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6C77" w:rsidRPr="000F23F1" w:rsidRDefault="00506C77" w:rsidP="00506C77">
      <w:pPr>
        <w:pStyle w:val="Titre1"/>
        <w:rPr>
          <w:rFonts w:ascii="Arial" w:hAnsi="Arial" w:cs="Arial"/>
          <w:color w:val="auto"/>
          <w:sz w:val="22"/>
          <w:szCs w:val="22"/>
        </w:rPr>
      </w:pPr>
      <w:r>
        <w:rPr>
          <w:rFonts w:ascii="Arial" w:hAnsi="Arial" w:cs="Arial"/>
          <w:color w:val="auto"/>
          <w:sz w:val="22"/>
          <w:szCs w:val="22"/>
        </w:rPr>
        <w:t>GLOSSAIRE POUR LES COMPTES DE SECTEURS INSTITUTIONNELS</w:t>
      </w:r>
    </w:p>
    <w:p w:rsidR="00506C77" w:rsidRDefault="00506C77" w:rsidP="00506C77">
      <w:pPr>
        <w:spacing w:after="0"/>
        <w:jc w:val="both"/>
        <w:rPr>
          <w:rFonts w:ascii="Arial" w:hAnsi="Arial" w:cs="Arial"/>
          <w:b/>
          <w:sz w:val="20"/>
          <w:szCs w:val="20"/>
        </w:rPr>
      </w:pPr>
    </w:p>
    <w:p w:rsidR="00506C77" w:rsidRDefault="00506C77" w:rsidP="00506C77">
      <w:pPr>
        <w:spacing w:after="0"/>
        <w:jc w:val="both"/>
        <w:rPr>
          <w:rFonts w:ascii="Arial" w:hAnsi="Arial" w:cs="Arial"/>
          <w:b/>
          <w:sz w:val="20"/>
          <w:szCs w:val="20"/>
        </w:rPr>
      </w:pPr>
      <w:r>
        <w:rPr>
          <w:rFonts w:ascii="Arial" w:hAnsi="Arial" w:cs="Arial"/>
          <w:b/>
          <w:sz w:val="20"/>
          <w:szCs w:val="20"/>
        </w:rPr>
        <w:t>ACTIF</w:t>
      </w:r>
    </w:p>
    <w:p w:rsidR="00506C77" w:rsidRPr="00A346F8" w:rsidRDefault="00506C77" w:rsidP="00506C77">
      <w:pPr>
        <w:jc w:val="both"/>
        <w:rPr>
          <w:rFonts w:ascii="Arial" w:hAnsi="Arial" w:cs="Arial"/>
          <w:sz w:val="20"/>
          <w:szCs w:val="20"/>
        </w:rPr>
      </w:pPr>
      <w:r w:rsidRPr="00F32A8B">
        <w:rPr>
          <w:rFonts w:ascii="Arial" w:hAnsi="Arial" w:cs="Arial"/>
          <w:sz w:val="20"/>
          <w:szCs w:val="20"/>
        </w:rPr>
        <w:t>Les actifs sont des biens corporels ou incorporels servant de réserve</w:t>
      </w:r>
      <w:r>
        <w:rPr>
          <w:rFonts w:ascii="Arial" w:hAnsi="Arial" w:cs="Arial"/>
          <w:sz w:val="20"/>
          <w:szCs w:val="20"/>
        </w:rPr>
        <w:t xml:space="preserve"> </w:t>
      </w:r>
      <w:r w:rsidRPr="00F32A8B">
        <w:rPr>
          <w:rFonts w:ascii="Arial" w:hAnsi="Arial" w:cs="Arial"/>
          <w:sz w:val="20"/>
          <w:szCs w:val="20"/>
        </w:rPr>
        <w:t>de valeur qui appartiennent, individuellement ou collectivement, à des unités</w:t>
      </w:r>
      <w:r>
        <w:rPr>
          <w:rFonts w:ascii="Arial" w:hAnsi="Arial" w:cs="Arial"/>
          <w:sz w:val="20"/>
          <w:szCs w:val="20"/>
        </w:rPr>
        <w:t xml:space="preserve"> </w:t>
      </w:r>
      <w:r w:rsidRPr="00F32A8B">
        <w:rPr>
          <w:rFonts w:ascii="Arial" w:hAnsi="Arial" w:cs="Arial"/>
          <w:sz w:val="20"/>
          <w:szCs w:val="20"/>
        </w:rPr>
        <w:t>institutionnelles et dont la détention ou l’utilisation au cours d’une période</w:t>
      </w:r>
      <w:r>
        <w:rPr>
          <w:rFonts w:ascii="Arial" w:hAnsi="Arial" w:cs="Arial"/>
          <w:sz w:val="20"/>
          <w:szCs w:val="20"/>
        </w:rPr>
        <w:t xml:space="preserve"> </w:t>
      </w:r>
      <w:r w:rsidRPr="00F32A8B">
        <w:rPr>
          <w:rFonts w:ascii="Arial" w:hAnsi="Arial" w:cs="Arial"/>
          <w:sz w:val="20"/>
          <w:szCs w:val="20"/>
        </w:rPr>
        <w:t>déterminée peut procurer des avantages économiques</w:t>
      </w:r>
      <w:r>
        <w:rPr>
          <w:rFonts w:ascii="Arial" w:hAnsi="Arial" w:cs="Arial"/>
          <w:sz w:val="20"/>
          <w:szCs w:val="20"/>
        </w:rPr>
        <w:t xml:space="preserve"> </w:t>
      </w:r>
      <w:r w:rsidRPr="00F32A8B">
        <w:rPr>
          <w:rFonts w:ascii="Arial" w:hAnsi="Arial" w:cs="Arial"/>
          <w:sz w:val="20"/>
          <w:szCs w:val="20"/>
        </w:rPr>
        <w:t>à</w:t>
      </w:r>
      <w:r>
        <w:rPr>
          <w:rFonts w:ascii="Arial" w:hAnsi="Arial" w:cs="Arial"/>
          <w:sz w:val="20"/>
          <w:szCs w:val="20"/>
        </w:rPr>
        <w:t xml:space="preserve"> </w:t>
      </w:r>
      <w:r w:rsidRPr="00F32A8B">
        <w:rPr>
          <w:rFonts w:ascii="Arial" w:hAnsi="Arial" w:cs="Arial"/>
          <w:sz w:val="20"/>
          <w:szCs w:val="20"/>
        </w:rPr>
        <w:t>leurs</w:t>
      </w:r>
      <w:r>
        <w:rPr>
          <w:rFonts w:ascii="Arial" w:hAnsi="Arial" w:cs="Arial"/>
          <w:sz w:val="20"/>
          <w:szCs w:val="20"/>
        </w:rPr>
        <w:t xml:space="preserve"> </w:t>
      </w:r>
      <w:r w:rsidRPr="00F32A8B">
        <w:rPr>
          <w:rFonts w:ascii="Arial" w:hAnsi="Arial" w:cs="Arial"/>
          <w:sz w:val="20"/>
          <w:szCs w:val="20"/>
        </w:rPr>
        <w:t>propriétaires</w:t>
      </w:r>
      <w:r>
        <w:rPr>
          <w:rFonts w:ascii="Arial" w:hAnsi="Arial" w:cs="Arial"/>
          <w:sz w:val="20"/>
          <w:szCs w:val="20"/>
        </w:rPr>
        <w:t>.</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ADMINISTRATIONS</w:t>
      </w:r>
      <w:r>
        <w:rPr>
          <w:rFonts w:ascii="Arial" w:hAnsi="Arial" w:cs="Arial"/>
          <w:b/>
          <w:sz w:val="20"/>
          <w:szCs w:val="20"/>
        </w:rPr>
        <w:t xml:space="preserve"> </w:t>
      </w:r>
      <w:r w:rsidRPr="0079321E">
        <w:rPr>
          <w:rFonts w:ascii="Arial" w:hAnsi="Arial" w:cs="Arial"/>
          <w:b/>
          <w:sz w:val="20"/>
          <w:szCs w:val="20"/>
        </w:rPr>
        <w:t>PUBLIQUES</w:t>
      </w:r>
    </w:p>
    <w:p w:rsidR="00506C77" w:rsidRPr="0079321E" w:rsidRDefault="00506C77" w:rsidP="00506C77">
      <w:pPr>
        <w:jc w:val="both"/>
        <w:rPr>
          <w:rFonts w:ascii="Arial" w:hAnsi="Arial" w:cs="Arial"/>
          <w:sz w:val="20"/>
          <w:szCs w:val="20"/>
        </w:rPr>
      </w:pPr>
      <w:r w:rsidRPr="0079321E">
        <w:rPr>
          <w:rFonts w:ascii="Arial" w:hAnsi="Arial" w:cs="Arial"/>
          <w:sz w:val="20"/>
          <w:szCs w:val="20"/>
        </w:rPr>
        <w:t xml:space="preserve">Ensemble des unités institutionnelles dont la fonction principale est de produire des services non marchands ou d'effectuer des opérations de redistribution du revenu et des richesses nationales. Elles tirent la majeure partie de leurs ressources de contributions obligatoires. Le secteur des administrations publiques comprend les administrations centrales, </w:t>
      </w:r>
      <w:r>
        <w:rPr>
          <w:rFonts w:ascii="Arial" w:hAnsi="Arial" w:cs="Arial"/>
          <w:sz w:val="20"/>
          <w:szCs w:val="20"/>
        </w:rPr>
        <w:t>les collectivités locales, les organismes de sécurité sociale, les écoles nationales, les universités publiques, les instituts publics etc.</w:t>
      </w:r>
    </w:p>
    <w:p w:rsidR="00506C77" w:rsidRPr="0079321E" w:rsidRDefault="00506C77" w:rsidP="00506C77">
      <w:pPr>
        <w:spacing w:after="0"/>
        <w:jc w:val="both"/>
        <w:rPr>
          <w:rFonts w:ascii="Arial" w:hAnsi="Arial" w:cs="Arial"/>
          <w:b/>
          <w:sz w:val="20"/>
          <w:szCs w:val="20"/>
        </w:rPr>
      </w:pPr>
      <w:r>
        <w:rPr>
          <w:rFonts w:ascii="Arial" w:hAnsi="Arial" w:cs="Arial"/>
          <w:b/>
          <w:sz w:val="20"/>
          <w:szCs w:val="20"/>
        </w:rPr>
        <w:t>AGRE</w:t>
      </w:r>
      <w:r w:rsidRPr="0079321E">
        <w:rPr>
          <w:rFonts w:ascii="Arial" w:hAnsi="Arial" w:cs="Arial"/>
          <w:b/>
          <w:sz w:val="20"/>
          <w:szCs w:val="20"/>
        </w:rPr>
        <w:t>GAT</w:t>
      </w:r>
    </w:p>
    <w:p w:rsidR="00506C77" w:rsidRPr="0079321E" w:rsidRDefault="00506C77" w:rsidP="00506C77">
      <w:pPr>
        <w:jc w:val="both"/>
        <w:rPr>
          <w:rFonts w:ascii="Arial" w:hAnsi="Arial" w:cs="Arial"/>
          <w:sz w:val="20"/>
          <w:szCs w:val="20"/>
        </w:rPr>
      </w:pPr>
      <w:r w:rsidRPr="0079321E">
        <w:rPr>
          <w:rFonts w:ascii="Arial" w:hAnsi="Arial" w:cs="Arial"/>
          <w:sz w:val="20"/>
          <w:szCs w:val="20"/>
        </w:rPr>
        <w:t>Un agrégat est une grandeur synthétique mesurant le résultat de l'activité de l'ensemble de l'économie (ex: le produit intérieur brut, le revenu, la consommation, etc.).</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BALANCE COMMERCIALE</w:t>
      </w:r>
    </w:p>
    <w:p w:rsidR="00506C77" w:rsidRPr="0079321E" w:rsidRDefault="00506C77" w:rsidP="00506C77">
      <w:pPr>
        <w:jc w:val="both"/>
        <w:rPr>
          <w:rFonts w:ascii="Arial" w:hAnsi="Arial" w:cs="Arial"/>
          <w:sz w:val="20"/>
          <w:szCs w:val="20"/>
        </w:rPr>
      </w:pPr>
      <w:r>
        <w:rPr>
          <w:rFonts w:ascii="Arial" w:hAnsi="Arial" w:cs="Arial"/>
          <w:sz w:val="20"/>
          <w:szCs w:val="20"/>
        </w:rPr>
        <w:t xml:space="preserve">La balance commerciale est </w:t>
      </w:r>
      <w:r w:rsidRPr="0079321E">
        <w:rPr>
          <w:rFonts w:ascii="Arial" w:hAnsi="Arial" w:cs="Arial"/>
          <w:sz w:val="20"/>
          <w:szCs w:val="20"/>
        </w:rPr>
        <w:t>le compte qui retrace la valeur des biens exportés et la valeur des biens importés.</w:t>
      </w:r>
      <w:r>
        <w:rPr>
          <w:rFonts w:ascii="Arial" w:hAnsi="Arial" w:cs="Arial"/>
          <w:sz w:val="20"/>
          <w:szCs w:val="20"/>
        </w:rPr>
        <w:t xml:space="preserve"> Le solde de ce compte, appelé </w:t>
      </w:r>
      <w:r w:rsidRPr="00643D42">
        <w:rPr>
          <w:rFonts w:ascii="Arial" w:hAnsi="Arial" w:cs="Arial"/>
          <w:sz w:val="20"/>
          <w:szCs w:val="20"/>
        </w:rPr>
        <w:t>“</w:t>
      </w:r>
      <w:r w:rsidRPr="005E7CA7">
        <w:rPr>
          <w:rFonts w:ascii="Arial" w:hAnsi="Arial" w:cs="Arial"/>
          <w:sz w:val="20"/>
          <w:szCs w:val="20"/>
        </w:rPr>
        <w:t>solde du commerce extérieur</w:t>
      </w:r>
      <w:r w:rsidRPr="00643D42">
        <w:rPr>
          <w:rFonts w:ascii="Arial" w:hAnsi="Arial" w:cs="Arial"/>
          <w:sz w:val="20"/>
          <w:szCs w:val="20"/>
        </w:rPr>
        <w:t>”</w:t>
      </w:r>
      <w:r>
        <w:rPr>
          <w:rFonts w:ascii="Arial" w:hAnsi="Arial" w:cs="Arial"/>
          <w:sz w:val="20"/>
          <w:szCs w:val="20"/>
        </w:rPr>
        <w:t>,</w:t>
      </w:r>
      <w:r w:rsidRPr="0079321E">
        <w:rPr>
          <w:rFonts w:ascii="Arial" w:hAnsi="Arial" w:cs="Arial"/>
          <w:sz w:val="20"/>
          <w:szCs w:val="20"/>
        </w:rPr>
        <w:t xml:space="preserve"> est la différence entre la valeur des exportations et celle des importations </w:t>
      </w:r>
      <w:r>
        <w:rPr>
          <w:rFonts w:ascii="Arial" w:hAnsi="Arial" w:cs="Arial"/>
          <w:sz w:val="20"/>
          <w:szCs w:val="20"/>
        </w:rPr>
        <w:t xml:space="preserve">entre deux pays. </w:t>
      </w:r>
      <w:r w:rsidRPr="0079321E">
        <w:rPr>
          <w:rFonts w:ascii="Arial" w:hAnsi="Arial" w:cs="Arial"/>
          <w:sz w:val="20"/>
          <w:szCs w:val="20"/>
        </w:rPr>
        <w:t>Si la valeur des exportations dépasse celle des importations, on dit qu'il y a excédent commercial ou que la balan</w:t>
      </w:r>
      <w:r>
        <w:rPr>
          <w:rFonts w:ascii="Arial" w:hAnsi="Arial" w:cs="Arial"/>
          <w:sz w:val="20"/>
          <w:szCs w:val="20"/>
        </w:rPr>
        <w:t>ce commerciale est excédentaire </w:t>
      </w:r>
      <w:proofErr w:type="gramStart"/>
      <w:r>
        <w:rPr>
          <w:rFonts w:ascii="Arial" w:hAnsi="Arial" w:cs="Arial"/>
          <w:sz w:val="20"/>
          <w:szCs w:val="20"/>
        </w:rPr>
        <w:t>;</w:t>
      </w:r>
      <w:r w:rsidRPr="0079321E">
        <w:rPr>
          <w:rFonts w:ascii="Arial" w:hAnsi="Arial" w:cs="Arial"/>
          <w:sz w:val="20"/>
          <w:szCs w:val="20"/>
        </w:rPr>
        <w:t>si</w:t>
      </w:r>
      <w:proofErr w:type="gramEnd"/>
      <w:r w:rsidRPr="0079321E">
        <w:rPr>
          <w:rFonts w:ascii="Arial" w:hAnsi="Arial" w:cs="Arial"/>
          <w:sz w:val="20"/>
          <w:szCs w:val="20"/>
        </w:rPr>
        <w:t xml:space="preserve"> les importations sont supérieures aux exportations, le pays a un déficit commercial ou sa balance commerciale est déficitaire</w:t>
      </w:r>
      <w:r>
        <w:rPr>
          <w:rFonts w:ascii="Arial" w:hAnsi="Arial" w:cs="Arial"/>
          <w:sz w:val="20"/>
          <w:szCs w:val="20"/>
        </w:rPr>
        <w:t>.</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BALANCE DES PAIEMENTS</w:t>
      </w:r>
    </w:p>
    <w:p w:rsidR="00506C77" w:rsidRDefault="00506C77" w:rsidP="00506C77">
      <w:pPr>
        <w:jc w:val="both"/>
        <w:rPr>
          <w:rFonts w:ascii="Arial" w:hAnsi="Arial" w:cs="Arial"/>
          <w:sz w:val="20"/>
          <w:szCs w:val="20"/>
        </w:rPr>
      </w:pPr>
      <w:r w:rsidRPr="0079321E">
        <w:rPr>
          <w:rFonts w:ascii="Arial" w:hAnsi="Arial" w:cs="Arial"/>
          <w:sz w:val="20"/>
          <w:szCs w:val="20"/>
        </w:rPr>
        <w:t>La balance des paiements est un état statistique qui retrace sous une forme comptable l'ensemble des flux d'actifs réels,</w:t>
      </w:r>
      <w:r>
        <w:rPr>
          <w:rFonts w:ascii="Arial" w:hAnsi="Arial" w:cs="Arial"/>
          <w:sz w:val="20"/>
          <w:szCs w:val="20"/>
        </w:rPr>
        <w:t xml:space="preserve"> financiers et </w:t>
      </w:r>
    </w:p>
    <w:p w:rsidR="00506C77" w:rsidRDefault="00506C77" w:rsidP="00506C77">
      <w:pPr>
        <w:jc w:val="both"/>
        <w:rPr>
          <w:rFonts w:ascii="Arial" w:hAnsi="Arial" w:cs="Arial"/>
          <w:sz w:val="20"/>
          <w:szCs w:val="20"/>
        </w:rPr>
      </w:pPr>
    </w:p>
    <w:p w:rsidR="00506C77" w:rsidRDefault="00506C77" w:rsidP="00506C77">
      <w:pPr>
        <w:jc w:val="both"/>
        <w:rPr>
          <w:rFonts w:ascii="Arial" w:hAnsi="Arial" w:cs="Arial"/>
          <w:sz w:val="20"/>
          <w:szCs w:val="20"/>
        </w:rPr>
      </w:pPr>
      <w:proofErr w:type="gramStart"/>
      <w:r>
        <w:rPr>
          <w:rFonts w:ascii="Arial" w:hAnsi="Arial" w:cs="Arial"/>
          <w:sz w:val="20"/>
          <w:szCs w:val="20"/>
        </w:rPr>
        <w:t>monétaires</w:t>
      </w:r>
      <w:proofErr w:type="gramEnd"/>
      <w:r>
        <w:rPr>
          <w:rFonts w:ascii="Arial" w:hAnsi="Arial" w:cs="Arial"/>
          <w:sz w:val="20"/>
          <w:szCs w:val="20"/>
        </w:rPr>
        <w:t xml:space="preserve"> entre</w:t>
      </w:r>
      <w:r w:rsidRPr="0079321E">
        <w:rPr>
          <w:rFonts w:ascii="Arial" w:hAnsi="Arial" w:cs="Arial"/>
          <w:sz w:val="20"/>
          <w:szCs w:val="20"/>
        </w:rPr>
        <w:t xml:space="preserve"> les résidents d'une économie et les non-résidents au cours d'une période déterminée. Les flux économiques et financiers</w:t>
      </w:r>
      <w:r>
        <w:rPr>
          <w:rFonts w:ascii="Arial" w:hAnsi="Arial" w:cs="Arial"/>
          <w:sz w:val="20"/>
          <w:szCs w:val="20"/>
        </w:rPr>
        <w:t>,</w:t>
      </w:r>
      <w:r w:rsidRPr="0079321E">
        <w:rPr>
          <w:rFonts w:ascii="Arial" w:hAnsi="Arial" w:cs="Arial"/>
          <w:sz w:val="20"/>
          <w:szCs w:val="20"/>
        </w:rPr>
        <w:t xml:space="preserve"> à l'origine de ces opérations</w:t>
      </w:r>
      <w:r>
        <w:rPr>
          <w:rFonts w:ascii="Arial" w:hAnsi="Arial" w:cs="Arial"/>
          <w:sz w:val="20"/>
          <w:szCs w:val="20"/>
        </w:rPr>
        <w:t>,</w:t>
      </w:r>
      <w:r w:rsidRPr="0079321E">
        <w:rPr>
          <w:rFonts w:ascii="Arial" w:hAnsi="Arial" w:cs="Arial"/>
          <w:sz w:val="20"/>
          <w:szCs w:val="20"/>
        </w:rPr>
        <w:t xml:space="preserve"> sont répartis en distinguant le compte des transactions courantes (échanges de biens, de services, de revenus et de transferts courants), le compte de capital (transferts en capital) et le compte financier (investissements directs ou de portefeuille</w:t>
      </w:r>
      <w:r>
        <w:rPr>
          <w:rFonts w:ascii="Arial" w:hAnsi="Arial" w:cs="Arial"/>
          <w:sz w:val="20"/>
          <w:szCs w:val="20"/>
        </w:rPr>
        <w:t>).</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CAPACIT</w:t>
      </w:r>
      <w:r>
        <w:rPr>
          <w:rFonts w:ascii="Arial" w:hAnsi="Arial" w:cs="Arial"/>
          <w:b/>
          <w:sz w:val="20"/>
          <w:szCs w:val="20"/>
        </w:rPr>
        <w:t>E</w:t>
      </w:r>
      <w:r w:rsidRPr="0079321E">
        <w:rPr>
          <w:rFonts w:ascii="Arial" w:hAnsi="Arial" w:cs="Arial"/>
          <w:b/>
          <w:sz w:val="20"/>
          <w:szCs w:val="20"/>
        </w:rPr>
        <w:t xml:space="preserve"> OU BESOIN DE FINANCEMENT</w:t>
      </w:r>
    </w:p>
    <w:p w:rsidR="00506C77" w:rsidRPr="0079321E" w:rsidRDefault="00506C77" w:rsidP="00506C77">
      <w:pPr>
        <w:jc w:val="both"/>
        <w:rPr>
          <w:rFonts w:ascii="Arial" w:hAnsi="Arial" w:cs="Arial"/>
          <w:sz w:val="20"/>
          <w:szCs w:val="20"/>
        </w:rPr>
      </w:pPr>
      <w:r w:rsidRPr="0079321E">
        <w:rPr>
          <w:rFonts w:ascii="Arial" w:hAnsi="Arial" w:cs="Arial"/>
          <w:sz w:val="20"/>
          <w:szCs w:val="20"/>
        </w:rPr>
        <w:t xml:space="preserve">La capacité </w:t>
      </w:r>
      <w:r>
        <w:rPr>
          <w:rFonts w:ascii="Arial" w:hAnsi="Arial" w:cs="Arial"/>
          <w:sz w:val="20"/>
          <w:szCs w:val="20"/>
        </w:rPr>
        <w:t xml:space="preserve">ou le besoin </w:t>
      </w:r>
      <w:r w:rsidRPr="0079321E">
        <w:rPr>
          <w:rFonts w:ascii="Arial" w:hAnsi="Arial" w:cs="Arial"/>
          <w:sz w:val="20"/>
          <w:szCs w:val="20"/>
        </w:rPr>
        <w:t xml:space="preserve">de financement est le solde du compte de capital. Ce solde est égal à l'épargne brute augmentée des transferts nets en capital et diminuée des dépenses faites à des fins d'accumulation </w:t>
      </w:r>
      <w:r>
        <w:rPr>
          <w:rFonts w:ascii="Arial" w:hAnsi="Arial" w:cs="Arial"/>
          <w:sz w:val="20"/>
          <w:szCs w:val="20"/>
        </w:rPr>
        <w:t>(</w:t>
      </w:r>
      <w:r w:rsidRPr="0079321E">
        <w:rPr>
          <w:rFonts w:ascii="Arial" w:hAnsi="Arial" w:cs="Arial"/>
          <w:sz w:val="20"/>
          <w:szCs w:val="20"/>
        </w:rPr>
        <w:t>FBCF, variations de stocks, acquisitions nettes d'objets de valeur et d'actifs non financiers</w:t>
      </w:r>
      <w:r>
        <w:rPr>
          <w:rFonts w:ascii="Arial" w:hAnsi="Arial" w:cs="Arial"/>
          <w:sz w:val="20"/>
          <w:szCs w:val="20"/>
        </w:rPr>
        <w:t xml:space="preserve"> ou non produits</w:t>
      </w:r>
      <w:r w:rsidRPr="0079321E">
        <w:rPr>
          <w:rFonts w:ascii="Arial" w:hAnsi="Arial" w:cs="Arial"/>
          <w:sz w:val="20"/>
          <w:szCs w:val="20"/>
        </w:rPr>
        <w:t xml:space="preserve"> (terrains, actifs incorporels...)</w:t>
      </w:r>
      <w:r>
        <w:rPr>
          <w:rFonts w:ascii="Arial" w:hAnsi="Arial" w:cs="Arial"/>
          <w:sz w:val="20"/>
          <w:szCs w:val="20"/>
        </w:rPr>
        <w:t>)</w:t>
      </w:r>
      <w:r w:rsidRPr="0079321E">
        <w:rPr>
          <w:rFonts w:ascii="Arial" w:hAnsi="Arial" w:cs="Arial"/>
          <w:sz w:val="20"/>
          <w:szCs w:val="20"/>
        </w:rPr>
        <w:t>. On parle de capacité de financement si</w:t>
      </w:r>
      <w:r>
        <w:rPr>
          <w:rFonts w:ascii="Arial" w:hAnsi="Arial" w:cs="Arial"/>
          <w:sz w:val="20"/>
          <w:szCs w:val="20"/>
        </w:rPr>
        <w:t xml:space="preserve"> le solde est positif</w:t>
      </w:r>
      <w:r w:rsidRPr="0079321E">
        <w:rPr>
          <w:rFonts w:ascii="Arial" w:hAnsi="Arial" w:cs="Arial"/>
          <w:sz w:val="20"/>
          <w:szCs w:val="20"/>
        </w:rPr>
        <w:t xml:space="preserve"> et de besoin de financement s'il est négatif.</w:t>
      </w:r>
    </w:p>
    <w:p w:rsidR="00506C77" w:rsidRDefault="00506C77" w:rsidP="00506C77">
      <w:pPr>
        <w:spacing w:after="0"/>
        <w:jc w:val="both"/>
        <w:rPr>
          <w:rFonts w:ascii="Arial" w:hAnsi="Arial" w:cs="Arial"/>
          <w:b/>
          <w:sz w:val="20"/>
          <w:szCs w:val="20"/>
        </w:rPr>
      </w:pPr>
      <w:r>
        <w:rPr>
          <w:rFonts w:ascii="Arial" w:hAnsi="Arial" w:cs="Arial"/>
          <w:b/>
          <w:sz w:val="20"/>
          <w:szCs w:val="20"/>
        </w:rPr>
        <w:t>COMPTE</w:t>
      </w:r>
    </w:p>
    <w:p w:rsidR="00506C77" w:rsidRPr="00232F7F" w:rsidRDefault="00506C77" w:rsidP="00506C77">
      <w:pPr>
        <w:jc w:val="both"/>
        <w:rPr>
          <w:rFonts w:ascii="Arial" w:hAnsi="Arial" w:cs="Arial"/>
          <w:sz w:val="20"/>
          <w:szCs w:val="20"/>
        </w:rPr>
      </w:pPr>
      <w:r w:rsidRPr="00232F7F">
        <w:rPr>
          <w:rFonts w:ascii="Arial" w:hAnsi="Arial" w:cs="Arial"/>
          <w:sz w:val="20"/>
          <w:szCs w:val="20"/>
        </w:rPr>
        <w:t>Un compte est un instrument qui permet d’enregistrer, pour un aspec</w:t>
      </w:r>
      <w:r>
        <w:rPr>
          <w:rFonts w:ascii="Arial" w:hAnsi="Arial" w:cs="Arial"/>
          <w:sz w:val="20"/>
          <w:szCs w:val="20"/>
        </w:rPr>
        <w:t>t donné de la vie économique, (i) les emplois et les ressources ou bien, (ii</w:t>
      </w:r>
      <w:r w:rsidRPr="00232F7F">
        <w:rPr>
          <w:rFonts w:ascii="Arial" w:hAnsi="Arial" w:cs="Arial"/>
          <w:sz w:val="20"/>
          <w:szCs w:val="20"/>
        </w:rPr>
        <w:t>) les variations d’actifs et les</w:t>
      </w:r>
      <w:r>
        <w:rPr>
          <w:rFonts w:ascii="Arial" w:hAnsi="Arial" w:cs="Arial"/>
          <w:sz w:val="20"/>
          <w:szCs w:val="20"/>
        </w:rPr>
        <w:t xml:space="preserve"> </w:t>
      </w:r>
      <w:r w:rsidRPr="00232F7F">
        <w:rPr>
          <w:rFonts w:ascii="Arial" w:hAnsi="Arial" w:cs="Arial"/>
          <w:sz w:val="20"/>
          <w:szCs w:val="20"/>
        </w:rPr>
        <w:t>variations de passifs et/ou (</w:t>
      </w:r>
      <w:r>
        <w:rPr>
          <w:rFonts w:ascii="Arial" w:hAnsi="Arial" w:cs="Arial"/>
          <w:sz w:val="20"/>
          <w:szCs w:val="20"/>
        </w:rPr>
        <w:t>iii</w:t>
      </w:r>
      <w:r w:rsidRPr="00232F7F">
        <w:rPr>
          <w:rFonts w:ascii="Arial" w:hAnsi="Arial" w:cs="Arial"/>
          <w:sz w:val="20"/>
          <w:szCs w:val="20"/>
        </w:rPr>
        <w:t>) le stock d’actifs et de passifs existant à un moment</w:t>
      </w:r>
      <w:r>
        <w:rPr>
          <w:rFonts w:ascii="Arial" w:hAnsi="Arial" w:cs="Arial"/>
          <w:sz w:val="20"/>
          <w:szCs w:val="20"/>
        </w:rPr>
        <w:t xml:space="preserve"> donné. L</w:t>
      </w:r>
      <w:r w:rsidRPr="00232F7F">
        <w:rPr>
          <w:rFonts w:ascii="Arial" w:hAnsi="Arial" w:cs="Arial"/>
          <w:sz w:val="20"/>
          <w:szCs w:val="20"/>
        </w:rPr>
        <w:t>es comptes de flux incluen</w:t>
      </w:r>
      <w:r>
        <w:rPr>
          <w:rFonts w:ascii="Arial" w:hAnsi="Arial" w:cs="Arial"/>
          <w:sz w:val="20"/>
          <w:szCs w:val="20"/>
        </w:rPr>
        <w:t xml:space="preserve">t un solde comptable qui sert à </w:t>
      </w:r>
      <w:r w:rsidRPr="00232F7F">
        <w:rPr>
          <w:rFonts w:ascii="Arial" w:hAnsi="Arial" w:cs="Arial"/>
          <w:sz w:val="20"/>
          <w:szCs w:val="20"/>
        </w:rPr>
        <w:t>équilibrer les deux</w:t>
      </w:r>
      <w:r>
        <w:rPr>
          <w:rFonts w:ascii="Arial" w:hAnsi="Arial" w:cs="Arial"/>
          <w:sz w:val="20"/>
          <w:szCs w:val="20"/>
        </w:rPr>
        <w:t xml:space="preserve"> </w:t>
      </w:r>
      <w:r w:rsidRPr="00232F7F">
        <w:rPr>
          <w:rFonts w:ascii="Arial" w:hAnsi="Arial" w:cs="Arial"/>
          <w:sz w:val="20"/>
          <w:szCs w:val="20"/>
        </w:rPr>
        <w:t>côtés du compte (c’est à dire les ressources et l</w:t>
      </w:r>
      <w:r>
        <w:rPr>
          <w:rFonts w:ascii="Arial" w:hAnsi="Arial" w:cs="Arial"/>
          <w:sz w:val="20"/>
          <w:szCs w:val="20"/>
        </w:rPr>
        <w:t>es emplois) et qui constitue une mesure</w:t>
      </w:r>
      <w:r w:rsidRPr="00232F7F">
        <w:rPr>
          <w:rFonts w:ascii="Arial" w:hAnsi="Arial" w:cs="Arial"/>
          <w:sz w:val="20"/>
          <w:szCs w:val="20"/>
        </w:rPr>
        <w:t xml:space="preserve"> significative de </w:t>
      </w:r>
      <w:r>
        <w:rPr>
          <w:rFonts w:ascii="Arial" w:hAnsi="Arial" w:cs="Arial"/>
          <w:sz w:val="20"/>
          <w:szCs w:val="20"/>
        </w:rPr>
        <w:t xml:space="preserve">la </w:t>
      </w:r>
      <w:r w:rsidRPr="00232F7F">
        <w:rPr>
          <w:rFonts w:ascii="Arial" w:hAnsi="Arial" w:cs="Arial"/>
          <w:sz w:val="20"/>
          <w:szCs w:val="20"/>
        </w:rPr>
        <w:t>performance économique.</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 xml:space="preserve">COMPTE </w:t>
      </w:r>
      <w:r>
        <w:rPr>
          <w:rFonts w:ascii="Arial" w:hAnsi="Arial" w:cs="Arial"/>
          <w:b/>
          <w:sz w:val="20"/>
          <w:szCs w:val="20"/>
        </w:rPr>
        <w:t>D’</w:t>
      </w:r>
      <w:r w:rsidRPr="0079321E">
        <w:rPr>
          <w:rFonts w:ascii="Arial" w:hAnsi="Arial" w:cs="Arial"/>
          <w:b/>
          <w:sz w:val="20"/>
          <w:szCs w:val="20"/>
        </w:rPr>
        <w:t>AFFECTATION DES REVENUS PRIMAIRES</w:t>
      </w:r>
    </w:p>
    <w:p w:rsidR="00506C77" w:rsidRPr="0079321E" w:rsidRDefault="00506C77" w:rsidP="00506C77">
      <w:pPr>
        <w:jc w:val="both"/>
        <w:rPr>
          <w:rFonts w:ascii="Arial" w:hAnsi="Arial" w:cs="Arial"/>
          <w:sz w:val="20"/>
          <w:szCs w:val="20"/>
        </w:rPr>
      </w:pPr>
      <w:r w:rsidRPr="00300F81">
        <w:rPr>
          <w:rFonts w:ascii="Arial" w:hAnsi="Arial" w:cs="Arial"/>
          <w:sz w:val="20"/>
          <w:szCs w:val="20"/>
        </w:rPr>
        <w:t>Le compte d’affectation du revenu primaire met l’accent sur les unités et les secteurs</w:t>
      </w:r>
      <w:r>
        <w:rPr>
          <w:rFonts w:ascii="Arial" w:hAnsi="Arial" w:cs="Arial"/>
          <w:sz w:val="20"/>
          <w:szCs w:val="20"/>
        </w:rPr>
        <w:t xml:space="preserve"> </w:t>
      </w:r>
      <w:r w:rsidRPr="00300F81">
        <w:rPr>
          <w:rFonts w:ascii="Arial" w:hAnsi="Arial" w:cs="Arial"/>
          <w:sz w:val="20"/>
          <w:szCs w:val="20"/>
        </w:rPr>
        <w:t>institutionnels résidents en tant que bénéficiaires de revenus primaires, plutôt qu’en</w:t>
      </w:r>
      <w:r>
        <w:rPr>
          <w:rFonts w:ascii="Arial" w:hAnsi="Arial" w:cs="Arial"/>
          <w:sz w:val="20"/>
          <w:szCs w:val="20"/>
        </w:rPr>
        <w:t>tant que producteurs</w:t>
      </w:r>
      <w:r w:rsidRPr="00300F81">
        <w:rPr>
          <w:rFonts w:ascii="Arial" w:hAnsi="Arial" w:cs="Arial"/>
          <w:sz w:val="20"/>
          <w:szCs w:val="20"/>
        </w:rPr>
        <w:t xml:space="preserve"> dont les activités engendrent des revenus primaires. Deux</w:t>
      </w:r>
      <w:r>
        <w:rPr>
          <w:rFonts w:ascii="Arial" w:hAnsi="Arial" w:cs="Arial"/>
          <w:sz w:val="20"/>
          <w:szCs w:val="20"/>
        </w:rPr>
        <w:t xml:space="preserve"> </w:t>
      </w:r>
      <w:r w:rsidRPr="00300F81">
        <w:rPr>
          <w:rFonts w:ascii="Arial" w:hAnsi="Arial" w:cs="Arial"/>
          <w:sz w:val="20"/>
          <w:szCs w:val="20"/>
        </w:rPr>
        <w:t>grandes catégories de revenus apparaissent en ressources : (a) les revenus primaires</w:t>
      </w:r>
      <w:r>
        <w:rPr>
          <w:rFonts w:ascii="Arial" w:hAnsi="Arial" w:cs="Arial"/>
          <w:sz w:val="20"/>
          <w:szCs w:val="20"/>
        </w:rPr>
        <w:t xml:space="preserve"> </w:t>
      </w:r>
      <w:r w:rsidRPr="00300F81">
        <w:rPr>
          <w:rFonts w:ascii="Arial" w:hAnsi="Arial" w:cs="Arial"/>
          <w:sz w:val="20"/>
          <w:szCs w:val="20"/>
        </w:rPr>
        <w:t>déjà enregistrés dans le compte d’exploitation, que reçoivent les unités</w:t>
      </w:r>
      <w:r>
        <w:rPr>
          <w:rFonts w:ascii="Arial" w:hAnsi="Arial" w:cs="Arial"/>
          <w:sz w:val="20"/>
          <w:szCs w:val="20"/>
        </w:rPr>
        <w:t xml:space="preserve"> </w:t>
      </w:r>
      <w:r w:rsidRPr="00300F81">
        <w:rPr>
          <w:rFonts w:ascii="Arial" w:hAnsi="Arial" w:cs="Arial"/>
          <w:sz w:val="20"/>
          <w:szCs w:val="20"/>
        </w:rPr>
        <w:t>institutionnelles résidentes et (b) les revenus de la propriété que reçoivent les</w:t>
      </w:r>
      <w:r>
        <w:rPr>
          <w:rFonts w:ascii="Arial" w:hAnsi="Arial" w:cs="Arial"/>
          <w:sz w:val="20"/>
          <w:szCs w:val="20"/>
        </w:rPr>
        <w:t xml:space="preserve"> </w:t>
      </w:r>
      <w:r w:rsidRPr="00300F81">
        <w:rPr>
          <w:rFonts w:ascii="Arial" w:hAnsi="Arial" w:cs="Arial"/>
          <w:sz w:val="20"/>
          <w:szCs w:val="20"/>
        </w:rPr>
        <w:t xml:space="preserve">propriétaires d’actifs financiers ou d’actifs </w:t>
      </w:r>
      <w:r w:rsidRPr="00300F81">
        <w:rPr>
          <w:rFonts w:ascii="Arial" w:hAnsi="Arial" w:cs="Arial"/>
          <w:sz w:val="20"/>
          <w:szCs w:val="20"/>
        </w:rPr>
        <w:lastRenderedPageBreak/>
        <w:t>corporels non produits (principalement</w:t>
      </w:r>
      <w:r>
        <w:rPr>
          <w:rFonts w:ascii="Arial" w:hAnsi="Arial" w:cs="Arial"/>
          <w:sz w:val="20"/>
          <w:szCs w:val="20"/>
        </w:rPr>
        <w:t xml:space="preserve"> </w:t>
      </w:r>
      <w:r w:rsidRPr="00300F81">
        <w:rPr>
          <w:rFonts w:ascii="Arial" w:hAnsi="Arial" w:cs="Arial"/>
          <w:sz w:val="20"/>
          <w:szCs w:val="20"/>
        </w:rPr>
        <w:t>des terrains et des gisements).</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COMPTE DE CAPITAL</w:t>
      </w:r>
    </w:p>
    <w:p w:rsidR="00506C77" w:rsidRPr="00611C1A" w:rsidRDefault="00506C77" w:rsidP="00506C77">
      <w:pPr>
        <w:jc w:val="both"/>
        <w:rPr>
          <w:rFonts w:ascii="Arial" w:hAnsi="Arial" w:cs="Arial"/>
          <w:sz w:val="20"/>
          <w:szCs w:val="20"/>
        </w:rPr>
      </w:pPr>
      <w:r w:rsidRPr="00611C1A">
        <w:rPr>
          <w:rFonts w:ascii="Arial" w:hAnsi="Arial" w:cs="Arial"/>
          <w:sz w:val="20"/>
          <w:szCs w:val="20"/>
        </w:rPr>
        <w:t>Le compte de capital enregistre toutes les transactions d’actifs non financiers.</w:t>
      </w:r>
    </w:p>
    <w:p w:rsidR="00506C77" w:rsidRDefault="00506C77" w:rsidP="00506C77">
      <w:pPr>
        <w:spacing w:after="0"/>
        <w:jc w:val="both"/>
        <w:rPr>
          <w:rFonts w:ascii="Arial" w:hAnsi="Arial" w:cs="Arial"/>
          <w:b/>
          <w:sz w:val="20"/>
          <w:szCs w:val="20"/>
        </w:rPr>
      </w:pPr>
      <w:r w:rsidRPr="0079321E">
        <w:rPr>
          <w:rFonts w:ascii="Arial" w:hAnsi="Arial" w:cs="Arial"/>
          <w:b/>
          <w:sz w:val="20"/>
          <w:szCs w:val="20"/>
        </w:rPr>
        <w:t>COMPTE DE DISTRIBUTION SECONDAIRE DU REVENU</w:t>
      </w:r>
    </w:p>
    <w:p w:rsidR="00506C77" w:rsidRPr="00E80482" w:rsidRDefault="00506C77" w:rsidP="00506C77">
      <w:pPr>
        <w:jc w:val="both"/>
        <w:rPr>
          <w:rFonts w:ascii="Arial" w:hAnsi="Arial" w:cs="Arial"/>
          <w:sz w:val="20"/>
          <w:szCs w:val="20"/>
        </w:rPr>
      </w:pPr>
      <w:r w:rsidRPr="00E80482">
        <w:rPr>
          <w:rFonts w:ascii="Arial" w:hAnsi="Arial" w:cs="Arial"/>
          <w:sz w:val="20"/>
          <w:szCs w:val="20"/>
        </w:rPr>
        <w:t>Le compte de distribution secondaire du revenu montre comment le solde des revenus primaires d’une unité ou d’un secteur institutionnel est transformé en son revenu disponible, par l’intermédiaire des transferts courants, à l’exclusion des transferts sociaux en nature, reçus et versés.</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COMPTE DE PRODUCTION</w:t>
      </w:r>
    </w:p>
    <w:p w:rsidR="00506C77" w:rsidRPr="00216BDA" w:rsidRDefault="00506C77" w:rsidP="00506C77">
      <w:pPr>
        <w:jc w:val="both"/>
        <w:rPr>
          <w:rFonts w:ascii="Arial" w:hAnsi="Arial" w:cs="Arial"/>
          <w:sz w:val="20"/>
          <w:szCs w:val="20"/>
        </w:rPr>
      </w:pPr>
      <w:r w:rsidRPr="00216BDA">
        <w:rPr>
          <w:rFonts w:ascii="Arial" w:hAnsi="Arial" w:cs="Arial"/>
          <w:sz w:val="20"/>
          <w:szCs w:val="20"/>
        </w:rPr>
        <w:t>Le compte de production retrace les activités qui consistent à produire des biens ou des services tels que les définit le SCN</w:t>
      </w:r>
      <w:r>
        <w:rPr>
          <w:rFonts w:ascii="Arial" w:hAnsi="Arial" w:cs="Arial"/>
          <w:sz w:val="20"/>
          <w:szCs w:val="20"/>
        </w:rPr>
        <w:t xml:space="preserve">, en utilisant d’autres biens et services intermédiaires. Son </w:t>
      </w:r>
      <w:proofErr w:type="gramStart"/>
      <w:r>
        <w:rPr>
          <w:rFonts w:ascii="Arial" w:hAnsi="Arial" w:cs="Arial"/>
          <w:sz w:val="20"/>
          <w:szCs w:val="20"/>
        </w:rPr>
        <w:t>solde(</w:t>
      </w:r>
      <w:proofErr w:type="gramEnd"/>
      <w:r w:rsidRPr="00216BDA">
        <w:rPr>
          <w:rFonts w:ascii="Arial" w:hAnsi="Arial" w:cs="Arial"/>
          <w:sz w:val="20"/>
          <w:szCs w:val="20"/>
        </w:rPr>
        <w:t>la valeur ajoutée brute</w:t>
      </w:r>
      <w:r>
        <w:rPr>
          <w:rFonts w:ascii="Arial" w:hAnsi="Arial" w:cs="Arial"/>
          <w:sz w:val="20"/>
          <w:szCs w:val="20"/>
        </w:rPr>
        <w:t>)</w:t>
      </w:r>
      <w:r w:rsidRPr="00216BDA">
        <w:rPr>
          <w:rFonts w:ascii="Arial" w:hAnsi="Arial" w:cs="Arial"/>
          <w:sz w:val="20"/>
          <w:szCs w:val="20"/>
        </w:rPr>
        <w:t xml:space="preserve"> mesure la contribution apportée au PIB par un producteur, une branche d’activité ou un secteur.</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COMPTE D'EXPLOITATION</w:t>
      </w:r>
    </w:p>
    <w:p w:rsidR="00506C77" w:rsidRDefault="00506C77" w:rsidP="00506C77">
      <w:pPr>
        <w:jc w:val="both"/>
        <w:rPr>
          <w:rFonts w:ascii="Arial" w:hAnsi="Arial" w:cs="Arial"/>
          <w:sz w:val="20"/>
          <w:szCs w:val="20"/>
        </w:rPr>
      </w:pPr>
      <w:r w:rsidRPr="000E4348">
        <w:rPr>
          <w:rFonts w:ascii="Arial" w:hAnsi="Arial" w:cs="Arial"/>
          <w:sz w:val="20"/>
          <w:szCs w:val="20"/>
        </w:rPr>
        <w:t>Le compte d’exploitation montre les types de revenus primaires et les secteurs, les</w:t>
      </w:r>
      <w:r>
        <w:rPr>
          <w:rFonts w:ascii="Arial" w:hAnsi="Arial" w:cs="Arial"/>
          <w:sz w:val="20"/>
          <w:szCs w:val="20"/>
        </w:rPr>
        <w:t xml:space="preserve"> </w:t>
      </w:r>
      <w:r w:rsidRPr="000E4348">
        <w:rPr>
          <w:rFonts w:ascii="Arial" w:hAnsi="Arial" w:cs="Arial"/>
          <w:sz w:val="20"/>
          <w:szCs w:val="20"/>
        </w:rPr>
        <w:t>sous-secteurs ou les branches d’activité qui sont à l’origine des revenus primaires,</w:t>
      </w:r>
      <w:r>
        <w:rPr>
          <w:rFonts w:ascii="Arial" w:hAnsi="Arial" w:cs="Arial"/>
          <w:sz w:val="20"/>
          <w:szCs w:val="20"/>
        </w:rPr>
        <w:t xml:space="preserve"> </w:t>
      </w:r>
      <w:r w:rsidRPr="000E4348">
        <w:rPr>
          <w:rFonts w:ascii="Arial" w:hAnsi="Arial" w:cs="Arial"/>
          <w:sz w:val="20"/>
          <w:szCs w:val="20"/>
        </w:rPr>
        <w:t>par opposition aux secteurs et aux sous-secteurs destinés à recevoir ces revenus.</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 xml:space="preserve">COMPTE </w:t>
      </w:r>
      <w:r>
        <w:rPr>
          <w:rFonts w:ascii="Arial" w:hAnsi="Arial" w:cs="Arial"/>
          <w:b/>
          <w:sz w:val="20"/>
          <w:szCs w:val="20"/>
        </w:rPr>
        <w:t xml:space="preserve">DE </w:t>
      </w:r>
      <w:r w:rsidRPr="0079321E">
        <w:rPr>
          <w:rFonts w:ascii="Arial" w:hAnsi="Arial" w:cs="Arial"/>
          <w:b/>
          <w:sz w:val="20"/>
          <w:szCs w:val="20"/>
        </w:rPr>
        <w:t>REDISTRIBUTION DU REVENU</w:t>
      </w:r>
    </w:p>
    <w:p w:rsidR="00506C77" w:rsidRPr="0079321E" w:rsidRDefault="00506C77" w:rsidP="00506C77">
      <w:pPr>
        <w:jc w:val="both"/>
        <w:rPr>
          <w:rFonts w:ascii="Arial" w:hAnsi="Arial" w:cs="Arial"/>
          <w:sz w:val="20"/>
          <w:szCs w:val="20"/>
        </w:rPr>
      </w:pPr>
      <w:r w:rsidRPr="005903D6">
        <w:rPr>
          <w:rFonts w:ascii="Arial" w:hAnsi="Arial" w:cs="Arial"/>
          <w:sz w:val="20"/>
          <w:szCs w:val="20"/>
        </w:rPr>
        <w:t>Le compte de redistribution du revenu en nature montre comment le revenu</w:t>
      </w:r>
      <w:r>
        <w:rPr>
          <w:rFonts w:ascii="Arial" w:hAnsi="Arial" w:cs="Arial"/>
          <w:sz w:val="20"/>
          <w:szCs w:val="20"/>
        </w:rPr>
        <w:t xml:space="preserve"> </w:t>
      </w:r>
      <w:r w:rsidRPr="005903D6">
        <w:rPr>
          <w:rFonts w:ascii="Arial" w:hAnsi="Arial" w:cs="Arial"/>
          <w:sz w:val="20"/>
          <w:szCs w:val="20"/>
        </w:rPr>
        <w:t>disponible des ménages, des institutions sans but lucratif au service des ménages</w:t>
      </w:r>
      <w:r>
        <w:rPr>
          <w:rFonts w:ascii="Arial" w:hAnsi="Arial" w:cs="Arial"/>
          <w:sz w:val="20"/>
          <w:szCs w:val="20"/>
        </w:rPr>
        <w:t xml:space="preserve"> </w:t>
      </w:r>
      <w:r w:rsidRPr="005903D6">
        <w:rPr>
          <w:rFonts w:ascii="Arial" w:hAnsi="Arial" w:cs="Arial"/>
          <w:sz w:val="20"/>
          <w:szCs w:val="20"/>
        </w:rPr>
        <w:t>(ISBLSM), et des administrations publiques est transformé en leur revenu disponible</w:t>
      </w:r>
      <w:r>
        <w:rPr>
          <w:rFonts w:ascii="Arial" w:hAnsi="Arial" w:cs="Arial"/>
          <w:sz w:val="20"/>
          <w:szCs w:val="20"/>
        </w:rPr>
        <w:t xml:space="preserve"> </w:t>
      </w:r>
      <w:r w:rsidRPr="005903D6">
        <w:rPr>
          <w:rFonts w:ascii="Arial" w:hAnsi="Arial" w:cs="Arial"/>
          <w:sz w:val="20"/>
          <w:szCs w:val="20"/>
        </w:rPr>
        <w:t>ajusté, par l’intermédiaire des transferts sociaux en nature, reçus et versés.</w:t>
      </w: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t>COMPTE D'UTILISATION DU REVENU</w:t>
      </w:r>
    </w:p>
    <w:p w:rsidR="00506C77" w:rsidRDefault="00506C77" w:rsidP="00506C77">
      <w:pPr>
        <w:jc w:val="both"/>
        <w:rPr>
          <w:rFonts w:ascii="Arial" w:hAnsi="Arial" w:cs="Arial"/>
          <w:sz w:val="20"/>
          <w:szCs w:val="20"/>
        </w:rPr>
      </w:pPr>
      <w:r>
        <w:rPr>
          <w:rFonts w:ascii="Arial" w:hAnsi="Arial" w:cs="Arial"/>
          <w:sz w:val="20"/>
          <w:szCs w:val="20"/>
        </w:rPr>
        <w:t xml:space="preserve">Le compte </w:t>
      </w:r>
      <w:r w:rsidRPr="00F219A7">
        <w:rPr>
          <w:rFonts w:ascii="Arial" w:hAnsi="Arial" w:cs="Arial"/>
          <w:sz w:val="20"/>
          <w:szCs w:val="20"/>
        </w:rPr>
        <w:t>d’</w:t>
      </w:r>
      <w:r>
        <w:rPr>
          <w:rFonts w:ascii="Arial" w:hAnsi="Arial" w:cs="Arial"/>
          <w:sz w:val="20"/>
          <w:szCs w:val="20"/>
        </w:rPr>
        <w:t xml:space="preserve">utilisation du revenu </w:t>
      </w:r>
      <w:r w:rsidRPr="00F219A7">
        <w:rPr>
          <w:rFonts w:ascii="Arial" w:hAnsi="Arial" w:cs="Arial"/>
          <w:sz w:val="20"/>
          <w:szCs w:val="20"/>
        </w:rPr>
        <w:t>décri</w:t>
      </w:r>
      <w:r>
        <w:rPr>
          <w:rFonts w:ascii="Arial" w:hAnsi="Arial" w:cs="Arial"/>
          <w:sz w:val="20"/>
          <w:szCs w:val="20"/>
        </w:rPr>
        <w:t>t</w:t>
      </w:r>
      <w:r w:rsidRPr="00F219A7">
        <w:rPr>
          <w:rFonts w:ascii="Arial" w:hAnsi="Arial" w:cs="Arial"/>
          <w:sz w:val="20"/>
          <w:szCs w:val="20"/>
        </w:rPr>
        <w:t xml:space="preserve"> comment les revenus sont affectés en définitive par les ménages, les administrations publiques ou les institutions</w:t>
      </w:r>
      <w:r>
        <w:rPr>
          <w:rFonts w:ascii="Arial" w:hAnsi="Arial" w:cs="Arial"/>
          <w:sz w:val="20"/>
          <w:szCs w:val="20"/>
        </w:rPr>
        <w:t xml:space="preserve"> </w:t>
      </w:r>
      <w:r w:rsidRPr="00F219A7">
        <w:rPr>
          <w:rFonts w:ascii="Arial" w:hAnsi="Arial" w:cs="Arial"/>
          <w:sz w:val="20"/>
          <w:szCs w:val="20"/>
        </w:rPr>
        <w:t>sans but  lucrati</w:t>
      </w:r>
      <w:r>
        <w:rPr>
          <w:rFonts w:ascii="Arial" w:hAnsi="Arial" w:cs="Arial"/>
          <w:sz w:val="20"/>
          <w:szCs w:val="20"/>
        </w:rPr>
        <w:t>f au service des ménages</w:t>
      </w:r>
      <w:r w:rsidRPr="00F219A7">
        <w:rPr>
          <w:rFonts w:ascii="Arial" w:hAnsi="Arial" w:cs="Arial"/>
          <w:sz w:val="20"/>
          <w:szCs w:val="20"/>
        </w:rPr>
        <w:t xml:space="preserve"> à la consommation finale ou à l’épargne</w:t>
      </w:r>
      <w:r>
        <w:rPr>
          <w:rFonts w:ascii="Arial" w:hAnsi="Arial" w:cs="Arial"/>
          <w:sz w:val="20"/>
          <w:szCs w:val="20"/>
        </w:rPr>
        <w:t>.</w:t>
      </w:r>
    </w:p>
    <w:p w:rsidR="00506C77" w:rsidRDefault="00506C77" w:rsidP="00506C77">
      <w:pPr>
        <w:spacing w:after="0"/>
        <w:jc w:val="both"/>
        <w:rPr>
          <w:rFonts w:ascii="Arial" w:hAnsi="Arial" w:cs="Arial"/>
          <w:b/>
          <w:sz w:val="20"/>
          <w:szCs w:val="20"/>
        </w:rPr>
      </w:pPr>
    </w:p>
    <w:p w:rsidR="00506C77" w:rsidRPr="0079321E" w:rsidRDefault="00506C77" w:rsidP="00506C77">
      <w:pPr>
        <w:spacing w:after="0"/>
        <w:jc w:val="both"/>
        <w:rPr>
          <w:rFonts w:ascii="Arial" w:hAnsi="Arial" w:cs="Arial"/>
          <w:b/>
          <w:sz w:val="20"/>
          <w:szCs w:val="20"/>
        </w:rPr>
      </w:pPr>
      <w:r w:rsidRPr="0079321E">
        <w:rPr>
          <w:rFonts w:ascii="Arial" w:hAnsi="Arial" w:cs="Arial"/>
          <w:b/>
          <w:sz w:val="20"/>
          <w:szCs w:val="20"/>
        </w:rPr>
        <w:lastRenderedPageBreak/>
        <w:t>COMPTE FINANCIER</w:t>
      </w:r>
    </w:p>
    <w:p w:rsidR="00506C77" w:rsidRPr="005903D6" w:rsidRDefault="00506C77" w:rsidP="00506C77">
      <w:pPr>
        <w:jc w:val="both"/>
        <w:rPr>
          <w:rFonts w:ascii="Arial" w:hAnsi="Arial" w:cs="Arial"/>
          <w:sz w:val="20"/>
          <w:szCs w:val="20"/>
        </w:rPr>
      </w:pPr>
      <w:r w:rsidRPr="005903D6">
        <w:rPr>
          <w:rFonts w:ascii="Arial" w:hAnsi="Arial" w:cs="Arial"/>
          <w:sz w:val="20"/>
          <w:szCs w:val="20"/>
        </w:rPr>
        <w:t>Le compte financier enregistre toutes les transactions sur les actifs et les passifs financiers.</w:t>
      </w:r>
    </w:p>
    <w:p w:rsidR="00506C77" w:rsidRPr="00BB1B3F" w:rsidRDefault="00506C77" w:rsidP="00506C77">
      <w:pPr>
        <w:spacing w:after="0"/>
        <w:jc w:val="both"/>
        <w:rPr>
          <w:rFonts w:ascii="Arial" w:hAnsi="Arial" w:cs="Arial"/>
          <w:b/>
          <w:sz w:val="20"/>
          <w:szCs w:val="20"/>
        </w:rPr>
      </w:pPr>
      <w:r w:rsidRPr="00BB1B3F">
        <w:rPr>
          <w:rFonts w:ascii="Arial" w:hAnsi="Arial" w:cs="Arial"/>
          <w:b/>
          <w:sz w:val="20"/>
          <w:szCs w:val="20"/>
        </w:rPr>
        <w:t>CONSOMMATION DE CAPITAL FIXE</w:t>
      </w:r>
    </w:p>
    <w:p w:rsidR="00506C77" w:rsidRPr="0079321E" w:rsidRDefault="00506C77" w:rsidP="00506C77">
      <w:pPr>
        <w:jc w:val="both"/>
        <w:rPr>
          <w:rFonts w:ascii="Arial" w:hAnsi="Arial" w:cs="Arial"/>
          <w:sz w:val="20"/>
          <w:szCs w:val="20"/>
        </w:rPr>
      </w:pPr>
      <w:r>
        <w:rPr>
          <w:rFonts w:ascii="Arial" w:hAnsi="Arial" w:cs="Arial"/>
          <w:sz w:val="20"/>
          <w:szCs w:val="20"/>
        </w:rPr>
        <w:t>La consommation de capital fixe est la valeur de la d</w:t>
      </w:r>
      <w:r w:rsidRPr="0079321E">
        <w:rPr>
          <w:rFonts w:ascii="Arial" w:hAnsi="Arial" w:cs="Arial"/>
          <w:sz w:val="20"/>
          <w:szCs w:val="20"/>
        </w:rPr>
        <w:t>épréciation subie par le capital fixe au cours de la période considérée par suite d'usure normale et d'obsolescence prévisible. Le terme « brut » dans les expressions comme Produit intérieur brut ou Formation brute de capital fixe signifie que la consommation de capital fixe n'a pas été soustraite. Quand on la soustrait de ces grandeurs, leur valeur est dite « nette ».</w:t>
      </w:r>
    </w:p>
    <w:p w:rsidR="00506C77" w:rsidRPr="00BB1B3F" w:rsidRDefault="00506C77" w:rsidP="00506C77">
      <w:pPr>
        <w:spacing w:after="0"/>
        <w:jc w:val="both"/>
        <w:rPr>
          <w:rFonts w:ascii="Arial" w:hAnsi="Arial" w:cs="Arial"/>
          <w:b/>
          <w:sz w:val="20"/>
          <w:szCs w:val="20"/>
        </w:rPr>
      </w:pPr>
      <w:r>
        <w:rPr>
          <w:rFonts w:ascii="Arial" w:hAnsi="Arial" w:cs="Arial"/>
          <w:b/>
          <w:sz w:val="20"/>
          <w:szCs w:val="20"/>
        </w:rPr>
        <w:t>CONSOMMATION EFFECTIVE DES ME</w:t>
      </w:r>
      <w:r w:rsidRPr="00BB1B3F">
        <w:rPr>
          <w:rFonts w:ascii="Arial" w:hAnsi="Arial" w:cs="Arial"/>
          <w:b/>
          <w:sz w:val="20"/>
          <w:szCs w:val="20"/>
        </w:rPr>
        <w:t>NAGES</w:t>
      </w:r>
    </w:p>
    <w:p w:rsidR="00506C77" w:rsidRPr="0079321E" w:rsidRDefault="00506C77" w:rsidP="00506C77">
      <w:pPr>
        <w:jc w:val="both"/>
        <w:rPr>
          <w:rFonts w:ascii="Arial" w:hAnsi="Arial" w:cs="Arial"/>
          <w:sz w:val="20"/>
          <w:szCs w:val="20"/>
        </w:rPr>
      </w:pPr>
      <w:r w:rsidRPr="0079321E">
        <w:rPr>
          <w:rFonts w:ascii="Arial" w:hAnsi="Arial" w:cs="Arial"/>
          <w:sz w:val="20"/>
          <w:szCs w:val="20"/>
        </w:rPr>
        <w:t>La consommation effective des ménages inclut tous les biens et les services acquis par les ménages résidents pour la satisfaction de leurs besoins, que ces acquisitions aient fait, ou non, l'objet d'une dépense de leur part. La consommation effective des ménages comprend donc, en plus des biens et des services acquis p</w:t>
      </w:r>
      <w:r>
        <w:rPr>
          <w:rFonts w:ascii="Arial" w:hAnsi="Arial" w:cs="Arial"/>
          <w:sz w:val="20"/>
          <w:szCs w:val="20"/>
        </w:rPr>
        <w:t>our</w:t>
      </w:r>
      <w:r w:rsidRPr="0079321E">
        <w:rPr>
          <w:rFonts w:ascii="Arial" w:hAnsi="Arial" w:cs="Arial"/>
          <w:sz w:val="20"/>
          <w:szCs w:val="20"/>
        </w:rPr>
        <w:t xml:space="preserve"> leurs propres dépenses de consommation finale, les biens et les services qui, </w:t>
      </w:r>
      <w:proofErr w:type="gramStart"/>
      <w:r w:rsidRPr="0079321E">
        <w:rPr>
          <w:rFonts w:ascii="Arial" w:hAnsi="Arial" w:cs="Arial"/>
          <w:sz w:val="20"/>
          <w:szCs w:val="20"/>
        </w:rPr>
        <w:t>ayant</w:t>
      </w:r>
      <w:proofErr w:type="gramEnd"/>
      <w:r w:rsidRPr="0079321E">
        <w:rPr>
          <w:rFonts w:ascii="Arial" w:hAnsi="Arial" w:cs="Arial"/>
          <w:sz w:val="20"/>
          <w:szCs w:val="20"/>
        </w:rPr>
        <w:t xml:space="preserve"> fait l'objet de dépenses de consommation individuelle des administrations publiques ou des ISBLSM, donnent lieu à des transferts sociaux en nature de leur part vers les ménages.</w:t>
      </w:r>
    </w:p>
    <w:p w:rsidR="00506C77" w:rsidRPr="00BB1B3F" w:rsidRDefault="00506C77" w:rsidP="00506C77">
      <w:pPr>
        <w:spacing w:after="0"/>
        <w:jc w:val="both"/>
        <w:rPr>
          <w:rFonts w:ascii="Arial" w:hAnsi="Arial" w:cs="Arial"/>
          <w:b/>
          <w:sz w:val="20"/>
          <w:szCs w:val="20"/>
        </w:rPr>
      </w:pPr>
      <w:r>
        <w:rPr>
          <w:rFonts w:ascii="Arial" w:hAnsi="Arial" w:cs="Arial"/>
          <w:b/>
          <w:sz w:val="20"/>
          <w:szCs w:val="20"/>
        </w:rPr>
        <w:t>CONSOMMATION INTERME</w:t>
      </w:r>
      <w:r w:rsidRPr="00BB1B3F">
        <w:rPr>
          <w:rFonts w:ascii="Arial" w:hAnsi="Arial" w:cs="Arial"/>
          <w:b/>
          <w:sz w:val="20"/>
          <w:szCs w:val="20"/>
        </w:rPr>
        <w:t>DIAIRE</w:t>
      </w:r>
    </w:p>
    <w:p w:rsidR="00506C77" w:rsidRPr="0079321E" w:rsidRDefault="00506C77" w:rsidP="00506C77">
      <w:pPr>
        <w:jc w:val="both"/>
        <w:rPr>
          <w:rFonts w:ascii="Arial" w:hAnsi="Arial" w:cs="Arial"/>
          <w:sz w:val="20"/>
          <w:szCs w:val="20"/>
        </w:rPr>
      </w:pPr>
      <w:r w:rsidRPr="0079321E">
        <w:rPr>
          <w:rFonts w:ascii="Arial" w:hAnsi="Arial" w:cs="Arial"/>
          <w:sz w:val="20"/>
          <w:szCs w:val="20"/>
        </w:rPr>
        <w:t>Valeur des biens et services transformés ou entièrement consommés au cours du processus de production. L'usure des actifs fixes mis en œuvre n'est pas prise en compte</w:t>
      </w:r>
      <w:r>
        <w:rPr>
          <w:rFonts w:ascii="Arial" w:hAnsi="Arial" w:cs="Arial"/>
          <w:sz w:val="20"/>
          <w:szCs w:val="20"/>
        </w:rPr>
        <w:t> ;</w:t>
      </w:r>
      <w:r w:rsidRPr="0079321E">
        <w:rPr>
          <w:rFonts w:ascii="Arial" w:hAnsi="Arial" w:cs="Arial"/>
          <w:sz w:val="20"/>
          <w:szCs w:val="20"/>
        </w:rPr>
        <w:t xml:space="preserve"> elle est enregistrée dans la consommation de capital fixe.</w:t>
      </w:r>
    </w:p>
    <w:p w:rsidR="00506C77" w:rsidRPr="00BB1B3F" w:rsidRDefault="00506C77" w:rsidP="00506C77">
      <w:pPr>
        <w:spacing w:after="0"/>
        <w:jc w:val="both"/>
        <w:rPr>
          <w:rFonts w:ascii="Arial" w:hAnsi="Arial" w:cs="Arial"/>
          <w:b/>
          <w:sz w:val="20"/>
          <w:szCs w:val="20"/>
        </w:rPr>
      </w:pPr>
      <w:r w:rsidRPr="00BB1B3F">
        <w:rPr>
          <w:rFonts w:ascii="Arial" w:hAnsi="Arial" w:cs="Arial"/>
          <w:b/>
          <w:sz w:val="20"/>
          <w:szCs w:val="20"/>
        </w:rPr>
        <w:t>COTISATIONS SOCIALES EFFECTIVES</w:t>
      </w:r>
    </w:p>
    <w:p w:rsidR="00506C77" w:rsidRDefault="00506C77" w:rsidP="00506C77">
      <w:pPr>
        <w:jc w:val="both"/>
        <w:rPr>
          <w:rFonts w:ascii="Arial" w:hAnsi="Arial" w:cs="Arial"/>
          <w:sz w:val="20"/>
          <w:szCs w:val="20"/>
        </w:rPr>
      </w:pPr>
      <w:r w:rsidRPr="0079321E">
        <w:rPr>
          <w:rFonts w:ascii="Arial" w:hAnsi="Arial" w:cs="Arial"/>
          <w:sz w:val="20"/>
          <w:szCs w:val="20"/>
        </w:rPr>
        <w:t>Ensemble des versements que les individus et leurs employeurs effectuent aux administrations de sécurité sociale et aux régimes privés</w:t>
      </w:r>
      <w:r>
        <w:rPr>
          <w:rFonts w:ascii="Arial" w:hAnsi="Arial" w:cs="Arial"/>
          <w:sz w:val="20"/>
          <w:szCs w:val="20"/>
        </w:rPr>
        <w:t xml:space="preserve"> d’assurance sociale</w:t>
      </w:r>
      <w:r w:rsidRPr="0079321E">
        <w:rPr>
          <w:rFonts w:ascii="Arial" w:hAnsi="Arial" w:cs="Arial"/>
          <w:sz w:val="20"/>
          <w:szCs w:val="20"/>
        </w:rPr>
        <w:t>. Elles se décomposent en cotisations à la charge des employeurs, cotisations à la charge des salariés, et cotisations à la charg</w:t>
      </w:r>
      <w:r>
        <w:rPr>
          <w:rFonts w:ascii="Arial" w:hAnsi="Arial" w:cs="Arial"/>
          <w:sz w:val="20"/>
          <w:szCs w:val="20"/>
        </w:rPr>
        <w:t>e des travailleurs indépendants</w:t>
      </w:r>
      <w:r w:rsidRPr="0079321E">
        <w:rPr>
          <w:rFonts w:ascii="Arial" w:hAnsi="Arial" w:cs="Arial"/>
          <w:sz w:val="20"/>
          <w:szCs w:val="20"/>
        </w:rPr>
        <w:t>.</w:t>
      </w:r>
    </w:p>
    <w:p w:rsidR="00506C77" w:rsidRDefault="00506C77" w:rsidP="00506C77">
      <w:pPr>
        <w:spacing w:after="0"/>
        <w:jc w:val="both"/>
        <w:rPr>
          <w:rFonts w:ascii="Arial" w:hAnsi="Arial" w:cs="Arial"/>
          <w:b/>
          <w:sz w:val="20"/>
          <w:szCs w:val="20"/>
        </w:rPr>
      </w:pPr>
    </w:p>
    <w:p w:rsidR="00506C77" w:rsidRPr="00BB1B3F" w:rsidRDefault="00506C77" w:rsidP="00506C77">
      <w:pPr>
        <w:spacing w:after="0"/>
        <w:jc w:val="both"/>
        <w:rPr>
          <w:rFonts w:ascii="Arial" w:hAnsi="Arial" w:cs="Arial"/>
          <w:b/>
          <w:sz w:val="20"/>
          <w:szCs w:val="20"/>
        </w:rPr>
      </w:pPr>
      <w:r>
        <w:rPr>
          <w:rFonts w:ascii="Arial" w:hAnsi="Arial" w:cs="Arial"/>
          <w:b/>
          <w:sz w:val="20"/>
          <w:szCs w:val="20"/>
        </w:rPr>
        <w:lastRenderedPageBreak/>
        <w:t>COTISATIONS SOCIALES IMPUTE</w:t>
      </w:r>
      <w:r w:rsidRPr="00BB1B3F">
        <w:rPr>
          <w:rFonts w:ascii="Arial" w:hAnsi="Arial" w:cs="Arial"/>
          <w:b/>
          <w:sz w:val="20"/>
          <w:szCs w:val="20"/>
        </w:rPr>
        <w:t xml:space="preserve">ES </w:t>
      </w:r>
      <w:r>
        <w:rPr>
          <w:rFonts w:ascii="Arial" w:hAnsi="Arial" w:cs="Arial"/>
          <w:b/>
          <w:sz w:val="20"/>
          <w:szCs w:val="20"/>
        </w:rPr>
        <w:t>A</w:t>
      </w:r>
      <w:r w:rsidRPr="00BB1B3F">
        <w:rPr>
          <w:rFonts w:ascii="Arial" w:hAnsi="Arial" w:cs="Arial"/>
          <w:b/>
          <w:sz w:val="20"/>
          <w:szCs w:val="20"/>
        </w:rPr>
        <w:t xml:space="preserve"> LA CHARGE DES EMPLOYEURS</w:t>
      </w:r>
    </w:p>
    <w:p w:rsidR="00506C77" w:rsidRPr="0079321E" w:rsidRDefault="00506C77" w:rsidP="00506C77">
      <w:pPr>
        <w:jc w:val="both"/>
        <w:rPr>
          <w:rFonts w:ascii="Arial" w:hAnsi="Arial" w:cs="Arial"/>
          <w:sz w:val="20"/>
          <w:szCs w:val="20"/>
        </w:rPr>
      </w:pPr>
      <w:r w:rsidRPr="0079321E">
        <w:rPr>
          <w:rFonts w:ascii="Arial" w:hAnsi="Arial" w:cs="Arial"/>
          <w:sz w:val="20"/>
          <w:szCs w:val="20"/>
        </w:rPr>
        <w:t>Contrepartie des prestations sociales fournies directement par les employeurs à leurs salariés, leurs anciens salariés et autres ayants droit, diminuée le cas échéant des cotisations sociales à la charge des salariés.</w:t>
      </w:r>
    </w:p>
    <w:p w:rsidR="00506C77" w:rsidRPr="00BB1B3F" w:rsidRDefault="00506C77" w:rsidP="00506C77">
      <w:pPr>
        <w:spacing w:after="0"/>
        <w:jc w:val="both"/>
        <w:rPr>
          <w:rFonts w:ascii="Arial" w:hAnsi="Arial" w:cs="Arial"/>
          <w:b/>
          <w:sz w:val="20"/>
          <w:szCs w:val="20"/>
        </w:rPr>
      </w:pPr>
      <w:r w:rsidRPr="00BB1B3F">
        <w:rPr>
          <w:rFonts w:ascii="Arial" w:hAnsi="Arial" w:cs="Arial"/>
          <w:b/>
          <w:sz w:val="20"/>
          <w:szCs w:val="20"/>
        </w:rPr>
        <w:t>D</w:t>
      </w:r>
      <w:r>
        <w:rPr>
          <w:rFonts w:ascii="Arial" w:hAnsi="Arial" w:cs="Arial"/>
          <w:b/>
          <w:sz w:val="20"/>
          <w:szCs w:val="20"/>
        </w:rPr>
        <w:t>E</w:t>
      </w:r>
      <w:r w:rsidRPr="00BB1B3F">
        <w:rPr>
          <w:rFonts w:ascii="Arial" w:hAnsi="Arial" w:cs="Arial"/>
          <w:b/>
          <w:sz w:val="20"/>
          <w:szCs w:val="20"/>
        </w:rPr>
        <w:t>PENS</w:t>
      </w:r>
      <w:r>
        <w:rPr>
          <w:rFonts w:ascii="Arial" w:hAnsi="Arial" w:cs="Arial"/>
          <w:b/>
          <w:sz w:val="20"/>
          <w:szCs w:val="20"/>
        </w:rPr>
        <w:t>ES DE CONSOMMATION FINALE DES ME</w:t>
      </w:r>
      <w:r w:rsidRPr="00BB1B3F">
        <w:rPr>
          <w:rFonts w:ascii="Arial" w:hAnsi="Arial" w:cs="Arial"/>
          <w:b/>
          <w:sz w:val="20"/>
          <w:szCs w:val="20"/>
        </w:rPr>
        <w:t>NAGES</w:t>
      </w:r>
    </w:p>
    <w:p w:rsidR="00506C77" w:rsidRPr="0079321E" w:rsidRDefault="00506C77" w:rsidP="00506C77">
      <w:pPr>
        <w:jc w:val="both"/>
        <w:rPr>
          <w:rFonts w:ascii="Arial" w:hAnsi="Arial" w:cs="Arial"/>
          <w:sz w:val="20"/>
          <w:szCs w:val="20"/>
        </w:rPr>
      </w:pPr>
      <w:r>
        <w:rPr>
          <w:rFonts w:ascii="Arial" w:hAnsi="Arial" w:cs="Arial"/>
          <w:sz w:val="20"/>
          <w:szCs w:val="20"/>
        </w:rPr>
        <w:t>L</w:t>
      </w:r>
      <w:r w:rsidRPr="0079321E">
        <w:rPr>
          <w:rFonts w:ascii="Arial" w:hAnsi="Arial" w:cs="Arial"/>
          <w:sz w:val="20"/>
          <w:szCs w:val="20"/>
        </w:rPr>
        <w:t>es dépenses de consommation finale des ménages comprennent les dépenses effectivement réalisées par les ménages résidents pour acquérir des biens et des services destinés à la satisfaction de leurs besoins. Les produits correspondants ne sont pas stockés, mais considérés comme consommés au moment de leur achat, même s'ils sont durables (voitures, électroménagers, meubles, etc.).  Les dépenses de consommat</w:t>
      </w:r>
      <w:r>
        <w:rPr>
          <w:rFonts w:ascii="Arial" w:hAnsi="Arial" w:cs="Arial"/>
          <w:sz w:val="20"/>
          <w:szCs w:val="20"/>
        </w:rPr>
        <w:t xml:space="preserve">ion finale des ménages incluent </w:t>
      </w:r>
      <w:r w:rsidRPr="0079321E">
        <w:rPr>
          <w:rFonts w:ascii="Arial" w:hAnsi="Arial" w:cs="Arial"/>
          <w:sz w:val="20"/>
          <w:szCs w:val="20"/>
        </w:rPr>
        <w:t>la part des dépenses de santé, d'éducation, de logement, restant à leur charge, après remboursements éventuels. Elles incluent également les loyers imputés qui sont les services de logement produits par les propriétaires qui occupent leur propre logement et qu'ils se versent fictivement à eux-mêmes.</w:t>
      </w:r>
    </w:p>
    <w:p w:rsidR="00506C77" w:rsidRPr="00BB1B3F" w:rsidRDefault="00506C77" w:rsidP="00506C77">
      <w:pPr>
        <w:spacing w:after="0"/>
        <w:jc w:val="both"/>
        <w:rPr>
          <w:rFonts w:ascii="Arial" w:hAnsi="Arial" w:cs="Arial"/>
          <w:b/>
          <w:sz w:val="20"/>
          <w:szCs w:val="20"/>
        </w:rPr>
      </w:pPr>
      <w:r w:rsidRPr="00BB1B3F">
        <w:rPr>
          <w:rFonts w:ascii="Arial" w:hAnsi="Arial" w:cs="Arial"/>
          <w:b/>
          <w:sz w:val="20"/>
          <w:szCs w:val="20"/>
        </w:rPr>
        <w:t>DIVIDENDES</w:t>
      </w:r>
    </w:p>
    <w:p w:rsidR="00506C77" w:rsidRPr="0079321E" w:rsidRDefault="00506C77" w:rsidP="00506C77">
      <w:pPr>
        <w:jc w:val="both"/>
        <w:rPr>
          <w:rFonts w:ascii="Arial" w:hAnsi="Arial" w:cs="Arial"/>
          <w:sz w:val="20"/>
          <w:szCs w:val="20"/>
        </w:rPr>
      </w:pPr>
      <w:r w:rsidRPr="0079321E">
        <w:rPr>
          <w:rFonts w:ascii="Arial" w:hAnsi="Arial" w:cs="Arial"/>
          <w:sz w:val="20"/>
          <w:szCs w:val="20"/>
        </w:rPr>
        <w:t>Revenus de la propriété versés aux actionnaires qui ont mis des capitaux à la disposition d'une société. L'émission d'actions constitue pour une société une façon de se procurer des capitaux autrement que par l'emprunt. Contrairement au capital emprunté, le capital-actions n'est pas à l'origine d'une créance fixe en termes monétaires, et ne permet pas aux porteurs des actions de percevoir un revenu fixe ou prédéfini.</w:t>
      </w:r>
    </w:p>
    <w:p w:rsidR="00506C77" w:rsidRPr="00BB1B3F" w:rsidRDefault="00506C77" w:rsidP="00506C77">
      <w:pPr>
        <w:spacing w:after="0"/>
        <w:jc w:val="both"/>
        <w:rPr>
          <w:rFonts w:ascii="Arial" w:hAnsi="Arial" w:cs="Arial"/>
          <w:b/>
          <w:sz w:val="20"/>
          <w:szCs w:val="20"/>
        </w:rPr>
      </w:pPr>
      <w:r>
        <w:rPr>
          <w:rFonts w:ascii="Arial" w:hAnsi="Arial" w:cs="Arial"/>
          <w:b/>
          <w:sz w:val="20"/>
          <w:szCs w:val="20"/>
        </w:rPr>
        <w:t>E</w:t>
      </w:r>
      <w:r w:rsidRPr="00BB1B3F">
        <w:rPr>
          <w:rFonts w:ascii="Arial" w:hAnsi="Arial" w:cs="Arial"/>
          <w:b/>
          <w:sz w:val="20"/>
          <w:szCs w:val="20"/>
        </w:rPr>
        <w:t>PARGNE</w:t>
      </w:r>
    </w:p>
    <w:p w:rsidR="00506C77" w:rsidRPr="0079321E" w:rsidRDefault="00506C77" w:rsidP="00506C77">
      <w:pPr>
        <w:spacing w:after="240"/>
        <w:jc w:val="both"/>
        <w:rPr>
          <w:rFonts w:ascii="Arial" w:hAnsi="Arial" w:cs="Arial"/>
          <w:sz w:val="20"/>
          <w:szCs w:val="20"/>
        </w:rPr>
      </w:pPr>
      <w:r w:rsidRPr="0079321E">
        <w:rPr>
          <w:rFonts w:ascii="Arial" w:hAnsi="Arial" w:cs="Arial"/>
          <w:sz w:val="20"/>
          <w:szCs w:val="20"/>
        </w:rPr>
        <w:t>Solde du compte d'utilisation du revenu disponible ou du compte d'utilisation du revenu disponible ajusté. Pour les ménages, celui-ci est égal au revenu disponible diminué de la dépense de consommation, ou au revenu disponible ajusté diminué de la</w:t>
      </w:r>
      <w:r>
        <w:rPr>
          <w:rFonts w:ascii="Arial" w:hAnsi="Arial" w:cs="Arial"/>
          <w:sz w:val="20"/>
          <w:szCs w:val="20"/>
        </w:rPr>
        <w:t xml:space="preserve"> consommation finale effective.</w:t>
      </w:r>
    </w:p>
    <w:p w:rsidR="00506C77" w:rsidRDefault="00506C77" w:rsidP="00506C77">
      <w:pPr>
        <w:spacing w:after="0"/>
        <w:jc w:val="both"/>
        <w:rPr>
          <w:rFonts w:ascii="Arial" w:hAnsi="Arial" w:cs="Arial"/>
          <w:b/>
          <w:sz w:val="20"/>
          <w:szCs w:val="20"/>
        </w:rPr>
      </w:pPr>
    </w:p>
    <w:p w:rsidR="00506C77" w:rsidRDefault="00506C77" w:rsidP="00506C77">
      <w:pPr>
        <w:spacing w:after="0"/>
        <w:jc w:val="both"/>
        <w:rPr>
          <w:rFonts w:ascii="Arial" w:hAnsi="Arial" w:cs="Arial"/>
          <w:b/>
          <w:sz w:val="20"/>
          <w:szCs w:val="20"/>
        </w:rPr>
      </w:pPr>
    </w:p>
    <w:p w:rsidR="00506C77" w:rsidRPr="00BB1B3F" w:rsidRDefault="00506C77" w:rsidP="00506C77">
      <w:pPr>
        <w:spacing w:after="0"/>
        <w:jc w:val="both"/>
        <w:rPr>
          <w:rFonts w:ascii="Arial" w:hAnsi="Arial" w:cs="Arial"/>
          <w:b/>
          <w:sz w:val="20"/>
          <w:szCs w:val="20"/>
        </w:rPr>
      </w:pPr>
      <w:r>
        <w:rPr>
          <w:rFonts w:ascii="Arial" w:hAnsi="Arial" w:cs="Arial"/>
          <w:b/>
          <w:sz w:val="20"/>
          <w:szCs w:val="20"/>
        </w:rPr>
        <w:lastRenderedPageBreak/>
        <w:t>EXCEDENT BRUT D'EXPLOITATION</w:t>
      </w:r>
    </w:p>
    <w:p w:rsidR="00506C77" w:rsidRPr="0079321E" w:rsidRDefault="00506C77" w:rsidP="00506C77">
      <w:pPr>
        <w:jc w:val="both"/>
        <w:rPr>
          <w:rFonts w:ascii="Arial" w:hAnsi="Arial" w:cs="Arial"/>
          <w:sz w:val="20"/>
          <w:szCs w:val="20"/>
        </w:rPr>
      </w:pPr>
      <w:r w:rsidRPr="0079321E">
        <w:rPr>
          <w:rFonts w:ascii="Arial" w:hAnsi="Arial" w:cs="Arial"/>
          <w:sz w:val="20"/>
          <w:szCs w:val="20"/>
        </w:rPr>
        <w:t>L'excédent brut d'exploitation est le solde du compte d'exploitation, pour les sociétés. Il est égal à la valeur ajoutée, diminuée de la rémunération des salariés, des autres impôts sur la production et augmentée des subventions d'exploitation. Pour les entreprises individuelles, le solde du compte d'ex</w:t>
      </w:r>
      <w:r>
        <w:rPr>
          <w:rFonts w:ascii="Arial" w:hAnsi="Arial" w:cs="Arial"/>
          <w:sz w:val="20"/>
          <w:szCs w:val="20"/>
        </w:rPr>
        <w:t>ploitation est le revenu mixte.</w:t>
      </w:r>
    </w:p>
    <w:p w:rsidR="00506C77" w:rsidRPr="00BB1B3F" w:rsidRDefault="00506C77" w:rsidP="00506C77">
      <w:pPr>
        <w:spacing w:after="0"/>
        <w:jc w:val="both"/>
        <w:rPr>
          <w:rFonts w:ascii="Arial" w:hAnsi="Arial" w:cs="Arial"/>
          <w:b/>
          <w:sz w:val="20"/>
          <w:szCs w:val="20"/>
        </w:rPr>
      </w:pPr>
      <w:r w:rsidRPr="00BB1B3F">
        <w:rPr>
          <w:rFonts w:ascii="Arial" w:hAnsi="Arial" w:cs="Arial"/>
          <w:b/>
          <w:sz w:val="20"/>
          <w:szCs w:val="20"/>
        </w:rPr>
        <w:t>FORMATION BRUTE DE CAPITAL FIXE</w:t>
      </w:r>
    </w:p>
    <w:p w:rsidR="00506C77" w:rsidRDefault="00506C77" w:rsidP="00506C77">
      <w:pPr>
        <w:jc w:val="both"/>
        <w:rPr>
          <w:rFonts w:ascii="Arial" w:hAnsi="Arial" w:cs="Arial"/>
          <w:sz w:val="20"/>
          <w:szCs w:val="20"/>
        </w:rPr>
      </w:pPr>
      <w:r w:rsidRPr="0079321E">
        <w:rPr>
          <w:rFonts w:ascii="Arial" w:hAnsi="Arial" w:cs="Arial"/>
          <w:sz w:val="20"/>
          <w:szCs w:val="20"/>
        </w:rPr>
        <w:t xml:space="preserve">La formation brute de capital fixe (FBCF) est constituée par les acquisitions moins </w:t>
      </w:r>
      <w:r>
        <w:rPr>
          <w:rFonts w:ascii="Arial" w:hAnsi="Arial" w:cs="Arial"/>
          <w:sz w:val="20"/>
          <w:szCs w:val="20"/>
        </w:rPr>
        <w:t xml:space="preserve">les </w:t>
      </w:r>
      <w:r w:rsidRPr="0079321E">
        <w:rPr>
          <w:rFonts w:ascii="Arial" w:hAnsi="Arial" w:cs="Arial"/>
          <w:sz w:val="20"/>
          <w:szCs w:val="20"/>
        </w:rPr>
        <w:t>cessions d'actifs fixes réalisées par les producteurs résidents. Les actifs fixes sont les actifs corporels ou incorporels issus de processus de production et utilisés de façon répétée ou continue dans d'autres processus de production pendant au moins un an.</w:t>
      </w:r>
    </w:p>
    <w:p w:rsidR="00506C77" w:rsidRPr="002942B6" w:rsidRDefault="00506C77" w:rsidP="00506C77">
      <w:pPr>
        <w:spacing w:after="0"/>
        <w:jc w:val="both"/>
        <w:rPr>
          <w:rFonts w:ascii="Arial" w:hAnsi="Arial" w:cs="Arial"/>
          <w:b/>
          <w:sz w:val="20"/>
          <w:szCs w:val="20"/>
        </w:rPr>
      </w:pPr>
      <w:r>
        <w:rPr>
          <w:rFonts w:ascii="Arial" w:hAnsi="Arial" w:cs="Arial"/>
          <w:b/>
          <w:sz w:val="20"/>
          <w:szCs w:val="20"/>
        </w:rPr>
        <w:t>IMPO</w:t>
      </w:r>
      <w:r w:rsidRPr="002942B6">
        <w:rPr>
          <w:rFonts w:ascii="Arial" w:hAnsi="Arial" w:cs="Arial"/>
          <w:b/>
          <w:sz w:val="20"/>
          <w:szCs w:val="20"/>
        </w:rPr>
        <w:t>TS</w:t>
      </w:r>
    </w:p>
    <w:p w:rsidR="00506C77" w:rsidRDefault="00506C77" w:rsidP="00506C77">
      <w:pPr>
        <w:spacing w:after="0"/>
        <w:jc w:val="both"/>
        <w:rPr>
          <w:rFonts w:ascii="Arial" w:hAnsi="Arial" w:cs="Arial"/>
          <w:sz w:val="20"/>
          <w:szCs w:val="20"/>
        </w:rPr>
      </w:pPr>
      <w:r w:rsidRPr="002942B6">
        <w:rPr>
          <w:rFonts w:ascii="Arial" w:hAnsi="Arial" w:cs="Arial"/>
          <w:sz w:val="20"/>
          <w:szCs w:val="20"/>
        </w:rPr>
        <w:t>Les impôts sont des paiements obligatoires, sans contrepartie, en espèces ou en nature, effectués par les unités institutionnelles à des administrations publiques</w:t>
      </w:r>
      <w:r>
        <w:rPr>
          <w:rFonts w:ascii="Arial" w:hAnsi="Arial" w:cs="Arial"/>
          <w:sz w:val="20"/>
          <w:szCs w:val="20"/>
        </w:rPr>
        <w:t>. I</w:t>
      </w:r>
      <w:r w:rsidRPr="002942B6">
        <w:rPr>
          <w:rFonts w:ascii="Arial" w:hAnsi="Arial" w:cs="Arial"/>
          <w:sz w:val="20"/>
          <w:szCs w:val="20"/>
        </w:rPr>
        <w:t>ls sont dits “sans contrepartie” parce que les administrations ne fournissent rien en retour à l’unité individuelle qui effectue le paiement, même s’il arrive que les administrations utilisent les fonds collectés par les impôts pour fournir des biens ou des services à d’autres unités, individuellement ou collectivement ou à la communauté dans son ensemble.</w:t>
      </w:r>
      <w:r>
        <w:rPr>
          <w:rFonts w:ascii="Arial" w:hAnsi="Arial" w:cs="Arial"/>
          <w:sz w:val="20"/>
          <w:szCs w:val="20"/>
        </w:rPr>
        <w:t xml:space="preserve"> On distingue plusieurs types d’impôts dont :</w:t>
      </w:r>
    </w:p>
    <w:p w:rsidR="00506C77" w:rsidRPr="00487F3C" w:rsidRDefault="00506C77" w:rsidP="00506C77">
      <w:pPr>
        <w:pStyle w:val="Paragraphedeliste"/>
        <w:numPr>
          <w:ilvl w:val="0"/>
          <w:numId w:val="2"/>
        </w:numPr>
        <w:spacing w:after="0"/>
        <w:jc w:val="both"/>
        <w:rPr>
          <w:rFonts w:ascii="Arial" w:hAnsi="Arial" w:cs="Arial"/>
          <w:b/>
          <w:sz w:val="20"/>
          <w:szCs w:val="20"/>
        </w:rPr>
      </w:pPr>
      <w:r>
        <w:rPr>
          <w:rFonts w:ascii="Arial" w:hAnsi="Arial" w:cs="Arial"/>
          <w:b/>
          <w:sz w:val="20"/>
          <w:szCs w:val="20"/>
        </w:rPr>
        <w:t xml:space="preserve">les </w:t>
      </w:r>
      <w:r w:rsidRPr="00C04B2F">
        <w:rPr>
          <w:rFonts w:ascii="Arial" w:hAnsi="Arial" w:cs="Arial"/>
          <w:b/>
          <w:sz w:val="20"/>
          <w:szCs w:val="20"/>
        </w:rPr>
        <w:t>impôt</w:t>
      </w:r>
      <w:r>
        <w:rPr>
          <w:rFonts w:ascii="Arial" w:hAnsi="Arial" w:cs="Arial"/>
          <w:b/>
          <w:sz w:val="20"/>
          <w:szCs w:val="20"/>
        </w:rPr>
        <w:t>s</w:t>
      </w:r>
      <w:r w:rsidRPr="00C04B2F">
        <w:rPr>
          <w:rFonts w:ascii="Arial" w:hAnsi="Arial" w:cs="Arial"/>
          <w:b/>
          <w:sz w:val="20"/>
          <w:szCs w:val="20"/>
        </w:rPr>
        <w:t xml:space="preserve"> sur la production</w:t>
      </w:r>
      <w:r>
        <w:rPr>
          <w:rFonts w:ascii="Arial" w:hAnsi="Arial" w:cs="Arial"/>
          <w:b/>
          <w:sz w:val="20"/>
          <w:szCs w:val="20"/>
        </w:rPr>
        <w:t xml:space="preserve"> </w:t>
      </w:r>
      <w:r>
        <w:rPr>
          <w:rFonts w:ascii="Arial" w:hAnsi="Arial" w:cs="Arial"/>
          <w:sz w:val="20"/>
          <w:szCs w:val="20"/>
        </w:rPr>
        <w:t xml:space="preserve">qui </w:t>
      </w:r>
      <w:r w:rsidRPr="00C04B2F">
        <w:rPr>
          <w:rFonts w:ascii="Arial" w:hAnsi="Arial" w:cs="Arial"/>
          <w:sz w:val="20"/>
          <w:szCs w:val="20"/>
        </w:rPr>
        <w:t>se composent des impôts sur les produits payables sur les biens et sur les services quand ils sont produits, livrés, vendus, transférés ou mis autrement à disposition par leurs. Ils incluent également les autres impôts sur la production qui comprennent principalement les impôts sur la propriété ou l’utilisation de terrains, de bâtiments ou d’autres actifs utilisés dans le cadre de la production, et les impôts sur la main d’œuvre employée ou sur la rémunération du travail versée</w:t>
      </w:r>
      <w:r>
        <w:rPr>
          <w:rFonts w:ascii="Arial" w:hAnsi="Arial" w:cs="Arial"/>
          <w:sz w:val="20"/>
          <w:szCs w:val="20"/>
        </w:rPr>
        <w:t> ;</w:t>
      </w:r>
    </w:p>
    <w:p w:rsidR="00506C77" w:rsidRPr="00487F3C" w:rsidRDefault="00506C77" w:rsidP="00506C77">
      <w:pPr>
        <w:pStyle w:val="Paragraphedeliste"/>
        <w:numPr>
          <w:ilvl w:val="0"/>
          <w:numId w:val="2"/>
        </w:numPr>
        <w:spacing w:after="0"/>
        <w:jc w:val="both"/>
        <w:rPr>
          <w:rFonts w:ascii="Arial" w:hAnsi="Arial" w:cs="Arial"/>
          <w:b/>
          <w:sz w:val="20"/>
          <w:szCs w:val="20"/>
        </w:rPr>
      </w:pPr>
      <w:r w:rsidRPr="00487F3C">
        <w:rPr>
          <w:rFonts w:ascii="Arial" w:hAnsi="Arial" w:cs="Arial"/>
          <w:b/>
          <w:sz w:val="20"/>
          <w:szCs w:val="20"/>
        </w:rPr>
        <w:t xml:space="preserve">les impôts sur le capital </w:t>
      </w:r>
      <w:r w:rsidRPr="00487F3C">
        <w:rPr>
          <w:rFonts w:ascii="Arial" w:hAnsi="Arial" w:cs="Arial"/>
          <w:sz w:val="20"/>
          <w:szCs w:val="20"/>
        </w:rPr>
        <w:t>qui comprennent les impôts sur la valeur des actifs, ou sur la valeur nette, possédés par les unités institutionnelles ;</w:t>
      </w:r>
    </w:p>
    <w:p w:rsidR="00506C77" w:rsidRPr="00487F3C" w:rsidRDefault="00506C77" w:rsidP="00506C77">
      <w:pPr>
        <w:pStyle w:val="Paragraphedeliste"/>
        <w:numPr>
          <w:ilvl w:val="0"/>
          <w:numId w:val="2"/>
        </w:numPr>
        <w:ind w:left="357" w:hanging="357"/>
        <w:contextualSpacing w:val="0"/>
        <w:jc w:val="both"/>
        <w:rPr>
          <w:rFonts w:ascii="Arial" w:hAnsi="Arial" w:cs="Arial"/>
          <w:b/>
          <w:sz w:val="20"/>
          <w:szCs w:val="20"/>
        </w:rPr>
      </w:pPr>
      <w:r>
        <w:rPr>
          <w:rFonts w:ascii="Arial" w:hAnsi="Arial" w:cs="Arial"/>
          <w:b/>
          <w:sz w:val="20"/>
          <w:szCs w:val="20"/>
        </w:rPr>
        <w:t xml:space="preserve">les </w:t>
      </w:r>
      <w:r w:rsidRPr="00487F3C">
        <w:rPr>
          <w:rFonts w:ascii="Arial" w:hAnsi="Arial" w:cs="Arial"/>
          <w:b/>
          <w:sz w:val="20"/>
          <w:szCs w:val="20"/>
        </w:rPr>
        <w:t>impôt</w:t>
      </w:r>
      <w:r>
        <w:rPr>
          <w:rFonts w:ascii="Arial" w:hAnsi="Arial" w:cs="Arial"/>
          <w:b/>
          <w:sz w:val="20"/>
          <w:szCs w:val="20"/>
        </w:rPr>
        <w:t>s</w:t>
      </w:r>
      <w:r w:rsidRPr="00487F3C">
        <w:rPr>
          <w:rFonts w:ascii="Arial" w:hAnsi="Arial" w:cs="Arial"/>
          <w:b/>
          <w:sz w:val="20"/>
          <w:szCs w:val="20"/>
        </w:rPr>
        <w:t xml:space="preserve"> sur le revenu</w:t>
      </w:r>
      <w:r>
        <w:rPr>
          <w:rFonts w:ascii="Arial" w:hAnsi="Arial" w:cs="Arial"/>
          <w:b/>
          <w:sz w:val="20"/>
          <w:szCs w:val="20"/>
        </w:rPr>
        <w:t xml:space="preserve"> </w:t>
      </w:r>
      <w:r w:rsidRPr="00487F3C">
        <w:rPr>
          <w:rFonts w:ascii="Arial" w:hAnsi="Arial" w:cs="Arial"/>
          <w:sz w:val="20"/>
          <w:szCs w:val="20"/>
        </w:rPr>
        <w:t xml:space="preserve">qui comprennent les impôts sur les revenus, </w:t>
      </w:r>
      <w:r w:rsidRPr="00487F3C">
        <w:rPr>
          <w:rFonts w:ascii="Arial" w:hAnsi="Arial" w:cs="Arial"/>
          <w:sz w:val="20"/>
          <w:szCs w:val="20"/>
        </w:rPr>
        <w:lastRenderedPageBreak/>
        <w:t>les profits et les gains en capital ; ils sont établis sur les revenus effectifs ou présumés des individus, des ménages, des institutions sans but lucratif des ménages ou des sociétés.</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INFLATION</w:t>
      </w:r>
    </w:p>
    <w:p w:rsidR="00506C77" w:rsidRPr="0079321E" w:rsidRDefault="00506C77" w:rsidP="00506C77">
      <w:pPr>
        <w:jc w:val="both"/>
        <w:rPr>
          <w:rFonts w:ascii="Arial" w:hAnsi="Arial" w:cs="Arial"/>
          <w:sz w:val="20"/>
          <w:szCs w:val="20"/>
        </w:rPr>
      </w:pPr>
      <w:r w:rsidRPr="0079321E">
        <w:rPr>
          <w:rFonts w:ascii="Arial" w:hAnsi="Arial" w:cs="Arial"/>
          <w:sz w:val="20"/>
          <w:szCs w:val="20"/>
        </w:rPr>
        <w:t>L'inflation est la perte du pouvoir d'achat de la monnaie qui se traduit par une augmentation générale et durable des prix. Elle doit être distinguée de l'augmentation du coût de la vie. La perte de valeur des unités de monnaie est un phénomène qui frappe l'économie nationale dans son ensemble, sans discrimination entre les catégories d'agents. Pour évaluer le taux d'inflation</w:t>
      </w:r>
      <w:r>
        <w:rPr>
          <w:rFonts w:ascii="Arial" w:hAnsi="Arial" w:cs="Arial"/>
          <w:sz w:val="20"/>
          <w:szCs w:val="20"/>
        </w:rPr>
        <w:t>,</w:t>
      </w:r>
      <w:r w:rsidRPr="0079321E">
        <w:rPr>
          <w:rFonts w:ascii="Arial" w:hAnsi="Arial" w:cs="Arial"/>
          <w:sz w:val="20"/>
          <w:szCs w:val="20"/>
        </w:rPr>
        <w:t xml:space="preserve"> on utilise l'in</w:t>
      </w:r>
      <w:r>
        <w:rPr>
          <w:rFonts w:ascii="Arial" w:hAnsi="Arial" w:cs="Arial"/>
          <w:sz w:val="20"/>
          <w:szCs w:val="20"/>
        </w:rPr>
        <w:t>dice des prix à la consommation</w:t>
      </w:r>
      <w:r w:rsidRPr="0079321E">
        <w:rPr>
          <w:rFonts w:ascii="Arial" w:hAnsi="Arial" w:cs="Arial"/>
          <w:sz w:val="20"/>
          <w:szCs w:val="20"/>
        </w:rPr>
        <w:t>.</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INSTITUTIONS SANS BUT LUCRATIF AU SERVICE DES M</w:t>
      </w:r>
      <w:r>
        <w:rPr>
          <w:rFonts w:ascii="Arial" w:hAnsi="Arial" w:cs="Arial"/>
          <w:b/>
          <w:sz w:val="20"/>
          <w:szCs w:val="20"/>
        </w:rPr>
        <w:t>E</w:t>
      </w:r>
      <w:r w:rsidRPr="00FB195E">
        <w:rPr>
          <w:rFonts w:ascii="Arial" w:hAnsi="Arial" w:cs="Arial"/>
          <w:b/>
          <w:sz w:val="20"/>
          <w:szCs w:val="20"/>
        </w:rPr>
        <w:t>NAGES</w:t>
      </w:r>
    </w:p>
    <w:p w:rsidR="00506C77" w:rsidRPr="0079321E" w:rsidRDefault="00506C77" w:rsidP="00506C77">
      <w:pPr>
        <w:jc w:val="both"/>
        <w:rPr>
          <w:rFonts w:ascii="Arial" w:hAnsi="Arial" w:cs="Arial"/>
          <w:sz w:val="20"/>
          <w:szCs w:val="20"/>
        </w:rPr>
      </w:pPr>
      <w:r w:rsidRPr="0079321E">
        <w:rPr>
          <w:rFonts w:ascii="Arial" w:hAnsi="Arial" w:cs="Arial"/>
          <w:sz w:val="20"/>
          <w:szCs w:val="20"/>
        </w:rPr>
        <w:t>Les institutions sans but lucratif au service des ménages (ISBLM) regroupent l'ensemble des unités privées dotées de la personnalité juridique qui produisent des biens et services non marchands au profit des ménages. Leurs ressources principales proviennent de contributions volontaires en espèces ou en nature effectuées par les ménages en leur qualité de consommateurs, de versements provenant des administrations publiques, ainsi que de revenus de la propriété.</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t>INVESTISSEMENTS DIRECTS E</w:t>
      </w:r>
      <w:r w:rsidRPr="00FB195E">
        <w:rPr>
          <w:rFonts w:ascii="Arial" w:hAnsi="Arial" w:cs="Arial"/>
          <w:b/>
          <w:sz w:val="20"/>
          <w:szCs w:val="20"/>
        </w:rPr>
        <w:t>TRANGER</w:t>
      </w:r>
      <w:r>
        <w:rPr>
          <w:rFonts w:ascii="Arial" w:hAnsi="Arial" w:cs="Arial"/>
          <w:b/>
          <w:sz w:val="20"/>
          <w:szCs w:val="20"/>
        </w:rPr>
        <w:t>S</w:t>
      </w:r>
    </w:p>
    <w:p w:rsidR="00506C77" w:rsidRPr="0079321E" w:rsidRDefault="00506C77" w:rsidP="00506C77">
      <w:pPr>
        <w:jc w:val="both"/>
        <w:rPr>
          <w:rFonts w:ascii="Arial" w:hAnsi="Arial" w:cs="Arial"/>
          <w:sz w:val="20"/>
          <w:szCs w:val="20"/>
        </w:rPr>
      </w:pPr>
      <w:r w:rsidRPr="003D4B9F">
        <w:rPr>
          <w:rFonts w:ascii="Arial" w:hAnsi="Arial" w:cs="Arial"/>
          <w:sz w:val="20"/>
          <w:szCs w:val="20"/>
        </w:rPr>
        <w:t xml:space="preserve">Les investissements </w:t>
      </w:r>
      <w:r>
        <w:rPr>
          <w:rFonts w:ascii="Arial" w:hAnsi="Arial" w:cs="Arial"/>
          <w:sz w:val="20"/>
          <w:szCs w:val="20"/>
        </w:rPr>
        <w:t>directs étrangers</w:t>
      </w:r>
      <w:r w:rsidRPr="003D4B9F">
        <w:rPr>
          <w:rFonts w:ascii="Arial" w:hAnsi="Arial" w:cs="Arial"/>
          <w:sz w:val="20"/>
          <w:szCs w:val="20"/>
        </w:rPr>
        <w:t xml:space="preserve"> désignent les investissements qu’une</w:t>
      </w:r>
      <w:r>
        <w:rPr>
          <w:rFonts w:ascii="Arial" w:hAnsi="Arial" w:cs="Arial"/>
          <w:sz w:val="20"/>
          <w:szCs w:val="20"/>
        </w:rPr>
        <w:t xml:space="preserve"> </w:t>
      </w:r>
      <w:r w:rsidRPr="003D4B9F">
        <w:rPr>
          <w:rFonts w:ascii="Arial" w:hAnsi="Arial" w:cs="Arial"/>
          <w:sz w:val="20"/>
          <w:szCs w:val="20"/>
        </w:rPr>
        <w:t>entité résidente dan</w:t>
      </w:r>
      <w:r>
        <w:rPr>
          <w:rFonts w:ascii="Arial" w:hAnsi="Arial" w:cs="Arial"/>
          <w:sz w:val="20"/>
          <w:szCs w:val="20"/>
        </w:rPr>
        <w:t xml:space="preserve">s une économie effectue dans le </w:t>
      </w:r>
      <w:r w:rsidRPr="003D4B9F">
        <w:rPr>
          <w:rFonts w:ascii="Arial" w:hAnsi="Arial" w:cs="Arial"/>
          <w:sz w:val="20"/>
          <w:szCs w:val="20"/>
        </w:rPr>
        <w:t>but d’acquérir un intérêt durable</w:t>
      </w:r>
      <w:r>
        <w:rPr>
          <w:rFonts w:ascii="Arial" w:hAnsi="Arial" w:cs="Arial"/>
          <w:sz w:val="20"/>
          <w:szCs w:val="20"/>
        </w:rPr>
        <w:t xml:space="preserve"> </w:t>
      </w:r>
      <w:r w:rsidRPr="003D4B9F">
        <w:rPr>
          <w:rFonts w:ascii="Arial" w:hAnsi="Arial" w:cs="Arial"/>
          <w:sz w:val="20"/>
          <w:szCs w:val="20"/>
        </w:rPr>
        <w:t>dans une entreprise résidente d’une autre économie.</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t>ME</w:t>
      </w:r>
      <w:r w:rsidRPr="00FB195E">
        <w:rPr>
          <w:rFonts w:ascii="Arial" w:hAnsi="Arial" w:cs="Arial"/>
          <w:b/>
          <w:sz w:val="20"/>
          <w:szCs w:val="20"/>
        </w:rPr>
        <w:t>NAGES</w:t>
      </w:r>
    </w:p>
    <w:p w:rsidR="00506C77" w:rsidRDefault="00506C77" w:rsidP="00506C77">
      <w:pPr>
        <w:jc w:val="both"/>
        <w:rPr>
          <w:rFonts w:ascii="Arial" w:hAnsi="Arial" w:cs="Arial"/>
          <w:sz w:val="20"/>
          <w:szCs w:val="20"/>
        </w:rPr>
      </w:pPr>
      <w:r>
        <w:rPr>
          <w:rFonts w:ascii="Arial" w:hAnsi="Arial" w:cs="Arial"/>
          <w:sz w:val="20"/>
          <w:szCs w:val="20"/>
        </w:rPr>
        <w:t>I</w:t>
      </w:r>
      <w:r w:rsidRPr="0079321E">
        <w:rPr>
          <w:rFonts w:ascii="Arial" w:hAnsi="Arial" w:cs="Arial"/>
          <w:sz w:val="20"/>
          <w:szCs w:val="20"/>
        </w:rPr>
        <w:t>ndividus ou groupes d'individus considérés tant dans leur fonction de consommateurs que dans celle, éventuelle, d'entrepreneurs produisant des biens marchands ou des services financiers et non financiers marchands.</w:t>
      </w:r>
    </w:p>
    <w:p w:rsidR="00506C77" w:rsidRDefault="00506C77" w:rsidP="00506C77">
      <w:pPr>
        <w:spacing w:after="0"/>
        <w:jc w:val="both"/>
        <w:rPr>
          <w:rFonts w:ascii="Arial" w:hAnsi="Arial" w:cs="Arial"/>
          <w:b/>
          <w:sz w:val="20"/>
          <w:szCs w:val="20"/>
        </w:rPr>
      </w:pPr>
      <w:r w:rsidRPr="0095586A">
        <w:rPr>
          <w:rFonts w:ascii="Arial" w:hAnsi="Arial" w:cs="Arial"/>
          <w:b/>
          <w:sz w:val="20"/>
          <w:szCs w:val="20"/>
        </w:rPr>
        <w:t>PASSIF</w:t>
      </w:r>
    </w:p>
    <w:p w:rsidR="00506C77" w:rsidRPr="001E2D1F" w:rsidRDefault="00506C77" w:rsidP="00506C77">
      <w:pPr>
        <w:jc w:val="both"/>
        <w:rPr>
          <w:rFonts w:ascii="Arial" w:hAnsi="Arial" w:cs="Arial"/>
          <w:sz w:val="20"/>
          <w:szCs w:val="20"/>
        </w:rPr>
      </w:pPr>
      <w:r w:rsidRPr="001E2D1F">
        <w:rPr>
          <w:rFonts w:ascii="Arial" w:hAnsi="Arial" w:cs="Arial"/>
          <w:sz w:val="20"/>
          <w:szCs w:val="20"/>
        </w:rPr>
        <w:t>Les passifs sont des engagements qui exigent d’une unité (le débiteur) de faire un paiement ou une série de paiements à une autre unité (le créancier) dans les conditions spécifiées dans le contrat qu’elles ont passé entre elles.</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lastRenderedPageBreak/>
        <w:t>PRESTATIONS SOCIALES</w:t>
      </w:r>
    </w:p>
    <w:p w:rsidR="00506C77" w:rsidRPr="0079321E" w:rsidRDefault="00506C77" w:rsidP="00506C77">
      <w:pPr>
        <w:jc w:val="both"/>
        <w:rPr>
          <w:rFonts w:ascii="Arial" w:hAnsi="Arial" w:cs="Arial"/>
          <w:sz w:val="20"/>
          <w:szCs w:val="20"/>
        </w:rPr>
      </w:pPr>
      <w:r w:rsidRPr="0079321E">
        <w:rPr>
          <w:rFonts w:ascii="Arial" w:hAnsi="Arial" w:cs="Arial"/>
          <w:sz w:val="20"/>
          <w:szCs w:val="20"/>
        </w:rPr>
        <w:t xml:space="preserve">Les prestations sociales (ou transferts sociaux) sont des transferts versés (en espèces ou en nature) à des individus ou à des familles afin de réduire la charge financière que représente la protection contre divers risques. Elles sont associées à six grandes catégories de risques : </w:t>
      </w:r>
      <w:r>
        <w:rPr>
          <w:rFonts w:ascii="Arial" w:hAnsi="Arial" w:cs="Arial"/>
          <w:sz w:val="20"/>
          <w:szCs w:val="20"/>
        </w:rPr>
        <w:t>(i) l</w:t>
      </w:r>
      <w:r w:rsidRPr="0079321E">
        <w:rPr>
          <w:rFonts w:ascii="Arial" w:hAnsi="Arial" w:cs="Arial"/>
          <w:sz w:val="20"/>
          <w:szCs w:val="20"/>
        </w:rPr>
        <w:t>a vieillesse et la survie (pensions de</w:t>
      </w:r>
      <w:r>
        <w:rPr>
          <w:rFonts w:ascii="Arial" w:hAnsi="Arial" w:cs="Arial"/>
          <w:sz w:val="20"/>
          <w:szCs w:val="20"/>
        </w:rPr>
        <w:t xml:space="preserve"> retraite), (ii) l</w:t>
      </w:r>
      <w:r w:rsidRPr="0079321E">
        <w:rPr>
          <w:rFonts w:ascii="Arial" w:hAnsi="Arial" w:cs="Arial"/>
          <w:sz w:val="20"/>
          <w:szCs w:val="20"/>
        </w:rPr>
        <w:t>a santé (prise en charge totale ou partielle de frais liés à la maladie, à l'invalidité, aux accidents du travail et aux maladies professionnelles)</w:t>
      </w:r>
      <w:r>
        <w:rPr>
          <w:rFonts w:ascii="Arial" w:hAnsi="Arial" w:cs="Arial"/>
          <w:sz w:val="20"/>
          <w:szCs w:val="20"/>
        </w:rPr>
        <w:t>, (iii) la maternité/</w:t>
      </w:r>
      <w:r w:rsidRPr="0079321E">
        <w:rPr>
          <w:rFonts w:ascii="Arial" w:hAnsi="Arial" w:cs="Arial"/>
          <w:sz w:val="20"/>
          <w:szCs w:val="20"/>
        </w:rPr>
        <w:t>fa</w:t>
      </w:r>
      <w:r>
        <w:rPr>
          <w:rFonts w:ascii="Arial" w:hAnsi="Arial" w:cs="Arial"/>
          <w:sz w:val="20"/>
          <w:szCs w:val="20"/>
        </w:rPr>
        <w:t>mille (</w:t>
      </w:r>
      <w:r w:rsidRPr="0079321E">
        <w:rPr>
          <w:rFonts w:ascii="Arial" w:hAnsi="Arial" w:cs="Arial"/>
          <w:sz w:val="20"/>
          <w:szCs w:val="20"/>
        </w:rPr>
        <w:t>prestations liées à la maternité, allocations familiales, aides pour la garde d'enfants)</w:t>
      </w:r>
      <w:r>
        <w:rPr>
          <w:rFonts w:ascii="Arial" w:hAnsi="Arial" w:cs="Arial"/>
          <w:sz w:val="20"/>
          <w:szCs w:val="20"/>
        </w:rPr>
        <w:t>, (iv) l</w:t>
      </w:r>
      <w:r w:rsidRPr="0079321E">
        <w:rPr>
          <w:rFonts w:ascii="Arial" w:hAnsi="Arial" w:cs="Arial"/>
          <w:sz w:val="20"/>
          <w:szCs w:val="20"/>
        </w:rPr>
        <w:t>a perte d'emploi (indemnisation du chômage) et les difficultés d'insertion ou de réinsertion professionnelle</w:t>
      </w:r>
      <w:r>
        <w:rPr>
          <w:rFonts w:ascii="Arial" w:hAnsi="Arial" w:cs="Arial"/>
          <w:sz w:val="20"/>
          <w:szCs w:val="20"/>
        </w:rPr>
        <w:t>, (v) l</w:t>
      </w:r>
      <w:r w:rsidRPr="0079321E">
        <w:rPr>
          <w:rFonts w:ascii="Arial" w:hAnsi="Arial" w:cs="Arial"/>
          <w:sz w:val="20"/>
          <w:szCs w:val="20"/>
        </w:rPr>
        <w:t>es difficultés de logement (aides au logement)</w:t>
      </w:r>
      <w:r>
        <w:rPr>
          <w:rFonts w:ascii="Arial" w:hAnsi="Arial" w:cs="Arial"/>
          <w:sz w:val="20"/>
          <w:szCs w:val="20"/>
        </w:rPr>
        <w:t xml:space="preserve"> et (vi) l</w:t>
      </w:r>
      <w:r w:rsidRPr="0079321E">
        <w:rPr>
          <w:rFonts w:ascii="Arial" w:hAnsi="Arial" w:cs="Arial"/>
          <w:sz w:val="20"/>
          <w:szCs w:val="20"/>
        </w:rPr>
        <w:t>a pauvreté et l'exclusion sociale (</w:t>
      </w:r>
      <w:r>
        <w:rPr>
          <w:rFonts w:ascii="Arial" w:hAnsi="Arial" w:cs="Arial"/>
          <w:sz w:val="20"/>
          <w:szCs w:val="20"/>
        </w:rPr>
        <w:t>bourse sociale, vivres distribués suite à une famine/sécheresse, etc.)</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PRODUCTION</w:t>
      </w:r>
    </w:p>
    <w:p w:rsidR="00506C77" w:rsidRPr="0079321E" w:rsidRDefault="00506C77" w:rsidP="00506C77">
      <w:pPr>
        <w:jc w:val="both"/>
        <w:rPr>
          <w:rFonts w:ascii="Arial" w:hAnsi="Arial" w:cs="Arial"/>
          <w:sz w:val="20"/>
          <w:szCs w:val="20"/>
        </w:rPr>
      </w:pPr>
      <w:r w:rsidRPr="0079321E">
        <w:rPr>
          <w:rFonts w:ascii="Arial" w:hAnsi="Arial" w:cs="Arial"/>
          <w:sz w:val="20"/>
          <w:szCs w:val="20"/>
        </w:rPr>
        <w:t>Activité exercée sous le contrôle et la responsabilité d'une unité institutionnelle qui combine des ressources en main-d'œuvre, capital et biens et services pour fabriquer de</w:t>
      </w:r>
      <w:r>
        <w:rPr>
          <w:rFonts w:ascii="Arial" w:hAnsi="Arial" w:cs="Arial"/>
          <w:sz w:val="20"/>
          <w:szCs w:val="20"/>
        </w:rPr>
        <w:t>s biens ou fournir des services.</w:t>
      </w:r>
      <w:r w:rsidRPr="0079321E">
        <w:rPr>
          <w:rFonts w:ascii="Arial" w:hAnsi="Arial" w:cs="Arial"/>
          <w:sz w:val="20"/>
          <w:szCs w:val="20"/>
        </w:rPr>
        <w:t xml:space="preserve"> Les processus purement naturels sans intervention ou contrôle humain ne font pas partie de la production.</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PRODUCTION MARCHANDE</w:t>
      </w:r>
    </w:p>
    <w:p w:rsidR="00506C77" w:rsidRDefault="00506C77" w:rsidP="00506C77">
      <w:pPr>
        <w:jc w:val="both"/>
        <w:rPr>
          <w:rFonts w:ascii="Arial" w:hAnsi="Arial" w:cs="Arial"/>
          <w:sz w:val="20"/>
          <w:szCs w:val="20"/>
        </w:rPr>
      </w:pPr>
      <w:r>
        <w:rPr>
          <w:rFonts w:ascii="Arial" w:hAnsi="Arial" w:cs="Arial"/>
          <w:sz w:val="20"/>
          <w:szCs w:val="20"/>
        </w:rPr>
        <w:t>P</w:t>
      </w:r>
      <w:r w:rsidRPr="0079321E">
        <w:rPr>
          <w:rFonts w:ascii="Arial" w:hAnsi="Arial" w:cs="Arial"/>
          <w:sz w:val="20"/>
          <w:szCs w:val="20"/>
        </w:rPr>
        <w:t xml:space="preserve">roduction écoulée ou destinée à être écoulée sur le marché. Elle comprend : </w:t>
      </w:r>
      <w:r>
        <w:rPr>
          <w:rFonts w:ascii="Arial" w:hAnsi="Arial" w:cs="Arial"/>
          <w:sz w:val="20"/>
          <w:szCs w:val="20"/>
        </w:rPr>
        <w:t>(i) l</w:t>
      </w:r>
      <w:r w:rsidRPr="0079321E">
        <w:rPr>
          <w:rFonts w:ascii="Arial" w:hAnsi="Arial" w:cs="Arial"/>
          <w:sz w:val="20"/>
          <w:szCs w:val="20"/>
        </w:rPr>
        <w:t>es produits vendus à un prix économiquement significatif (c'est-à-dire un prix couvrant plus de 50 % des coûts de production)</w:t>
      </w:r>
      <w:r>
        <w:rPr>
          <w:rFonts w:ascii="Arial" w:hAnsi="Arial" w:cs="Arial"/>
          <w:sz w:val="20"/>
          <w:szCs w:val="20"/>
        </w:rPr>
        <w:t xml:space="preserve">, (ii) </w:t>
      </w:r>
      <w:r w:rsidRPr="0079321E">
        <w:rPr>
          <w:rFonts w:ascii="Arial" w:hAnsi="Arial" w:cs="Arial"/>
          <w:sz w:val="20"/>
          <w:szCs w:val="20"/>
        </w:rPr>
        <w:t>les produits troqués</w:t>
      </w:r>
      <w:r>
        <w:rPr>
          <w:rFonts w:ascii="Arial" w:hAnsi="Arial" w:cs="Arial"/>
          <w:sz w:val="20"/>
          <w:szCs w:val="20"/>
        </w:rPr>
        <w:t xml:space="preserve">, (iii) </w:t>
      </w:r>
      <w:r w:rsidRPr="0079321E">
        <w:rPr>
          <w:rFonts w:ascii="Arial" w:hAnsi="Arial" w:cs="Arial"/>
          <w:sz w:val="20"/>
          <w:szCs w:val="20"/>
        </w:rPr>
        <w:t>les produits utilisés pour effectuer des paiements en nature, y compris les rémunérations des salariés en nature</w:t>
      </w:r>
      <w:r>
        <w:rPr>
          <w:rFonts w:ascii="Arial" w:hAnsi="Arial" w:cs="Arial"/>
          <w:sz w:val="20"/>
          <w:szCs w:val="20"/>
        </w:rPr>
        <w:t xml:space="preserve">, (iv) </w:t>
      </w:r>
      <w:r w:rsidRPr="0079321E">
        <w:rPr>
          <w:rFonts w:ascii="Arial" w:hAnsi="Arial" w:cs="Arial"/>
          <w:sz w:val="20"/>
          <w:szCs w:val="20"/>
        </w:rPr>
        <w:t>les produits livrés par une unité d'activité économique locale à une autre unité d'activité économique locale appartenant à la même unité institutionnelle et destinés à être utilisés par cette dernière pour sa consommation intermédiaire</w:t>
      </w:r>
      <w:r>
        <w:rPr>
          <w:rFonts w:ascii="Arial" w:hAnsi="Arial" w:cs="Arial"/>
          <w:sz w:val="20"/>
          <w:szCs w:val="20"/>
        </w:rPr>
        <w:t xml:space="preserve">, et (v) </w:t>
      </w:r>
      <w:r w:rsidRPr="0079321E">
        <w:rPr>
          <w:rFonts w:ascii="Arial" w:hAnsi="Arial" w:cs="Arial"/>
          <w:sz w:val="20"/>
          <w:szCs w:val="20"/>
        </w:rPr>
        <w:t>les produits ajoutés aux stocks de biens finis et de travaux en cours, destinés à une ou plusieurs des utilisations précédentes.</w:t>
      </w:r>
    </w:p>
    <w:p w:rsidR="00506C77" w:rsidRDefault="00506C77" w:rsidP="00506C77">
      <w:pPr>
        <w:jc w:val="both"/>
        <w:rPr>
          <w:rFonts w:ascii="Arial" w:hAnsi="Arial" w:cs="Arial"/>
          <w:sz w:val="20"/>
          <w:szCs w:val="20"/>
        </w:rPr>
      </w:pPr>
    </w:p>
    <w:p w:rsidR="00506C77" w:rsidRPr="0079321E" w:rsidRDefault="00506C77" w:rsidP="00506C77">
      <w:pPr>
        <w:jc w:val="both"/>
        <w:rPr>
          <w:rFonts w:ascii="Arial" w:hAnsi="Arial" w:cs="Arial"/>
          <w:sz w:val="20"/>
          <w:szCs w:val="20"/>
        </w:rPr>
      </w:pPr>
    </w:p>
    <w:p w:rsidR="00506C77" w:rsidRDefault="00506C77" w:rsidP="00506C77">
      <w:pPr>
        <w:spacing w:after="0"/>
        <w:jc w:val="both"/>
        <w:rPr>
          <w:rFonts w:ascii="Arial" w:hAnsi="Arial" w:cs="Arial"/>
          <w:sz w:val="20"/>
          <w:szCs w:val="20"/>
        </w:rPr>
      </w:pPr>
      <w:r w:rsidRPr="00FB195E">
        <w:rPr>
          <w:rFonts w:ascii="Arial" w:hAnsi="Arial" w:cs="Arial"/>
          <w:b/>
          <w:sz w:val="20"/>
          <w:szCs w:val="20"/>
        </w:rPr>
        <w:lastRenderedPageBreak/>
        <w:t>PRODUCTION POUR USAGE FINAL PROPRE</w:t>
      </w:r>
    </w:p>
    <w:p w:rsidR="00506C77" w:rsidRPr="0079321E" w:rsidRDefault="00506C77" w:rsidP="00506C77">
      <w:pPr>
        <w:jc w:val="both"/>
        <w:rPr>
          <w:rFonts w:ascii="Arial" w:hAnsi="Arial" w:cs="Arial"/>
          <w:sz w:val="20"/>
          <w:szCs w:val="20"/>
        </w:rPr>
      </w:pPr>
      <w:r w:rsidRPr="0079321E">
        <w:rPr>
          <w:rFonts w:ascii="Arial" w:hAnsi="Arial" w:cs="Arial"/>
          <w:sz w:val="20"/>
          <w:szCs w:val="20"/>
        </w:rPr>
        <w:t>Biens ou services qu'une unité institutionnelle produit et conserve pour sa consommation finale ou sa formation brute de capital fixe.</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PRODUIT INT</w:t>
      </w:r>
      <w:r>
        <w:rPr>
          <w:rFonts w:ascii="Arial" w:hAnsi="Arial" w:cs="Arial"/>
          <w:b/>
          <w:sz w:val="20"/>
          <w:szCs w:val="20"/>
        </w:rPr>
        <w:t>E</w:t>
      </w:r>
      <w:r w:rsidRPr="00FB195E">
        <w:rPr>
          <w:rFonts w:ascii="Arial" w:hAnsi="Arial" w:cs="Arial"/>
          <w:b/>
          <w:sz w:val="20"/>
          <w:szCs w:val="20"/>
        </w:rPr>
        <w:t>RIEUR BRUT</w:t>
      </w:r>
    </w:p>
    <w:p w:rsidR="00506C77" w:rsidRDefault="00506C77" w:rsidP="00506C77">
      <w:pPr>
        <w:spacing w:after="120"/>
        <w:jc w:val="both"/>
        <w:rPr>
          <w:rFonts w:ascii="Arial" w:hAnsi="Arial" w:cs="Arial"/>
          <w:sz w:val="20"/>
          <w:szCs w:val="20"/>
        </w:rPr>
      </w:pPr>
      <w:r w:rsidRPr="0079321E">
        <w:rPr>
          <w:rFonts w:ascii="Arial" w:hAnsi="Arial" w:cs="Arial"/>
          <w:sz w:val="20"/>
          <w:szCs w:val="20"/>
        </w:rPr>
        <w:t>Agrégat représentant le résultat final de l'activité de production</w:t>
      </w:r>
      <w:r>
        <w:rPr>
          <w:rFonts w:ascii="Arial" w:hAnsi="Arial" w:cs="Arial"/>
          <w:sz w:val="20"/>
          <w:szCs w:val="20"/>
        </w:rPr>
        <w:t xml:space="preserve"> (la richesse crée ou valeur ajoutée)</w:t>
      </w:r>
      <w:r w:rsidRPr="0079321E">
        <w:rPr>
          <w:rFonts w:ascii="Arial" w:hAnsi="Arial" w:cs="Arial"/>
          <w:sz w:val="20"/>
          <w:szCs w:val="20"/>
        </w:rPr>
        <w:t xml:space="preserve"> des unités productrices résidentes. Il</w:t>
      </w:r>
      <w:r>
        <w:rPr>
          <w:rFonts w:ascii="Arial" w:hAnsi="Arial" w:cs="Arial"/>
          <w:sz w:val="20"/>
          <w:szCs w:val="20"/>
        </w:rPr>
        <w:t xml:space="preserve"> </w:t>
      </w:r>
      <w:r w:rsidRPr="0079321E">
        <w:rPr>
          <w:rFonts w:ascii="Arial" w:hAnsi="Arial" w:cs="Arial"/>
          <w:sz w:val="20"/>
          <w:szCs w:val="20"/>
        </w:rPr>
        <w:t>est égal à la somme des valeurs ajoutées brutes des différents secteurs institutionnels ou des différentes branches d'activité, augmentée des impôts moins l</w:t>
      </w:r>
      <w:r>
        <w:rPr>
          <w:rFonts w:ascii="Arial" w:hAnsi="Arial" w:cs="Arial"/>
          <w:sz w:val="20"/>
          <w:szCs w:val="20"/>
        </w:rPr>
        <w:t>es subventions sur les produits.</w:t>
      </w:r>
    </w:p>
    <w:p w:rsidR="00506C77" w:rsidRDefault="00506C77" w:rsidP="00506C77">
      <w:pPr>
        <w:spacing w:before="120" w:after="0"/>
        <w:jc w:val="both"/>
        <w:rPr>
          <w:rFonts w:ascii="Arial" w:hAnsi="Arial" w:cs="Arial"/>
          <w:sz w:val="20"/>
          <w:szCs w:val="20"/>
        </w:rPr>
      </w:pPr>
      <w:r>
        <w:rPr>
          <w:rFonts w:ascii="Arial" w:hAnsi="Arial" w:cs="Arial"/>
          <w:sz w:val="20"/>
          <w:szCs w:val="20"/>
        </w:rPr>
        <w:t>On distingue :</w:t>
      </w:r>
    </w:p>
    <w:p w:rsidR="00506C77" w:rsidRDefault="00506C77" w:rsidP="00506C77">
      <w:pPr>
        <w:pStyle w:val="Paragraphedeliste"/>
        <w:numPr>
          <w:ilvl w:val="0"/>
          <w:numId w:val="1"/>
        </w:numPr>
        <w:spacing w:after="240"/>
        <w:jc w:val="both"/>
        <w:rPr>
          <w:rFonts w:ascii="Arial" w:hAnsi="Arial" w:cs="Arial"/>
          <w:sz w:val="20"/>
          <w:szCs w:val="20"/>
        </w:rPr>
      </w:pPr>
      <w:r w:rsidRPr="00FF2848">
        <w:rPr>
          <w:rFonts w:ascii="Arial" w:hAnsi="Arial" w:cs="Arial"/>
          <w:sz w:val="20"/>
          <w:szCs w:val="20"/>
        </w:rPr>
        <w:t>le PIB à prix courant : PIB évalué au prix du marché (on parle aussi de PIB nominal) ;</w:t>
      </w:r>
    </w:p>
    <w:p w:rsidR="00506C77" w:rsidRPr="00FF2848" w:rsidRDefault="00506C77" w:rsidP="00506C77">
      <w:pPr>
        <w:pStyle w:val="Paragraphedeliste"/>
        <w:numPr>
          <w:ilvl w:val="0"/>
          <w:numId w:val="1"/>
        </w:numPr>
        <w:ind w:left="357" w:hanging="357"/>
        <w:contextualSpacing w:val="0"/>
        <w:jc w:val="both"/>
        <w:rPr>
          <w:rFonts w:ascii="Arial" w:hAnsi="Arial" w:cs="Arial"/>
          <w:sz w:val="20"/>
          <w:szCs w:val="20"/>
        </w:rPr>
      </w:pPr>
      <w:r w:rsidRPr="00FF2848">
        <w:rPr>
          <w:rFonts w:ascii="Arial" w:hAnsi="Arial" w:cs="Arial"/>
          <w:sz w:val="20"/>
          <w:szCs w:val="20"/>
        </w:rPr>
        <w:t>le PIB à prix constants : PIB évalué au prix d’une année de référence (on parle aussi de PIB réel).</w:t>
      </w:r>
    </w:p>
    <w:p w:rsidR="00506C77" w:rsidRDefault="00506C77" w:rsidP="00506C77">
      <w:pPr>
        <w:spacing w:after="0"/>
        <w:jc w:val="both"/>
        <w:rPr>
          <w:rFonts w:ascii="Arial" w:hAnsi="Arial" w:cs="Arial"/>
          <w:b/>
          <w:sz w:val="20"/>
          <w:szCs w:val="20"/>
        </w:rPr>
      </w:pPr>
      <w:r w:rsidRPr="0095586A">
        <w:rPr>
          <w:rFonts w:ascii="Arial" w:hAnsi="Arial" w:cs="Arial"/>
          <w:b/>
          <w:sz w:val="20"/>
          <w:szCs w:val="20"/>
        </w:rPr>
        <w:t>RENUMERATION DES SALARIES</w:t>
      </w:r>
    </w:p>
    <w:p w:rsidR="00506C77" w:rsidRPr="00DE5D4C" w:rsidRDefault="00506C77" w:rsidP="00506C77">
      <w:pPr>
        <w:jc w:val="both"/>
        <w:rPr>
          <w:rFonts w:ascii="Arial" w:hAnsi="Arial" w:cs="Arial"/>
          <w:sz w:val="20"/>
          <w:szCs w:val="20"/>
        </w:rPr>
      </w:pPr>
      <w:r w:rsidRPr="00DE5D4C">
        <w:rPr>
          <w:rFonts w:ascii="Arial" w:hAnsi="Arial" w:cs="Arial"/>
          <w:sz w:val="20"/>
          <w:szCs w:val="20"/>
        </w:rPr>
        <w:t>La rémunération des salariés est le total des rémunérations, en espèces ou en nature, que doivent verser les entreprises aux salariés en contrepartie du travail accompli par ces derniers au cours de la période comptable.</w:t>
      </w:r>
    </w:p>
    <w:p w:rsidR="00506C77" w:rsidRDefault="00506C77" w:rsidP="00506C77">
      <w:pPr>
        <w:spacing w:after="0"/>
        <w:jc w:val="both"/>
        <w:rPr>
          <w:rFonts w:ascii="Arial" w:hAnsi="Arial" w:cs="Arial"/>
          <w:b/>
          <w:sz w:val="20"/>
          <w:szCs w:val="20"/>
        </w:rPr>
      </w:pPr>
      <w:r>
        <w:rPr>
          <w:rFonts w:ascii="Arial" w:hAnsi="Arial" w:cs="Arial"/>
          <w:b/>
          <w:sz w:val="20"/>
          <w:szCs w:val="20"/>
        </w:rPr>
        <w:t>RESIDENT</w:t>
      </w:r>
    </w:p>
    <w:p w:rsidR="00506C77" w:rsidRPr="00D529DF" w:rsidRDefault="00506C77" w:rsidP="00506C77">
      <w:pPr>
        <w:jc w:val="both"/>
        <w:rPr>
          <w:rFonts w:ascii="Arial" w:hAnsi="Arial" w:cs="Arial"/>
          <w:sz w:val="20"/>
          <w:szCs w:val="20"/>
        </w:rPr>
      </w:pPr>
      <w:r w:rsidRPr="00D529DF">
        <w:rPr>
          <w:rFonts w:ascii="Arial" w:hAnsi="Arial" w:cs="Arial"/>
          <w:sz w:val="20"/>
          <w:szCs w:val="20"/>
        </w:rPr>
        <w:t>Une unité institutionnelle est résidente d’un pays lorsqu’elle a, sur le territoire économique de ce pays, un centre d’intérêt économique.</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RESTE DU MONDE</w:t>
      </w:r>
    </w:p>
    <w:p w:rsidR="00506C77" w:rsidRPr="0079321E" w:rsidRDefault="00506C77" w:rsidP="00506C77">
      <w:pPr>
        <w:jc w:val="both"/>
        <w:rPr>
          <w:rFonts w:ascii="Arial" w:hAnsi="Arial" w:cs="Arial"/>
          <w:sz w:val="20"/>
          <w:szCs w:val="20"/>
        </w:rPr>
      </w:pPr>
      <w:r w:rsidRPr="0079321E">
        <w:rPr>
          <w:rFonts w:ascii="Arial" w:hAnsi="Arial" w:cs="Arial"/>
          <w:sz w:val="20"/>
          <w:szCs w:val="20"/>
        </w:rPr>
        <w:t xml:space="preserve">Les comptes du reste du monde retracent les relations économiques entre les unités </w:t>
      </w:r>
      <w:r>
        <w:rPr>
          <w:rFonts w:ascii="Arial" w:hAnsi="Arial" w:cs="Arial"/>
          <w:sz w:val="20"/>
          <w:szCs w:val="20"/>
        </w:rPr>
        <w:t>résidentes et celles non résidentes</w:t>
      </w:r>
      <w:r w:rsidRPr="0079321E">
        <w:rPr>
          <w:rFonts w:ascii="Arial" w:hAnsi="Arial" w:cs="Arial"/>
          <w:sz w:val="20"/>
          <w:szCs w:val="20"/>
        </w:rPr>
        <w:t>.</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REVENU DISPONIBLE</w:t>
      </w:r>
    </w:p>
    <w:p w:rsidR="00506C77" w:rsidRPr="0079321E" w:rsidRDefault="00506C77" w:rsidP="00506C77">
      <w:pPr>
        <w:jc w:val="both"/>
        <w:rPr>
          <w:rFonts w:ascii="Arial" w:hAnsi="Arial" w:cs="Arial"/>
          <w:sz w:val="20"/>
          <w:szCs w:val="20"/>
        </w:rPr>
      </w:pPr>
      <w:r w:rsidRPr="0079321E">
        <w:rPr>
          <w:rFonts w:ascii="Arial" w:hAnsi="Arial" w:cs="Arial"/>
          <w:sz w:val="20"/>
          <w:szCs w:val="20"/>
        </w:rPr>
        <w:t>Le revenu disponible d'un ménage comprend les revenus d'activité, les revenus du patrimoine, les transferts en provenance d'autres ménages et les prestations sociales (y compris les pensions de retraite et les indemnités de chô</w:t>
      </w:r>
      <w:r>
        <w:rPr>
          <w:rFonts w:ascii="Arial" w:hAnsi="Arial" w:cs="Arial"/>
          <w:sz w:val="20"/>
          <w:szCs w:val="20"/>
        </w:rPr>
        <w:t>mage), nets des impôts directs.</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REVENU DISPONIBLE AJUST</w:t>
      </w:r>
      <w:r>
        <w:rPr>
          <w:rFonts w:ascii="Arial" w:hAnsi="Arial" w:cs="Arial"/>
          <w:b/>
          <w:sz w:val="20"/>
          <w:szCs w:val="20"/>
        </w:rPr>
        <w:t>E</w:t>
      </w:r>
      <w:r w:rsidRPr="00FB195E">
        <w:rPr>
          <w:rFonts w:ascii="Arial" w:hAnsi="Arial" w:cs="Arial"/>
          <w:b/>
          <w:sz w:val="20"/>
          <w:szCs w:val="20"/>
        </w:rPr>
        <w:t xml:space="preserve"> DES M</w:t>
      </w:r>
      <w:r>
        <w:rPr>
          <w:rFonts w:ascii="Arial" w:hAnsi="Arial" w:cs="Arial"/>
          <w:b/>
          <w:sz w:val="20"/>
          <w:szCs w:val="20"/>
        </w:rPr>
        <w:t>E</w:t>
      </w:r>
      <w:r w:rsidRPr="00FB195E">
        <w:rPr>
          <w:rFonts w:ascii="Arial" w:hAnsi="Arial" w:cs="Arial"/>
          <w:b/>
          <w:sz w:val="20"/>
          <w:szCs w:val="20"/>
        </w:rPr>
        <w:t>NAGES</w:t>
      </w:r>
    </w:p>
    <w:p w:rsidR="00506C77" w:rsidRPr="0079321E" w:rsidRDefault="00506C77" w:rsidP="00506C77">
      <w:pPr>
        <w:jc w:val="both"/>
        <w:rPr>
          <w:rFonts w:ascii="Arial" w:hAnsi="Arial" w:cs="Arial"/>
          <w:sz w:val="20"/>
          <w:szCs w:val="20"/>
        </w:rPr>
      </w:pPr>
      <w:r>
        <w:rPr>
          <w:rFonts w:ascii="Arial" w:hAnsi="Arial" w:cs="Arial"/>
          <w:sz w:val="20"/>
          <w:szCs w:val="20"/>
        </w:rPr>
        <w:t>R</w:t>
      </w:r>
      <w:r w:rsidRPr="0079321E">
        <w:rPr>
          <w:rFonts w:ascii="Arial" w:hAnsi="Arial" w:cs="Arial"/>
          <w:sz w:val="20"/>
          <w:szCs w:val="20"/>
        </w:rPr>
        <w:t xml:space="preserve">evenu disponible </w:t>
      </w:r>
      <w:r>
        <w:rPr>
          <w:rFonts w:ascii="Arial" w:hAnsi="Arial" w:cs="Arial"/>
          <w:sz w:val="20"/>
          <w:szCs w:val="20"/>
        </w:rPr>
        <w:t xml:space="preserve">des ménages </w:t>
      </w:r>
      <w:r w:rsidRPr="0079321E">
        <w:rPr>
          <w:rFonts w:ascii="Arial" w:hAnsi="Arial" w:cs="Arial"/>
          <w:sz w:val="20"/>
          <w:szCs w:val="20"/>
        </w:rPr>
        <w:t xml:space="preserve">augmenté des transferts sociaux en nature </w:t>
      </w:r>
      <w:r>
        <w:rPr>
          <w:rFonts w:ascii="Arial" w:hAnsi="Arial" w:cs="Arial"/>
          <w:sz w:val="20"/>
          <w:szCs w:val="20"/>
        </w:rPr>
        <w:t>(</w:t>
      </w:r>
      <w:r w:rsidRPr="0079321E">
        <w:rPr>
          <w:rFonts w:ascii="Arial" w:hAnsi="Arial" w:cs="Arial"/>
          <w:sz w:val="20"/>
          <w:szCs w:val="20"/>
        </w:rPr>
        <w:t xml:space="preserve">contrepartie des consommations individualisables incluses </w:t>
      </w:r>
      <w:r w:rsidRPr="0079321E">
        <w:rPr>
          <w:rFonts w:ascii="Arial" w:hAnsi="Arial" w:cs="Arial"/>
          <w:sz w:val="20"/>
          <w:szCs w:val="20"/>
        </w:rPr>
        <w:lastRenderedPageBreak/>
        <w:t>dans les dépenses des administrations publiques et des institutions sans but lucratif au service des ménages (ISBLSM)</w:t>
      </w:r>
      <w:r>
        <w:rPr>
          <w:rFonts w:ascii="Arial" w:hAnsi="Arial" w:cs="Arial"/>
          <w:sz w:val="20"/>
          <w:szCs w:val="20"/>
        </w:rPr>
        <w:t>)</w:t>
      </w:r>
      <w:r w:rsidRPr="0079321E">
        <w:rPr>
          <w:rFonts w:ascii="Arial" w:hAnsi="Arial" w:cs="Arial"/>
          <w:sz w:val="20"/>
          <w:szCs w:val="20"/>
        </w:rPr>
        <w:t>.</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REVENU MIXTE</w:t>
      </w:r>
    </w:p>
    <w:p w:rsidR="00506C77" w:rsidRPr="0079321E" w:rsidRDefault="00506C77" w:rsidP="00506C77">
      <w:pPr>
        <w:jc w:val="both"/>
        <w:rPr>
          <w:rFonts w:ascii="Arial" w:hAnsi="Arial" w:cs="Arial"/>
          <w:sz w:val="20"/>
          <w:szCs w:val="20"/>
        </w:rPr>
      </w:pPr>
      <w:r w:rsidRPr="0079321E">
        <w:rPr>
          <w:rFonts w:ascii="Arial" w:hAnsi="Arial" w:cs="Arial"/>
          <w:sz w:val="20"/>
          <w:szCs w:val="20"/>
        </w:rPr>
        <w:t>Solde du compte d'exploitation pour les entreprises individuelles. Il contient deux éléments indissociables : la rémunération du travail effectué par le propriétaire et éventuellement les membres de sa famille, et son profit en tant qu'entrepreneur.</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REVENU NATIONAL BRUT</w:t>
      </w:r>
    </w:p>
    <w:p w:rsidR="00506C77" w:rsidRDefault="00506C77" w:rsidP="00506C77">
      <w:pPr>
        <w:jc w:val="both"/>
        <w:rPr>
          <w:rFonts w:ascii="Arial" w:hAnsi="Arial" w:cs="Arial"/>
          <w:sz w:val="20"/>
          <w:szCs w:val="20"/>
        </w:rPr>
      </w:pPr>
      <w:r w:rsidRPr="0018485D">
        <w:rPr>
          <w:rFonts w:ascii="Arial" w:hAnsi="Arial" w:cs="Arial"/>
          <w:sz w:val="20"/>
          <w:szCs w:val="20"/>
        </w:rPr>
        <w:t>Le revenu natio</w:t>
      </w:r>
      <w:r>
        <w:rPr>
          <w:rFonts w:ascii="Arial" w:hAnsi="Arial" w:cs="Arial"/>
          <w:sz w:val="20"/>
          <w:szCs w:val="20"/>
        </w:rPr>
        <w:t xml:space="preserve">nal brut (RNB) est égal au PIB </w:t>
      </w:r>
      <w:r w:rsidRPr="0018485D">
        <w:rPr>
          <w:rFonts w:ascii="Arial" w:hAnsi="Arial" w:cs="Arial"/>
          <w:sz w:val="20"/>
          <w:szCs w:val="20"/>
        </w:rPr>
        <w:t>diminué</w:t>
      </w:r>
      <w:r>
        <w:rPr>
          <w:rFonts w:ascii="Arial" w:hAnsi="Arial" w:cs="Arial"/>
          <w:sz w:val="20"/>
          <w:szCs w:val="20"/>
        </w:rPr>
        <w:t>,</w:t>
      </w:r>
      <w:r w:rsidRPr="0018485D">
        <w:rPr>
          <w:rFonts w:ascii="Arial" w:hAnsi="Arial" w:cs="Arial"/>
          <w:sz w:val="20"/>
          <w:szCs w:val="20"/>
        </w:rPr>
        <w:t xml:space="preserve"> des impôts (</w:t>
      </w:r>
      <w:r>
        <w:rPr>
          <w:rFonts w:ascii="Arial" w:hAnsi="Arial" w:cs="Arial"/>
          <w:sz w:val="20"/>
          <w:szCs w:val="20"/>
        </w:rPr>
        <w:t>nets d</w:t>
      </w:r>
      <w:r w:rsidRPr="0018485D">
        <w:rPr>
          <w:rFonts w:ascii="Arial" w:hAnsi="Arial" w:cs="Arial"/>
          <w:sz w:val="20"/>
          <w:szCs w:val="20"/>
        </w:rPr>
        <w:t>es</w:t>
      </w:r>
      <w:r>
        <w:rPr>
          <w:rFonts w:ascii="Arial" w:hAnsi="Arial" w:cs="Arial"/>
          <w:sz w:val="20"/>
          <w:szCs w:val="20"/>
        </w:rPr>
        <w:t xml:space="preserve"> </w:t>
      </w:r>
      <w:r w:rsidRPr="0018485D">
        <w:rPr>
          <w:rFonts w:ascii="Arial" w:hAnsi="Arial" w:cs="Arial"/>
          <w:sz w:val="20"/>
          <w:szCs w:val="20"/>
        </w:rPr>
        <w:t xml:space="preserve">subventions) sur la production et les importations, </w:t>
      </w:r>
      <w:r>
        <w:rPr>
          <w:rFonts w:ascii="Arial" w:hAnsi="Arial" w:cs="Arial"/>
          <w:sz w:val="20"/>
          <w:szCs w:val="20"/>
        </w:rPr>
        <w:t>de la rémunération des salariés</w:t>
      </w:r>
      <w:r w:rsidRPr="0018485D">
        <w:rPr>
          <w:rFonts w:ascii="Arial" w:hAnsi="Arial" w:cs="Arial"/>
          <w:sz w:val="20"/>
          <w:szCs w:val="20"/>
        </w:rPr>
        <w:t xml:space="preserve"> et</w:t>
      </w:r>
      <w:r>
        <w:rPr>
          <w:rFonts w:ascii="Arial" w:hAnsi="Arial" w:cs="Arial"/>
          <w:sz w:val="20"/>
          <w:szCs w:val="20"/>
        </w:rPr>
        <w:t xml:space="preserve"> </w:t>
      </w:r>
      <w:r w:rsidRPr="0018485D">
        <w:rPr>
          <w:rFonts w:ascii="Arial" w:hAnsi="Arial" w:cs="Arial"/>
          <w:sz w:val="20"/>
          <w:szCs w:val="20"/>
        </w:rPr>
        <w:t>des revenus de la propriété à verser au reste du monde, et augmenté des rubriques</w:t>
      </w:r>
      <w:r>
        <w:rPr>
          <w:rFonts w:ascii="Arial" w:hAnsi="Arial" w:cs="Arial"/>
          <w:sz w:val="20"/>
          <w:szCs w:val="20"/>
        </w:rPr>
        <w:t xml:space="preserve"> </w:t>
      </w:r>
      <w:r w:rsidRPr="0018485D">
        <w:rPr>
          <w:rFonts w:ascii="Arial" w:hAnsi="Arial" w:cs="Arial"/>
          <w:sz w:val="20"/>
          <w:szCs w:val="20"/>
        </w:rPr>
        <w:t>correspondantes à recevoir du reste du monde</w:t>
      </w:r>
      <w:r>
        <w:rPr>
          <w:rFonts w:ascii="Arial" w:hAnsi="Arial" w:cs="Arial"/>
          <w:sz w:val="20"/>
          <w:szCs w:val="20"/>
        </w:rPr>
        <w:t>. En</w:t>
      </w:r>
      <w:r w:rsidRPr="0018485D">
        <w:rPr>
          <w:rFonts w:ascii="Arial" w:hAnsi="Arial" w:cs="Arial"/>
          <w:sz w:val="20"/>
          <w:szCs w:val="20"/>
        </w:rPr>
        <w:t xml:space="preserve"> d’autres termes, le PIB moins les</w:t>
      </w:r>
      <w:r>
        <w:rPr>
          <w:rFonts w:ascii="Arial" w:hAnsi="Arial" w:cs="Arial"/>
          <w:sz w:val="20"/>
          <w:szCs w:val="20"/>
        </w:rPr>
        <w:t xml:space="preserve"> </w:t>
      </w:r>
      <w:r w:rsidRPr="0018485D">
        <w:rPr>
          <w:rFonts w:ascii="Arial" w:hAnsi="Arial" w:cs="Arial"/>
          <w:sz w:val="20"/>
          <w:szCs w:val="20"/>
        </w:rPr>
        <w:t>revenus primaires à verser aux unités non résidentes plus les revenus primaires à</w:t>
      </w:r>
      <w:r>
        <w:rPr>
          <w:rFonts w:ascii="Arial" w:hAnsi="Arial" w:cs="Arial"/>
          <w:sz w:val="20"/>
          <w:szCs w:val="20"/>
        </w:rPr>
        <w:t xml:space="preserve"> </w:t>
      </w:r>
      <w:r w:rsidRPr="0018485D">
        <w:rPr>
          <w:rFonts w:ascii="Arial" w:hAnsi="Arial" w:cs="Arial"/>
          <w:sz w:val="20"/>
          <w:szCs w:val="20"/>
        </w:rPr>
        <w:t>recevoir des unités non résidentes</w:t>
      </w:r>
      <w:r>
        <w:rPr>
          <w:rFonts w:ascii="Arial" w:hAnsi="Arial" w:cs="Arial"/>
          <w:sz w:val="20"/>
          <w:szCs w:val="20"/>
        </w:rPr>
        <w:t>.</w:t>
      </w:r>
    </w:p>
    <w:p w:rsidR="00506C77" w:rsidRDefault="00506C77" w:rsidP="00506C77">
      <w:pPr>
        <w:spacing w:after="0"/>
        <w:jc w:val="both"/>
        <w:rPr>
          <w:rFonts w:ascii="Arial" w:hAnsi="Arial" w:cs="Arial"/>
          <w:b/>
          <w:sz w:val="20"/>
          <w:szCs w:val="20"/>
        </w:rPr>
      </w:pPr>
      <w:r w:rsidRPr="00687D5F">
        <w:rPr>
          <w:rFonts w:ascii="Arial" w:hAnsi="Arial" w:cs="Arial"/>
          <w:b/>
          <w:sz w:val="20"/>
          <w:szCs w:val="20"/>
        </w:rPr>
        <w:t>REVENU NATIONAL DISPONIBLE</w:t>
      </w:r>
      <w:r>
        <w:rPr>
          <w:rFonts w:ascii="Arial" w:hAnsi="Arial" w:cs="Arial"/>
          <w:b/>
          <w:sz w:val="20"/>
          <w:szCs w:val="20"/>
        </w:rPr>
        <w:t xml:space="preserve"> BRUT</w:t>
      </w:r>
    </w:p>
    <w:p w:rsidR="00506C77" w:rsidRDefault="00506C77" w:rsidP="00506C77">
      <w:pPr>
        <w:jc w:val="both"/>
        <w:rPr>
          <w:rFonts w:ascii="Arial" w:hAnsi="Arial" w:cs="Arial"/>
          <w:sz w:val="20"/>
          <w:szCs w:val="20"/>
        </w:rPr>
      </w:pPr>
      <w:r w:rsidRPr="00502C47">
        <w:rPr>
          <w:rFonts w:ascii="Arial" w:hAnsi="Arial" w:cs="Arial"/>
          <w:sz w:val="20"/>
          <w:szCs w:val="20"/>
        </w:rPr>
        <w:t xml:space="preserve">Le revenu national disponible </w:t>
      </w:r>
      <w:r>
        <w:rPr>
          <w:rFonts w:ascii="Arial" w:hAnsi="Arial" w:cs="Arial"/>
          <w:sz w:val="20"/>
          <w:szCs w:val="20"/>
        </w:rPr>
        <w:t xml:space="preserve">brut </w:t>
      </w:r>
      <w:r w:rsidRPr="00502C47">
        <w:rPr>
          <w:rFonts w:ascii="Arial" w:hAnsi="Arial" w:cs="Arial"/>
          <w:sz w:val="20"/>
          <w:szCs w:val="20"/>
        </w:rPr>
        <w:t xml:space="preserve">s’obtient à partir du revenu national </w:t>
      </w:r>
      <w:r>
        <w:rPr>
          <w:rFonts w:ascii="Arial" w:hAnsi="Arial" w:cs="Arial"/>
          <w:sz w:val="20"/>
          <w:szCs w:val="20"/>
        </w:rPr>
        <w:t xml:space="preserve">brut </w:t>
      </w:r>
      <w:r w:rsidRPr="00502C47">
        <w:rPr>
          <w:rFonts w:ascii="Arial" w:hAnsi="Arial" w:cs="Arial"/>
          <w:sz w:val="20"/>
          <w:szCs w:val="20"/>
        </w:rPr>
        <w:t>en ajoutant tous les transferts courants en espèces ou en nature à recevoir par les unités institutionnelles résidentes de la part d’unités non résidentes et en soustrayant tous les transferts courants en espèces ou en nature à payer par les unités institutionnelles résidentes à des unités non résidentes.</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t>REVENUS DE LA PROPRIETE</w:t>
      </w:r>
    </w:p>
    <w:p w:rsidR="00506C77" w:rsidRDefault="00506C77" w:rsidP="00506C77">
      <w:pPr>
        <w:jc w:val="both"/>
        <w:rPr>
          <w:rFonts w:ascii="Arial" w:hAnsi="Arial" w:cs="Arial"/>
          <w:sz w:val="20"/>
          <w:szCs w:val="20"/>
        </w:rPr>
      </w:pPr>
      <w:r w:rsidRPr="0079321E">
        <w:rPr>
          <w:rFonts w:ascii="Arial" w:hAnsi="Arial" w:cs="Arial"/>
          <w:sz w:val="20"/>
          <w:szCs w:val="20"/>
        </w:rPr>
        <w:t>Revenus que reçoit le propriétaire d'un actif financier ou d'un actif corporel non produit en échange de sa mise à la disposition d'une autre unité institutionnelle. Ils comprennent principalement les dividendes versés par les sociétés, les intérêts et les loyers des terrains (les loyers des logements, actifs corporels produits, sont considérés comme le paiement d'un service).</w:t>
      </w:r>
    </w:p>
    <w:p w:rsidR="00506C77" w:rsidRPr="00FB6C4D" w:rsidRDefault="00506C77" w:rsidP="00506C77">
      <w:pPr>
        <w:spacing w:after="0"/>
        <w:jc w:val="both"/>
        <w:rPr>
          <w:rFonts w:ascii="Arial" w:hAnsi="Arial" w:cs="Arial"/>
          <w:b/>
          <w:sz w:val="20"/>
          <w:szCs w:val="20"/>
        </w:rPr>
      </w:pPr>
      <w:r w:rsidRPr="00FB6C4D">
        <w:rPr>
          <w:rFonts w:ascii="Arial" w:hAnsi="Arial" w:cs="Arial"/>
          <w:b/>
          <w:sz w:val="20"/>
          <w:szCs w:val="20"/>
        </w:rPr>
        <w:t>REVENUS PRIMAIRES</w:t>
      </w:r>
    </w:p>
    <w:p w:rsidR="00506C77" w:rsidRPr="00FB6C4D" w:rsidRDefault="00506C77" w:rsidP="00506C77">
      <w:pPr>
        <w:jc w:val="both"/>
        <w:rPr>
          <w:rFonts w:ascii="Arial" w:hAnsi="Arial" w:cs="Arial"/>
          <w:sz w:val="20"/>
          <w:szCs w:val="20"/>
        </w:rPr>
      </w:pPr>
      <w:r w:rsidRPr="00FB6C4D">
        <w:rPr>
          <w:rFonts w:ascii="Arial" w:hAnsi="Arial" w:cs="Arial"/>
          <w:sz w:val="20"/>
          <w:szCs w:val="20"/>
        </w:rPr>
        <w:t>Les revenus primaires sont des revenus qui échoient aux unités institutionnelles du fait de leur participation à des processus de production ou parce qu’elles possèdent des actifs qui peuvent être nécessaires pour produire.</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lastRenderedPageBreak/>
        <w:t>SOCIETES FINANCIE</w:t>
      </w:r>
      <w:r w:rsidRPr="00FB195E">
        <w:rPr>
          <w:rFonts w:ascii="Arial" w:hAnsi="Arial" w:cs="Arial"/>
          <w:b/>
          <w:sz w:val="20"/>
          <w:szCs w:val="20"/>
        </w:rPr>
        <w:t>RES</w:t>
      </w:r>
    </w:p>
    <w:p w:rsidR="00506C77" w:rsidRPr="0079321E" w:rsidRDefault="00506C77" w:rsidP="00506C77">
      <w:pPr>
        <w:jc w:val="both"/>
        <w:rPr>
          <w:rFonts w:ascii="Arial" w:hAnsi="Arial" w:cs="Arial"/>
          <w:sz w:val="20"/>
          <w:szCs w:val="20"/>
        </w:rPr>
      </w:pPr>
      <w:r>
        <w:rPr>
          <w:rFonts w:ascii="Arial" w:hAnsi="Arial" w:cs="Arial"/>
          <w:sz w:val="20"/>
          <w:szCs w:val="20"/>
        </w:rPr>
        <w:t>E</w:t>
      </w:r>
      <w:r w:rsidRPr="0079321E">
        <w:rPr>
          <w:rFonts w:ascii="Arial" w:hAnsi="Arial" w:cs="Arial"/>
          <w:sz w:val="20"/>
          <w:szCs w:val="20"/>
        </w:rPr>
        <w:t>nsemble des sociétés et quasi-sociétés dont la fonction principale consiste à fournir des services d'intermédiation financière (banque et assurance) et/ou à exercer des activités financières auxiliaires (auxiliaires financiers).</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t>SOCIETES NON FINANCIE</w:t>
      </w:r>
      <w:r w:rsidRPr="00FB195E">
        <w:rPr>
          <w:rFonts w:ascii="Arial" w:hAnsi="Arial" w:cs="Arial"/>
          <w:b/>
          <w:sz w:val="20"/>
          <w:szCs w:val="20"/>
        </w:rPr>
        <w:t>RES</w:t>
      </w:r>
    </w:p>
    <w:p w:rsidR="00506C77" w:rsidRPr="0079321E" w:rsidRDefault="00506C77" w:rsidP="00506C77">
      <w:pPr>
        <w:jc w:val="both"/>
        <w:rPr>
          <w:rFonts w:ascii="Arial" w:hAnsi="Arial" w:cs="Arial"/>
          <w:sz w:val="20"/>
          <w:szCs w:val="20"/>
        </w:rPr>
      </w:pPr>
      <w:r w:rsidRPr="0079321E">
        <w:rPr>
          <w:rFonts w:ascii="Arial" w:hAnsi="Arial" w:cs="Arial"/>
          <w:sz w:val="20"/>
          <w:szCs w:val="20"/>
        </w:rPr>
        <w:t xml:space="preserve">Ensemble des unités institutionnelles qui sont des producteurs marchands dont la fonction principale </w:t>
      </w:r>
      <w:proofErr w:type="gramStart"/>
      <w:r w:rsidRPr="0079321E">
        <w:rPr>
          <w:rFonts w:ascii="Arial" w:hAnsi="Arial" w:cs="Arial"/>
          <w:sz w:val="20"/>
          <w:szCs w:val="20"/>
        </w:rPr>
        <w:t>consiste</w:t>
      </w:r>
      <w:proofErr w:type="gramEnd"/>
      <w:r w:rsidRPr="0079321E">
        <w:rPr>
          <w:rFonts w:ascii="Arial" w:hAnsi="Arial" w:cs="Arial"/>
          <w:sz w:val="20"/>
          <w:szCs w:val="20"/>
        </w:rPr>
        <w:t xml:space="preserve"> à produire des biens et des services non financiers et dont les opérations de répartition et les opérations financières sont séparées de celles de leurs propriétaires.</w:t>
      </w:r>
    </w:p>
    <w:p w:rsidR="00506C77" w:rsidRPr="00FB195E" w:rsidRDefault="00506C77" w:rsidP="00506C77">
      <w:pPr>
        <w:spacing w:after="0"/>
        <w:jc w:val="both"/>
        <w:rPr>
          <w:rFonts w:ascii="Arial" w:hAnsi="Arial" w:cs="Arial"/>
          <w:b/>
          <w:sz w:val="20"/>
          <w:szCs w:val="20"/>
        </w:rPr>
      </w:pPr>
      <w:r>
        <w:rPr>
          <w:rFonts w:ascii="Arial" w:hAnsi="Arial" w:cs="Arial"/>
          <w:b/>
          <w:sz w:val="20"/>
          <w:szCs w:val="20"/>
        </w:rPr>
        <w:t>SOLDE DU COMMERCE EXTE</w:t>
      </w:r>
      <w:r w:rsidRPr="00FB195E">
        <w:rPr>
          <w:rFonts w:ascii="Arial" w:hAnsi="Arial" w:cs="Arial"/>
          <w:b/>
          <w:sz w:val="20"/>
          <w:szCs w:val="20"/>
        </w:rPr>
        <w:t>RIEUR</w:t>
      </w:r>
    </w:p>
    <w:p w:rsidR="00506C77" w:rsidRPr="0079321E" w:rsidRDefault="00506C77" w:rsidP="00506C77">
      <w:pPr>
        <w:jc w:val="both"/>
        <w:rPr>
          <w:rFonts w:ascii="Arial" w:hAnsi="Arial" w:cs="Arial"/>
          <w:sz w:val="20"/>
          <w:szCs w:val="20"/>
        </w:rPr>
      </w:pPr>
      <w:r w:rsidRPr="0079321E">
        <w:rPr>
          <w:rFonts w:ascii="Arial" w:hAnsi="Arial" w:cs="Arial"/>
          <w:sz w:val="20"/>
          <w:szCs w:val="20"/>
        </w:rPr>
        <w:t>Le solde du commerce extérieur</w:t>
      </w:r>
      <w:r>
        <w:rPr>
          <w:rFonts w:ascii="Arial" w:hAnsi="Arial" w:cs="Arial"/>
          <w:sz w:val="20"/>
          <w:szCs w:val="20"/>
        </w:rPr>
        <w:t>/solde de la balance commerciale</w:t>
      </w:r>
      <w:r w:rsidRPr="0079321E">
        <w:rPr>
          <w:rFonts w:ascii="Arial" w:hAnsi="Arial" w:cs="Arial"/>
          <w:sz w:val="20"/>
          <w:szCs w:val="20"/>
        </w:rPr>
        <w:t xml:space="preserve"> est la différence entre la valeur des exportations et celle des importations</w:t>
      </w:r>
      <w:r>
        <w:rPr>
          <w:rFonts w:ascii="Arial" w:hAnsi="Arial" w:cs="Arial"/>
          <w:sz w:val="20"/>
          <w:szCs w:val="20"/>
        </w:rPr>
        <w:t xml:space="preserve">. </w:t>
      </w:r>
      <w:r w:rsidRPr="0079321E">
        <w:rPr>
          <w:rFonts w:ascii="Arial" w:hAnsi="Arial" w:cs="Arial"/>
          <w:sz w:val="20"/>
          <w:szCs w:val="20"/>
        </w:rPr>
        <w:t>Le rapport entre ces deux valeurs est appelé taux de couverture.</w:t>
      </w:r>
    </w:p>
    <w:p w:rsidR="00506C77" w:rsidRPr="0065645A" w:rsidRDefault="00506C77" w:rsidP="00506C77">
      <w:pPr>
        <w:spacing w:after="0"/>
        <w:jc w:val="both"/>
        <w:rPr>
          <w:rFonts w:ascii="Arial" w:hAnsi="Arial" w:cs="Arial"/>
          <w:b/>
          <w:sz w:val="20"/>
          <w:szCs w:val="20"/>
        </w:rPr>
      </w:pPr>
      <w:r w:rsidRPr="0065645A">
        <w:rPr>
          <w:rFonts w:ascii="Arial" w:hAnsi="Arial" w:cs="Arial"/>
          <w:b/>
          <w:sz w:val="20"/>
          <w:szCs w:val="20"/>
        </w:rPr>
        <w:t>SOLDE EXTERIEUR DES REVENUS</w:t>
      </w:r>
    </w:p>
    <w:p w:rsidR="00506C77" w:rsidRDefault="00506C77" w:rsidP="00506C77">
      <w:pPr>
        <w:jc w:val="both"/>
        <w:rPr>
          <w:rFonts w:ascii="Arial" w:hAnsi="Arial" w:cs="Arial"/>
          <w:sz w:val="20"/>
          <w:szCs w:val="20"/>
        </w:rPr>
      </w:pPr>
      <w:r>
        <w:rPr>
          <w:rFonts w:ascii="Arial" w:hAnsi="Arial" w:cs="Arial"/>
          <w:sz w:val="20"/>
          <w:szCs w:val="20"/>
        </w:rPr>
        <w:t>Il est le</w:t>
      </w:r>
      <w:r w:rsidRPr="0065645A">
        <w:rPr>
          <w:rFonts w:ascii="Arial" w:hAnsi="Arial" w:cs="Arial"/>
          <w:sz w:val="20"/>
          <w:szCs w:val="20"/>
        </w:rPr>
        <w:t xml:space="preserve"> flux net de</w:t>
      </w:r>
      <w:r>
        <w:rPr>
          <w:rFonts w:ascii="Arial" w:hAnsi="Arial" w:cs="Arial"/>
          <w:sz w:val="20"/>
          <w:szCs w:val="20"/>
        </w:rPr>
        <w:t>s</w:t>
      </w:r>
      <w:r w:rsidRPr="0065645A">
        <w:rPr>
          <w:rFonts w:ascii="Arial" w:hAnsi="Arial" w:cs="Arial"/>
          <w:sz w:val="20"/>
          <w:szCs w:val="20"/>
        </w:rPr>
        <w:t xml:space="preserve"> revenus du travail et des investissements (dividendes, intérêts…) entre l’économie nationale et le reste du monde</w:t>
      </w:r>
      <w:r>
        <w:rPr>
          <w:rFonts w:ascii="Arial" w:hAnsi="Arial" w:cs="Arial"/>
          <w:sz w:val="20"/>
          <w:szCs w:val="20"/>
        </w:rPr>
        <w:t>.</w:t>
      </w:r>
    </w:p>
    <w:p w:rsidR="00506C77" w:rsidRDefault="00506C77" w:rsidP="00506C77">
      <w:pPr>
        <w:spacing w:after="0"/>
        <w:jc w:val="both"/>
        <w:rPr>
          <w:rFonts w:ascii="Arial" w:hAnsi="Arial" w:cs="Arial"/>
          <w:b/>
          <w:sz w:val="20"/>
          <w:szCs w:val="20"/>
        </w:rPr>
      </w:pPr>
      <w:r w:rsidRPr="00F05ADB">
        <w:rPr>
          <w:rFonts w:ascii="Arial" w:hAnsi="Arial" w:cs="Arial"/>
          <w:b/>
          <w:sz w:val="20"/>
          <w:szCs w:val="20"/>
        </w:rPr>
        <w:t>SOLDE EXTERIEUR DES TRANSFERTS</w:t>
      </w:r>
    </w:p>
    <w:p w:rsidR="00506C77" w:rsidRPr="00BF34BD" w:rsidRDefault="00506C77" w:rsidP="00506C77">
      <w:pPr>
        <w:jc w:val="both"/>
        <w:rPr>
          <w:rFonts w:ascii="Arial" w:hAnsi="Arial" w:cs="Arial"/>
          <w:sz w:val="20"/>
          <w:szCs w:val="20"/>
        </w:rPr>
      </w:pPr>
      <w:r>
        <w:rPr>
          <w:rFonts w:ascii="Arial" w:hAnsi="Arial" w:cs="Arial"/>
          <w:sz w:val="20"/>
          <w:szCs w:val="20"/>
        </w:rPr>
        <w:t>Il est le</w:t>
      </w:r>
      <w:r w:rsidRPr="0065645A">
        <w:rPr>
          <w:rFonts w:ascii="Arial" w:hAnsi="Arial" w:cs="Arial"/>
          <w:sz w:val="20"/>
          <w:szCs w:val="20"/>
        </w:rPr>
        <w:t xml:space="preserve"> </w:t>
      </w:r>
      <w:r>
        <w:rPr>
          <w:rFonts w:ascii="Arial" w:hAnsi="Arial" w:cs="Arial"/>
          <w:sz w:val="20"/>
          <w:szCs w:val="20"/>
        </w:rPr>
        <w:t xml:space="preserve">solde des transferts courants (dons non en capital, aides, envois des migrants) </w:t>
      </w:r>
      <w:r w:rsidRPr="0065645A">
        <w:rPr>
          <w:rFonts w:ascii="Arial" w:hAnsi="Arial" w:cs="Arial"/>
          <w:sz w:val="20"/>
          <w:szCs w:val="20"/>
        </w:rPr>
        <w:t>entre l’économie nationale et le reste du monde</w:t>
      </w:r>
      <w:r>
        <w:rPr>
          <w:rFonts w:ascii="Arial" w:hAnsi="Arial" w:cs="Arial"/>
          <w:sz w:val="20"/>
          <w:szCs w:val="20"/>
        </w:rPr>
        <w:t>.</w:t>
      </w:r>
    </w:p>
    <w:p w:rsidR="00506C77" w:rsidRDefault="00506C77" w:rsidP="00506C77">
      <w:pPr>
        <w:spacing w:after="0"/>
        <w:jc w:val="both"/>
        <w:rPr>
          <w:rFonts w:ascii="Arial" w:hAnsi="Arial" w:cs="Arial"/>
          <w:b/>
          <w:sz w:val="20"/>
          <w:szCs w:val="20"/>
        </w:rPr>
      </w:pPr>
      <w:r>
        <w:rPr>
          <w:rFonts w:ascii="Arial" w:hAnsi="Arial" w:cs="Arial"/>
          <w:b/>
          <w:sz w:val="20"/>
          <w:szCs w:val="20"/>
        </w:rPr>
        <w:t>TABLEAU DES COMPTES ECONOMIQUES INTEGRES (TCEI)</w:t>
      </w:r>
    </w:p>
    <w:p w:rsidR="00506C77" w:rsidRPr="003D1019" w:rsidRDefault="00506C77" w:rsidP="00506C77">
      <w:pPr>
        <w:jc w:val="both"/>
        <w:rPr>
          <w:rFonts w:ascii="Arial" w:hAnsi="Arial" w:cs="Arial"/>
          <w:sz w:val="20"/>
          <w:szCs w:val="20"/>
        </w:rPr>
      </w:pPr>
      <w:r w:rsidRPr="003D1019">
        <w:rPr>
          <w:rFonts w:ascii="Arial" w:hAnsi="Arial" w:cs="Arial"/>
          <w:sz w:val="20"/>
          <w:szCs w:val="20"/>
        </w:rPr>
        <w:t>Le T</w:t>
      </w:r>
      <w:r>
        <w:rPr>
          <w:rFonts w:ascii="Arial" w:hAnsi="Arial" w:cs="Arial"/>
          <w:sz w:val="20"/>
          <w:szCs w:val="20"/>
        </w:rPr>
        <w:t>CEI</w:t>
      </w:r>
      <w:r w:rsidRPr="003D1019">
        <w:rPr>
          <w:rFonts w:ascii="Arial" w:hAnsi="Arial" w:cs="Arial"/>
          <w:sz w:val="20"/>
          <w:szCs w:val="20"/>
        </w:rPr>
        <w:t xml:space="preserve"> est un tableau de synthèse qui donne </w:t>
      </w:r>
      <w:r>
        <w:rPr>
          <w:rFonts w:ascii="Arial" w:hAnsi="Arial" w:cs="Arial"/>
          <w:sz w:val="20"/>
          <w:szCs w:val="20"/>
        </w:rPr>
        <w:t xml:space="preserve">une présentation simultanée des comptes économiques intégrés </w:t>
      </w:r>
      <w:r w:rsidRPr="003D1019">
        <w:rPr>
          <w:rFonts w:ascii="Arial" w:hAnsi="Arial" w:cs="Arial"/>
          <w:sz w:val="20"/>
          <w:szCs w:val="20"/>
        </w:rPr>
        <w:t>des</w:t>
      </w:r>
      <w:r>
        <w:rPr>
          <w:rFonts w:ascii="Arial" w:hAnsi="Arial" w:cs="Arial"/>
          <w:sz w:val="20"/>
          <w:szCs w:val="20"/>
        </w:rPr>
        <w:t xml:space="preserve"> différents</w:t>
      </w:r>
      <w:r w:rsidRPr="003D1019">
        <w:rPr>
          <w:rFonts w:ascii="Arial" w:hAnsi="Arial" w:cs="Arial"/>
          <w:sz w:val="20"/>
          <w:szCs w:val="20"/>
        </w:rPr>
        <w:t xml:space="preserve"> secteurs institutionnels</w:t>
      </w:r>
      <w:r>
        <w:rPr>
          <w:rFonts w:ascii="Arial" w:hAnsi="Arial" w:cs="Arial"/>
          <w:sz w:val="20"/>
          <w:szCs w:val="20"/>
        </w:rPr>
        <w:t xml:space="preserve">, y compris leurs comptes de patrimoine. </w:t>
      </w:r>
      <w:r w:rsidRPr="003D1019">
        <w:rPr>
          <w:rFonts w:ascii="Arial" w:hAnsi="Arial" w:cs="Arial"/>
          <w:sz w:val="20"/>
          <w:szCs w:val="20"/>
        </w:rPr>
        <w:t>Il rassemble les opérations économiques et financières de l'économie nationale pour une année donnée. Le T</w:t>
      </w:r>
      <w:r>
        <w:rPr>
          <w:rFonts w:ascii="Arial" w:hAnsi="Arial" w:cs="Arial"/>
          <w:sz w:val="20"/>
          <w:szCs w:val="20"/>
        </w:rPr>
        <w:t xml:space="preserve">CEI </w:t>
      </w:r>
      <w:r w:rsidRPr="003D1019">
        <w:rPr>
          <w:rFonts w:ascii="Arial" w:hAnsi="Arial" w:cs="Arial"/>
          <w:sz w:val="20"/>
          <w:szCs w:val="20"/>
        </w:rPr>
        <w:t>permet ainsi de mesurer les résultats économiques globaux, la contribution de chaque secteur institutionnel à ces résultats, ainsi que l'importance des relations</w:t>
      </w:r>
      <w:r>
        <w:rPr>
          <w:rFonts w:ascii="Arial" w:hAnsi="Arial" w:cs="Arial"/>
          <w:sz w:val="20"/>
          <w:szCs w:val="20"/>
        </w:rPr>
        <w:t xml:space="preserve"> entre, d’une part, les secteurs institutionnels et, d’autre part, </w:t>
      </w:r>
      <w:r w:rsidRPr="003D1019">
        <w:rPr>
          <w:rFonts w:ascii="Arial" w:hAnsi="Arial" w:cs="Arial"/>
          <w:sz w:val="20"/>
          <w:szCs w:val="20"/>
        </w:rPr>
        <w:t>l'économie nationale et le reste du monde. Il constitue également un outil très important pour la prévision économique.</w:t>
      </w:r>
    </w:p>
    <w:p w:rsidR="00506C77" w:rsidRDefault="00506C77" w:rsidP="00506C77">
      <w:pPr>
        <w:spacing w:after="0"/>
        <w:jc w:val="both"/>
        <w:rPr>
          <w:rFonts w:ascii="Arial" w:hAnsi="Arial" w:cs="Arial"/>
          <w:b/>
          <w:sz w:val="20"/>
          <w:szCs w:val="20"/>
        </w:rPr>
      </w:pPr>
      <w:r>
        <w:rPr>
          <w:rFonts w:ascii="Arial" w:hAnsi="Arial" w:cs="Arial"/>
          <w:b/>
          <w:sz w:val="20"/>
          <w:szCs w:val="20"/>
        </w:rPr>
        <w:t>TABLEAU D'ENTRE</w:t>
      </w:r>
      <w:r w:rsidRPr="00FB195E">
        <w:rPr>
          <w:rFonts w:ascii="Arial" w:hAnsi="Arial" w:cs="Arial"/>
          <w:b/>
          <w:sz w:val="20"/>
          <w:szCs w:val="20"/>
        </w:rPr>
        <w:t>ES-SORTIES</w:t>
      </w:r>
    </w:p>
    <w:p w:rsidR="00506C77" w:rsidRDefault="00506C77" w:rsidP="00506C77">
      <w:pPr>
        <w:spacing w:after="0"/>
        <w:jc w:val="both"/>
        <w:rPr>
          <w:rFonts w:ascii="Arial" w:hAnsi="Arial" w:cs="Arial"/>
          <w:sz w:val="20"/>
          <w:szCs w:val="20"/>
        </w:rPr>
      </w:pPr>
      <w:r>
        <w:rPr>
          <w:rFonts w:ascii="Arial" w:hAnsi="Arial" w:cs="Arial"/>
          <w:sz w:val="20"/>
          <w:szCs w:val="20"/>
        </w:rPr>
        <w:t>L</w:t>
      </w:r>
      <w:r w:rsidRPr="0079321E">
        <w:rPr>
          <w:rFonts w:ascii="Arial" w:hAnsi="Arial" w:cs="Arial"/>
          <w:sz w:val="20"/>
          <w:szCs w:val="20"/>
        </w:rPr>
        <w:t>e tableau d'entrées-sorties (TES) est un des tableaux</w:t>
      </w:r>
      <w:r>
        <w:rPr>
          <w:rFonts w:ascii="Arial" w:hAnsi="Arial" w:cs="Arial"/>
          <w:sz w:val="20"/>
          <w:szCs w:val="20"/>
        </w:rPr>
        <w:t xml:space="preserve"> principaux</w:t>
      </w:r>
      <w:r w:rsidRPr="0079321E">
        <w:rPr>
          <w:rFonts w:ascii="Arial" w:hAnsi="Arial" w:cs="Arial"/>
          <w:sz w:val="20"/>
          <w:szCs w:val="20"/>
        </w:rPr>
        <w:t xml:space="preserve"> des comptes nationaux. Il </w:t>
      </w:r>
      <w:r w:rsidRPr="0079321E">
        <w:rPr>
          <w:rFonts w:ascii="Arial" w:hAnsi="Arial" w:cs="Arial"/>
          <w:sz w:val="20"/>
          <w:szCs w:val="20"/>
        </w:rPr>
        <w:lastRenderedPageBreak/>
        <w:t xml:space="preserve">analyse chacun des produits de la nomenclature selon l'origine (production nationale ou importations) et sa destination (consommation finale, exportations, investissements). </w:t>
      </w:r>
    </w:p>
    <w:p w:rsidR="00506C77" w:rsidRDefault="00506C77" w:rsidP="00506C77">
      <w:pPr>
        <w:spacing w:after="0"/>
        <w:jc w:val="both"/>
        <w:rPr>
          <w:rFonts w:ascii="Arial" w:hAnsi="Arial" w:cs="Arial"/>
          <w:sz w:val="20"/>
          <w:szCs w:val="20"/>
        </w:rPr>
      </w:pPr>
      <w:r w:rsidRPr="0079321E">
        <w:rPr>
          <w:rFonts w:ascii="Arial" w:hAnsi="Arial" w:cs="Arial"/>
          <w:sz w:val="20"/>
          <w:szCs w:val="20"/>
        </w:rPr>
        <w:t>Pour chaque produit, le TES établit l'équilibre comptable ressources-emploi</w:t>
      </w:r>
      <w:r>
        <w:rPr>
          <w:rFonts w:ascii="Arial" w:hAnsi="Arial" w:cs="Arial"/>
          <w:sz w:val="20"/>
          <w:szCs w:val="20"/>
        </w:rPr>
        <w:t> :</w:t>
      </w:r>
      <w:r w:rsidRPr="0079321E">
        <w:rPr>
          <w:rFonts w:ascii="Arial" w:hAnsi="Arial" w:cs="Arial"/>
          <w:sz w:val="20"/>
          <w:szCs w:val="20"/>
        </w:rPr>
        <w:t xml:space="preserve"> Production + Importations + Droits de douane + Marges commerciales + TVA </w:t>
      </w:r>
      <w:r>
        <w:rPr>
          <w:rFonts w:ascii="Arial" w:hAnsi="Arial" w:cs="Arial"/>
          <w:sz w:val="20"/>
          <w:szCs w:val="20"/>
        </w:rPr>
        <w:t xml:space="preserve">sur </w:t>
      </w:r>
      <w:r w:rsidRPr="0079321E">
        <w:rPr>
          <w:rFonts w:ascii="Arial" w:hAnsi="Arial" w:cs="Arial"/>
          <w:sz w:val="20"/>
          <w:szCs w:val="20"/>
        </w:rPr>
        <w:t>les produits = Consommations</w:t>
      </w:r>
      <w:r>
        <w:rPr>
          <w:rFonts w:ascii="Arial" w:hAnsi="Arial" w:cs="Arial"/>
          <w:sz w:val="20"/>
          <w:szCs w:val="20"/>
        </w:rPr>
        <w:t xml:space="preserve"> </w:t>
      </w:r>
      <w:r w:rsidRPr="0079321E">
        <w:rPr>
          <w:rFonts w:ascii="Arial" w:hAnsi="Arial" w:cs="Arial"/>
          <w:sz w:val="20"/>
          <w:szCs w:val="20"/>
        </w:rPr>
        <w:t xml:space="preserve">intermédiaires + Consommation finale + Investissement (FBCF) + Exportations + Variation de stocks. </w:t>
      </w:r>
    </w:p>
    <w:p w:rsidR="00506C77" w:rsidRDefault="00506C77" w:rsidP="00506C77">
      <w:pPr>
        <w:spacing w:after="0"/>
        <w:jc w:val="both"/>
        <w:rPr>
          <w:rFonts w:ascii="Arial" w:hAnsi="Arial" w:cs="Arial"/>
          <w:sz w:val="20"/>
          <w:szCs w:val="20"/>
        </w:rPr>
      </w:pPr>
      <w:r w:rsidRPr="0079321E">
        <w:rPr>
          <w:rFonts w:ascii="Arial" w:hAnsi="Arial" w:cs="Arial"/>
          <w:sz w:val="20"/>
          <w:szCs w:val="20"/>
        </w:rPr>
        <w:t>Pour chaque branche, le TES éta</w:t>
      </w:r>
      <w:r>
        <w:rPr>
          <w:rFonts w:ascii="Arial" w:hAnsi="Arial" w:cs="Arial"/>
          <w:sz w:val="20"/>
          <w:szCs w:val="20"/>
        </w:rPr>
        <w:t xml:space="preserve">blit la valeur ajoutée (brute) : </w:t>
      </w:r>
      <w:r w:rsidRPr="0079321E">
        <w:rPr>
          <w:rFonts w:ascii="Arial" w:hAnsi="Arial" w:cs="Arial"/>
          <w:sz w:val="20"/>
          <w:szCs w:val="20"/>
        </w:rPr>
        <w:t>Production - Consommations i</w:t>
      </w:r>
      <w:r>
        <w:rPr>
          <w:rFonts w:ascii="Arial" w:hAnsi="Arial" w:cs="Arial"/>
          <w:sz w:val="20"/>
          <w:szCs w:val="20"/>
        </w:rPr>
        <w:t>ntermédiaires = Valeur ajoutée brute</w:t>
      </w:r>
      <w:r w:rsidRPr="0079321E">
        <w:rPr>
          <w:rFonts w:ascii="Arial" w:hAnsi="Arial" w:cs="Arial"/>
          <w:sz w:val="20"/>
          <w:szCs w:val="20"/>
        </w:rPr>
        <w:t>.</w:t>
      </w:r>
    </w:p>
    <w:p w:rsidR="00506C77" w:rsidRPr="0079321E" w:rsidRDefault="00506C77" w:rsidP="00506C77">
      <w:pPr>
        <w:jc w:val="both"/>
        <w:rPr>
          <w:rFonts w:ascii="Arial" w:hAnsi="Arial" w:cs="Arial"/>
          <w:sz w:val="20"/>
          <w:szCs w:val="20"/>
        </w:rPr>
      </w:pPr>
      <w:r>
        <w:rPr>
          <w:rFonts w:ascii="Arial" w:hAnsi="Arial" w:cs="Arial"/>
          <w:sz w:val="20"/>
          <w:szCs w:val="20"/>
        </w:rPr>
        <w:t>En somme, il donne, pour chaque branche, la répartition de la valeur ajoutée en rémunération des salariés, impôts nets de subventions sur la production et en excédent brut d’exploitation.</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TAUX DE MARGE</w:t>
      </w:r>
    </w:p>
    <w:p w:rsidR="00506C77" w:rsidRPr="0079321E" w:rsidRDefault="00506C77" w:rsidP="00506C77">
      <w:pPr>
        <w:jc w:val="both"/>
        <w:rPr>
          <w:rFonts w:ascii="Arial" w:hAnsi="Arial" w:cs="Arial"/>
          <w:sz w:val="20"/>
          <w:szCs w:val="20"/>
        </w:rPr>
      </w:pPr>
      <w:r w:rsidRPr="0079321E">
        <w:rPr>
          <w:rFonts w:ascii="Arial" w:hAnsi="Arial" w:cs="Arial"/>
          <w:sz w:val="20"/>
          <w:szCs w:val="20"/>
        </w:rPr>
        <w:t>Rapport de l'excédent brut d'exploitation (EBE)  à la valeur ajoutée.</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TAUX D'</w:t>
      </w:r>
      <w:r>
        <w:rPr>
          <w:rFonts w:ascii="Arial" w:hAnsi="Arial" w:cs="Arial"/>
          <w:b/>
          <w:sz w:val="20"/>
          <w:szCs w:val="20"/>
        </w:rPr>
        <w:t>E</w:t>
      </w:r>
      <w:r w:rsidRPr="00FB195E">
        <w:rPr>
          <w:rFonts w:ascii="Arial" w:hAnsi="Arial" w:cs="Arial"/>
          <w:b/>
          <w:sz w:val="20"/>
          <w:szCs w:val="20"/>
        </w:rPr>
        <w:t>PARGNE</w:t>
      </w:r>
    </w:p>
    <w:p w:rsidR="00506C77" w:rsidRDefault="00506C77" w:rsidP="00506C77">
      <w:pPr>
        <w:jc w:val="both"/>
        <w:rPr>
          <w:rFonts w:ascii="Arial" w:hAnsi="Arial" w:cs="Arial"/>
          <w:sz w:val="20"/>
          <w:szCs w:val="20"/>
        </w:rPr>
      </w:pPr>
      <w:r w:rsidRPr="0079321E">
        <w:rPr>
          <w:rFonts w:ascii="Arial" w:hAnsi="Arial" w:cs="Arial"/>
          <w:sz w:val="20"/>
          <w:szCs w:val="20"/>
        </w:rPr>
        <w:t>Le taux d'épargne est le rapport entre l'épargne des ménages et le revenu disponible brut (non ajusté).</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TAUX D'INVESTISSEMENT</w:t>
      </w:r>
    </w:p>
    <w:p w:rsidR="00506C77" w:rsidRPr="0079321E" w:rsidRDefault="00506C77" w:rsidP="00506C77">
      <w:pPr>
        <w:jc w:val="both"/>
        <w:rPr>
          <w:rFonts w:ascii="Arial" w:hAnsi="Arial" w:cs="Arial"/>
          <w:sz w:val="20"/>
          <w:szCs w:val="20"/>
        </w:rPr>
      </w:pPr>
      <w:r w:rsidRPr="0079321E">
        <w:rPr>
          <w:rFonts w:ascii="Arial" w:hAnsi="Arial" w:cs="Arial"/>
          <w:sz w:val="20"/>
          <w:szCs w:val="20"/>
        </w:rPr>
        <w:t>Rapport de l'investissement à la valeur ajoutée</w:t>
      </w:r>
    </w:p>
    <w:p w:rsidR="00506C77" w:rsidRPr="00FB195E" w:rsidRDefault="00506C77" w:rsidP="00506C77">
      <w:pPr>
        <w:spacing w:after="0"/>
        <w:jc w:val="both"/>
        <w:rPr>
          <w:rFonts w:ascii="Arial" w:hAnsi="Arial" w:cs="Arial"/>
          <w:b/>
          <w:sz w:val="20"/>
          <w:szCs w:val="20"/>
        </w:rPr>
      </w:pPr>
      <w:r w:rsidRPr="00FB195E">
        <w:rPr>
          <w:rFonts w:ascii="Arial" w:hAnsi="Arial" w:cs="Arial"/>
          <w:b/>
          <w:sz w:val="20"/>
          <w:szCs w:val="20"/>
        </w:rPr>
        <w:t>TRANSFERTS SOCIAUX EN NATURE</w:t>
      </w:r>
    </w:p>
    <w:p w:rsidR="00506C77" w:rsidRDefault="00506C77" w:rsidP="00506C77">
      <w:pPr>
        <w:jc w:val="both"/>
        <w:rPr>
          <w:rFonts w:ascii="Arial" w:hAnsi="Arial" w:cs="Arial"/>
          <w:sz w:val="20"/>
          <w:szCs w:val="20"/>
        </w:rPr>
      </w:pPr>
      <w:r w:rsidRPr="0079321E">
        <w:rPr>
          <w:rFonts w:ascii="Arial" w:hAnsi="Arial" w:cs="Arial"/>
          <w:sz w:val="20"/>
          <w:szCs w:val="20"/>
        </w:rPr>
        <w:t xml:space="preserve">Les transferts sociaux en nature correspondent aux biens et services individuels fournis aux ménages, que ces biens et services aient été achetés sur le marché par les administrations publiques ou les ISBLSM, ou qu'ils aient été produits par elles (production non marchande).  Ils comprennent donc à la fois : </w:t>
      </w:r>
      <w:r>
        <w:rPr>
          <w:rFonts w:ascii="Arial" w:hAnsi="Arial" w:cs="Arial"/>
          <w:sz w:val="20"/>
          <w:szCs w:val="20"/>
        </w:rPr>
        <w:t xml:space="preserve">(i) </w:t>
      </w:r>
      <w:r w:rsidRPr="0079321E">
        <w:rPr>
          <w:rFonts w:ascii="Arial" w:hAnsi="Arial" w:cs="Arial"/>
          <w:sz w:val="20"/>
          <w:szCs w:val="20"/>
        </w:rPr>
        <w:t xml:space="preserve">les prestations sociales en nature qui relèvent du champ de la protection sociale, c'est-à-dire les biens et services fournis directement par les administrations publiques (aide personnalisée au logement par exemple) et ceux que les ménages bénéficiaires achètent eux-mêmes et se font ensuite rembourser (médicaments, soins médicaux) ; </w:t>
      </w:r>
      <w:r>
        <w:rPr>
          <w:rFonts w:ascii="Arial" w:hAnsi="Arial" w:cs="Arial"/>
          <w:sz w:val="20"/>
          <w:szCs w:val="20"/>
        </w:rPr>
        <w:t xml:space="preserve">(ii) </w:t>
      </w:r>
      <w:r w:rsidRPr="0079321E">
        <w:rPr>
          <w:rFonts w:ascii="Arial" w:hAnsi="Arial" w:cs="Arial"/>
          <w:sz w:val="20"/>
          <w:szCs w:val="20"/>
        </w:rPr>
        <w:t>et les transferts de biens et services individuels non marchands, en particulier l'éducation et la santé.</w:t>
      </w:r>
    </w:p>
    <w:p w:rsidR="00506C77" w:rsidRPr="0079321E" w:rsidRDefault="00506C77" w:rsidP="00506C77">
      <w:pPr>
        <w:jc w:val="both"/>
        <w:rPr>
          <w:rFonts w:ascii="Arial" w:hAnsi="Arial" w:cs="Arial"/>
          <w:sz w:val="20"/>
          <w:szCs w:val="20"/>
        </w:rPr>
      </w:pPr>
    </w:p>
    <w:p w:rsidR="00506C77" w:rsidRPr="00507897" w:rsidRDefault="00506C77" w:rsidP="00506C77">
      <w:pPr>
        <w:spacing w:after="0"/>
        <w:jc w:val="both"/>
        <w:rPr>
          <w:rFonts w:ascii="Arial" w:hAnsi="Arial" w:cs="Arial"/>
          <w:b/>
          <w:sz w:val="20"/>
          <w:szCs w:val="20"/>
        </w:rPr>
      </w:pPr>
      <w:r w:rsidRPr="00507897">
        <w:rPr>
          <w:rFonts w:ascii="Arial" w:hAnsi="Arial" w:cs="Arial"/>
          <w:b/>
          <w:sz w:val="20"/>
          <w:szCs w:val="20"/>
        </w:rPr>
        <w:lastRenderedPageBreak/>
        <w:t>VALEUR AJOUTEE BRUTE</w:t>
      </w:r>
    </w:p>
    <w:p w:rsidR="00506C77" w:rsidRPr="00507897" w:rsidRDefault="00506C77" w:rsidP="00506C77">
      <w:pPr>
        <w:jc w:val="both"/>
        <w:rPr>
          <w:rFonts w:ascii="Arial" w:hAnsi="Arial" w:cs="Arial"/>
          <w:sz w:val="20"/>
          <w:szCs w:val="20"/>
        </w:rPr>
      </w:pPr>
      <w:r>
        <w:rPr>
          <w:rFonts w:ascii="Arial" w:hAnsi="Arial" w:cs="Arial"/>
          <w:sz w:val="20"/>
          <w:szCs w:val="20"/>
        </w:rPr>
        <w:t xml:space="preserve">La valeur ajoutée est le solde du compte de production. Elle est égale à </w:t>
      </w:r>
      <w:r w:rsidRPr="003815A8">
        <w:rPr>
          <w:rFonts w:ascii="Arial" w:hAnsi="Arial" w:cs="Arial"/>
          <w:sz w:val="20"/>
          <w:szCs w:val="20"/>
        </w:rPr>
        <w:t>la production moins la consommation intermédiaire</w:t>
      </w:r>
      <w:r>
        <w:rPr>
          <w:rFonts w:ascii="Arial" w:hAnsi="Arial" w:cs="Arial"/>
          <w:sz w:val="20"/>
          <w:szCs w:val="20"/>
        </w:rPr>
        <w:t>.</w:t>
      </w:r>
    </w:p>
    <w:p w:rsidR="006851C7" w:rsidRDefault="006851C7"/>
    <w:sectPr w:rsidR="006851C7" w:rsidSect="00506C77">
      <w:pgSz w:w="11906" w:h="16838"/>
      <w:pgMar w:top="1417" w:right="1417" w:bottom="1417" w:left="1417" w:header="708" w:footer="708" w:gutter="0"/>
      <w:cols w:num="2"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F50BA"/>
    <w:multiLevelType w:val="hybridMultilevel"/>
    <w:tmpl w:val="0B2CDAF2"/>
    <w:lvl w:ilvl="0" w:tplc="DD72D94E">
      <w:numFmt w:val="bullet"/>
      <w:lvlText w:val="-"/>
      <w:lvlJc w:val="left"/>
      <w:pPr>
        <w:ind w:left="360" w:hanging="360"/>
      </w:pPr>
      <w:rPr>
        <w:rFonts w:ascii="Arial" w:eastAsiaTheme="minorHAnsi"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nsid w:val="19465AD8"/>
    <w:multiLevelType w:val="hybridMultilevel"/>
    <w:tmpl w:val="9D900EC0"/>
    <w:lvl w:ilvl="0" w:tplc="A83C8E10">
      <w:numFmt w:val="bullet"/>
      <w:lvlText w:val="-"/>
      <w:lvlJc w:val="left"/>
      <w:pPr>
        <w:ind w:left="360" w:hanging="360"/>
      </w:pPr>
      <w:rPr>
        <w:rFonts w:ascii="Arial" w:eastAsiaTheme="minorHAnsi"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506C77"/>
    <w:rsid w:val="00506C77"/>
    <w:rsid w:val="006851C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C77"/>
  </w:style>
  <w:style w:type="paragraph" w:styleId="Titre1">
    <w:name w:val="heading 1"/>
    <w:basedOn w:val="Normal"/>
    <w:next w:val="Normal"/>
    <w:link w:val="Titre1Car"/>
    <w:uiPriority w:val="9"/>
    <w:qFormat/>
    <w:rsid w:val="00506C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6C77"/>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506C7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3465</Words>
  <Characters>19059</Characters>
  <Application>Microsoft Office Word</Application>
  <DocSecurity>0</DocSecurity>
  <Lines>158</Lines>
  <Paragraphs>44</Paragraphs>
  <ScaleCrop>false</ScaleCrop>
  <Company/>
  <LinksUpToDate>false</LinksUpToDate>
  <CharactersWithSpaces>22480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Mnkane</dc:creator>
  <cp:lastModifiedBy>Mnkane</cp:lastModifiedBy>
  <cp:revision>1</cp:revision>
  <dcterms:created xsi:type="dcterms:W3CDTF">2014-06-03T12:32:00Z</dcterms:created>
  <dcterms:modified xsi:type="dcterms:W3CDTF">2014-06-03T12:35:00Z</dcterms:modified>
</cp:coreProperties>
</file>