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LEGAL NOTICE</w:t>
      </w:r>
    </w:p>
    <w:p>
      <w:pPr>
        <w:jc w:val="center"/>
      </w:pPr>
      <w:r>
        <w:rPr>
          <w:b/>
          <w:sz w:val="22"/>
        </w:rPr>
        <w:t>(Sent via Registered Post)</w:t>
      </w:r>
    </w:p>
    <w:p/>
    <w:p>
      <w:r>
        <w:rPr>
          <w:b/>
          <w:sz w:val="24"/>
        </w:rPr>
        <w:t>From / To</w:t>
      </w:r>
    </w:p>
    <w:p>
      <w:pPr>
        <w:pStyle w:val="ListBullet"/>
      </w:pPr>
      <w:r>
        <w:t>From: Adv. Priya Krishnamurthy, Krishnamurthy &amp; Associates, Chamber No.14 Allahabad HC Bar, Prayagraj-211002</w:t>
      </w:r>
    </w:p>
    <w:p>
      <w:pPr>
        <w:pStyle w:val="ListBullet"/>
      </w:pPr>
      <w:r>
        <w:t>To: M/s Apex Construction Pvt. Ltd., 45 Civil Lines, Prayagraj — 211001, Attn: MD Mr. Ashok Jain</w:t>
      </w:r>
    </w:p>
    <w:p>
      <w:pPr>
        <w:pStyle w:val="ListBullet"/>
      </w:pPr>
      <w:r>
        <w:t>Date: 20th April 2024</w:t>
      </w:r>
    </w:p>
    <w:p>
      <w:pPr>
        <w:pStyle w:val="ListBullet"/>
      </w:pPr>
      <w:r>
        <w:t>Subject: Recovery of Earnest Money + Compensation for Breach of Agreement to Sell — Plot No. 47, Naini, Prayagraj</w:t>
      </w:r>
    </w:p>
    <w:p/>
    <w:p>
      <w:r>
        <w:rPr>
          <w:b/>
          <w:sz w:val="24"/>
        </w:rPr>
        <w:t>Facts</w:t>
      </w:r>
    </w:p>
    <w:p>
      <w:pPr>
        <w:pStyle w:val="ListBullet"/>
      </w:pPr>
      <w:r>
        <w:t>1. On 15.01.2024, my client Smt. Meera Agarwal entered Agreement to Sell with you for Plot No.47, Sector-B, Naini Township, Prayagraj, 200 sq. yards, total consideration Rs. 48,00,000/-.</w:t>
      </w:r>
    </w:p>
    <w:p>
      <w:pPr>
        <w:pStyle w:val="ListBullet"/>
      </w:pPr>
      <w:r>
        <w:t>2. My client paid earnest money of Rs. 9,60,000/- (20%) by cheque No.124578, PNB Prayagraj, dated 15.01.2024, which has been duly encashed by you.</w:t>
      </w:r>
    </w:p>
    <w:p>
      <w:pPr>
        <w:pStyle w:val="ListBullet"/>
      </w:pPr>
      <w:r>
        <w:t>3. Sale deed was to be executed within 60 days i.e. by 15.03.2024 per Clause 4 of Agreement.</w:t>
      </w:r>
    </w:p>
    <w:p>
      <w:pPr>
        <w:pStyle w:val="ListBullet"/>
      </w:pPr>
      <w:r>
        <w:t>4. Despite reminders dated 01.03.2024 and 10.03.2024, you failed to execute the sale deed.</w:t>
      </w:r>
    </w:p>
    <w:p>
      <w:pPr>
        <w:pStyle w:val="ListBullet"/>
      </w:pPr>
      <w:r>
        <w:t>5. On 20.03.2024, your representative informed my client that the plot has been sold to a third party — constituting willful breach of contract.</w:t>
      </w:r>
    </w:p>
    <w:p/>
    <w:p>
      <w:r>
        <w:rPr>
          <w:b/>
          <w:sz w:val="24"/>
        </w:rPr>
        <w:t>Demand (within 15 days)</w:t>
      </w:r>
    </w:p>
    <w:p>
      <w:pPr>
        <w:pStyle w:val="ListBullet"/>
      </w:pPr>
      <w:r>
        <w:t>A. Refund of Rs. 9,60,000/- earnest money + interest @18% p.a. from 15.01.2024</w:t>
      </w:r>
    </w:p>
    <w:p>
      <w:pPr>
        <w:pStyle w:val="ListBullet"/>
      </w:pPr>
      <w:r>
        <w:t>B. Rs. 5,00,000/- compensation for mental agony and loss</w:t>
      </w:r>
    </w:p>
    <w:p>
      <w:pPr>
        <w:pStyle w:val="ListBullet"/>
      </w:pPr>
      <w:r>
        <w:t>C. Rs. 25,000/- legal expenses</w:t>
      </w:r>
    </w:p>
    <w:p>
      <w:pPr>
        <w:pStyle w:val="ListBullet"/>
      </w:pPr>
      <w:r>
        <w:t>D. Total demand: Rs. 14,85,000/- approximately + continuing interest</w:t>
      </w:r>
    </w:p>
    <w:p>
      <w:pPr>
        <w:pStyle w:val="ListBullet"/>
      </w:pPr>
      <w:r>
        <w:t>Failure to comply will result in legal proceedings before competent court at your risk and cost.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