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BAIL APPLICATION</w:t>
      </w:r>
    </w:p>
    <w:p>
      <w:pPr>
        <w:jc w:val="center"/>
      </w:pPr>
      <w:r>
        <w:rPr>
          <w:b/>
          <w:sz w:val="22"/>
        </w:rPr>
        <w:t>IN THE COURT OF SESSIONS JUDGE, LUCKNOW</w:t>
      </w:r>
    </w:p>
    <w:p>
      <w:pPr>
        <w:jc w:val="center"/>
      </w:pPr>
      <w:r>
        <w:rPr>
          <w:b/>
          <w:sz w:val="22"/>
        </w:rPr>
        <w:t>Bail Application No. ___ of 2024</w:t>
      </w:r>
    </w:p>
    <w:p/>
    <w:p>
      <w:r>
        <w:rPr>
          <w:b/>
          <w:sz w:val="24"/>
        </w:rPr>
        <w:t>Case Details</w:t>
      </w:r>
    </w:p>
    <w:p>
      <w:pPr>
        <w:pStyle w:val="ListBullet"/>
      </w:pPr>
      <w:r>
        <w:t>FIR No: 0891/2024 | PS: Hazratganj, Lucknow</w:t>
      </w:r>
    </w:p>
    <w:p>
      <w:pPr>
        <w:pStyle w:val="ListBullet"/>
      </w:pPr>
      <w:r>
        <w:t>Sections: 308, 115 BNS — Culpable Homicide Not Amounting to Murder, Attempt to Cause Hurt</w:t>
      </w:r>
    </w:p>
    <w:p>
      <w:pPr>
        <w:pStyle w:val="ListBullet"/>
      </w:pPr>
      <w:r>
        <w:t>Accused/Applicant: Suresh Kumar Verma, Age 34 yrs, V/P Kasimpur, Dist. Hardoi, UP</w:t>
      </w:r>
    </w:p>
    <w:p>
      <w:pPr>
        <w:pStyle w:val="ListBullet"/>
      </w:pPr>
      <w:r>
        <w:t>Date of Arrest: 07.02.2024 | Days in Custody: 67 days (as on date of application)</w:t>
      </w:r>
    </w:p>
    <w:p/>
    <w:p>
      <w:r>
        <w:rPr>
          <w:b/>
          <w:sz w:val="24"/>
        </w:rPr>
        <w:t>Grounds for Bail</w:t>
      </w:r>
    </w:p>
    <w:p>
      <w:pPr>
        <w:pStyle w:val="ListBullet"/>
      </w:pPr>
      <w:r>
        <w:t>Ground 1 — False Implication: Applicant falsely implicated due to ongoing land dispute since 2018. Civil Suit No. 1247/2018 pending before Civil Judge (SD), Hardoi.</w:t>
      </w:r>
    </w:p>
    <w:p>
      <w:pPr>
        <w:pStyle w:val="ListBullet"/>
      </w:pPr>
      <w:r>
        <w:t>Ground 2 — Medical Emergency: Applicant's wife suffering from Stage II breast cancer, undergoing chemotherapy at SGPGI Lucknow. Applicant is sole breadwinner with two minor children (ages 8 and 11).</w:t>
      </w:r>
    </w:p>
    <w:p>
      <w:pPr>
        <w:pStyle w:val="ListBullet"/>
      </w:pPr>
      <w:r>
        <w:t>Ground 3 — Clean Record: No prior criminal antecedents. Permanent resident with strong community ties. No flight risk.</w:t>
      </w:r>
    </w:p>
    <w:p>
      <w:pPr>
        <w:pStyle w:val="ListBullet"/>
      </w:pPr>
      <w:r>
        <w:t>Ground 4 — Punishment: Max punishment under Sec. 308 BNS is 10 years. Applicant already in custody 67 days. Trial expected to be lengthy (18 witnesses listed by prosecution).</w:t>
      </w:r>
    </w:p>
    <w:p>
      <w:pPr>
        <w:pStyle w:val="ListBullet"/>
      </w:pPr>
      <w:r>
        <w:t>Ground 5 — Parity: Co-accused Ramesh Tiwari and Dinesh Yadav already granted bail by this Court vide Order dated 15.03.2024 in Bail Appln No. 0234/2024.</w:t>
      </w:r>
    </w:p>
    <w:p/>
    <w:p>
      <w:r>
        <w:rPr>
          <w:b/>
          <w:sz w:val="24"/>
        </w:rPr>
        <w:t>Prayer</w:t>
      </w:r>
    </w:p>
    <w:p>
      <w:pPr>
        <w:pStyle w:val="ListBullet"/>
      </w:pPr>
      <w:r>
        <w:t>a. Release applicant on regular bail in FIR No. 0891/2024 on appropriate surety</w:t>
      </w:r>
    </w:p>
    <w:p>
      <w:pPr>
        <w:pStyle w:val="ListBullet"/>
      </w:pPr>
      <w:r>
        <w:t>b. Fix reasonable bail amount</w:t>
      </w:r>
    </w:p>
    <w:p>
      <w:pPr>
        <w:pStyle w:val="ListBullet"/>
      </w:pPr>
      <w:r>
        <w:t>c. Any other relief deemed just and proper</w:t>
      </w:r>
    </w:p>
    <w:p>
      <w:pPr>
        <w:pStyle w:val="ListBullet"/>
      </w:pPr>
      <w:r>
        <w:t>Counsel: Adv. Mohit Srivastava | Bar No. UP/3456/2015 | Date: 15 April 2024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