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bCs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 w:asciiTheme="minorEastAsia" w:hAnsiTheme="minorEastAsia"/>
          <w:b/>
          <w:bCs/>
          <w:sz w:val="30"/>
          <w:szCs w:val="30"/>
          <w:lang w:eastAsia="zh-CN"/>
        </w:rPr>
        <w:t>乐高</w:t>
      </w: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EV3试题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一 选择题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 每题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分共计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1. NXT是乐高教育第几代机器人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第1代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第2代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第3代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第4代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答案：B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2.EV3 45544里没有的传感器是哪个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触动传感器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声音传感器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3.EV3 （31313）包含而45544里不含的传感器是一下哪个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触动传感器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红外传感器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4.NXT有几个电机端口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1个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2个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3个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4个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5.EV3有几个传感器端口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1个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2个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3个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4个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用来测量距离的传感器是什么？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颜色传感器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触碰传感器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用来检测颜色的传感器是什么？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颜色传感器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触碰传感器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答案：A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用来检测驱动基座转向或倾斜角度的传感器是什么？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颜色传感器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触碰传感器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答案：B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EV3里有几种电机？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答案：B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为实现当条件达成时才能进行接下来的程序使用什么流程控制工具？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等待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循环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切换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跳出循环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答案：A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使程序重复执行使用什么流程控制工具？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等待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循环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切换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跳出循环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答案：B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移动槽工具左电机功率50，右电机50，驱动基座实现的功能是：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以50的功率向左转向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以50的功率向右转向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以50的功率向前行驶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停止不动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13.移动槽工具左电机功率-50，右电机50，驱动基座实现的功能是：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以50的功率向左转向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以50的功率向右转向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以50的功率向前行驶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停止不动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答案：A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14.移动转向工具方向为0，功率为50，驱动基座实现的功能是：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以50的功率向左转向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以50的功率向右转向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以50的功率向前行驶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停止不动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答案：C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15.移动转向工具方向为-50，功率为50，驱动基座实现的功能是：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以50功率并且以左边轮胎为旋转中心向左转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以50功率并以两轮中心为旋转中心左转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以50功率直行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停止不动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答案：A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．（多选）乐高结构设计中应遵循的原则（     ）。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整体重量平衡，承载受力均匀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满足强度和刚性要求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可装配、易于拆卸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尽量做到复杂繁琐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答案：ABC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．利用三角形稳定原理的结构是（     ）。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框架结构 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桁架结构 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 xml:space="preserve">对称结构 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拱形结构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答案：B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18.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（多选）在编程中，使用移动槽模块实现车体转弯，轮子的运行方式有以下几种（     ）。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一走一停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一快一慢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同快同慢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一前一后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答案：ABD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．EV3死机后按哪些按键实现重新启动（     ）。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上下左右键同时按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一直按下确认键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返回键+确认键+右键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返回键+确认键+左键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答案：C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0. （多选）EV3编程软件中有以下哪些功能（        ）。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编辑程序控制EV3主机运行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绘制图像并显示在EV3主机屏幕上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与EV3主机实现蓝牙无线连接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D、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接听和拨打电话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答案：ABC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 填空题 共计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 每题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 共计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EV3有（）个传感器端口 有（）个电机端口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EV3教育版45544 有（）（）（）（）传感器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触动传感器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陀螺仪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颜色传感器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EV3核心编程双电机的默认端口设置是（）和（）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EV3单光感巡线主要学到的新的模块是（）模块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切换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EV3躲避障碍用到了流程控制栏中的（）和（）模块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等待模块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循环模块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乐高是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国的品牌，至今已有80多年的历史。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丹麦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乐高课堂倡导的4C教学过程是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联系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建构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反思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延续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EV3教具套装中黑色轴和灰色轴有长度上的区别，黑色轴是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数倍乐高单位，灰色轴是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数倍乐高单位。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奇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触动传感器的三种状态分别是：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松开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碰撞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教案中的三维活动目标包括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知识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情感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C0C0C" w:themeColor="text1" w:themeTint="F2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 综合题 30分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1.以本期课程所学内容设计一节EV3课程。（简要答出课程题目 任务目标 知识点）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答案：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 选择题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4.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5.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6.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7.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8.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9.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10.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11.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14.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15.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.ABC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17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.ABD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0.ABC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 填空题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1.4 4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2.触动传感器 超声波传感器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陀螺仪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颜色传感器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 切换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 等待模块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循环模块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.丹麦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联系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建构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反思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延续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奇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松开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碰撞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知识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情感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869D8"/>
    <w:multiLevelType w:val="singleLevel"/>
    <w:tmpl w:val="F06869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B53B6"/>
    <w:rsid w:val="00000DB7"/>
    <w:rsid w:val="00040498"/>
    <w:rsid w:val="001144F6"/>
    <w:rsid w:val="004676C9"/>
    <w:rsid w:val="007B53B6"/>
    <w:rsid w:val="008A54C6"/>
    <w:rsid w:val="00AC4AFB"/>
    <w:rsid w:val="00BE0B40"/>
    <w:rsid w:val="00D96709"/>
    <w:rsid w:val="00DB0144"/>
    <w:rsid w:val="00DC00A4"/>
    <w:rsid w:val="00F03681"/>
    <w:rsid w:val="098F0853"/>
    <w:rsid w:val="27955125"/>
    <w:rsid w:val="3F7740ED"/>
    <w:rsid w:val="55EE5BDD"/>
    <w:rsid w:val="6D3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179</Words>
  <Characters>1024</Characters>
  <Lines>8</Lines>
  <Paragraphs>2</Paragraphs>
  <ScaleCrop>false</ScaleCrop>
  <LinksUpToDate>false</LinksUpToDate>
  <CharactersWithSpaces>1201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2018-02-05T13:18:00Z</dcterms:created>
  <dc:creator>微软用户</dc:creator>
  <cp:lastModifiedBy>mondy_zhang</cp:lastModifiedBy>
  <dcterms:modified xsi:type="dcterms:W3CDTF">2018-03-31T03:48:10Z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