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494" w:rsidRDefault="00A54DB8">
      <w:pPr>
        <w:pStyle w:val="1"/>
        <w:spacing w:before="312" w:after="312"/>
      </w:pPr>
      <w:r>
        <w:rPr>
          <w:rFonts w:hint="eastAsia"/>
        </w:rPr>
        <w:t>智能物联网创新设计</w:t>
      </w:r>
    </w:p>
    <w:p w:rsidR="005F5494" w:rsidRDefault="00A54DB8">
      <w:pPr>
        <w:pStyle w:val="2"/>
        <w:jc w:val="both"/>
        <w:rPr>
          <w:rFonts w:ascii="仿宋" w:hAnsi="仿宋"/>
        </w:rPr>
      </w:pPr>
      <w:r>
        <w:rPr>
          <w:rFonts w:ascii="仿宋" w:hAnsi="仿宋" w:hint="eastAsia"/>
        </w:rPr>
        <w:t>一、参赛范围</w:t>
      </w:r>
    </w:p>
    <w:p w:rsidR="005F5494" w:rsidRDefault="00A54DB8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1.参赛组别：小学组、初中组、高中组（含中职）。</w:t>
      </w:r>
    </w:p>
    <w:p w:rsidR="005F5494" w:rsidRDefault="00A54DB8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</w:t>
      </w:r>
      <w:r w:rsidR="00B26AAF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参赛人数：1</w:t>
      </w:r>
      <w:r w:rsidR="00B26AAF">
        <w:rPr>
          <w:rFonts w:ascii="华文楷体" w:eastAsia="华文楷体" w:hAnsi="华文楷体" w:hint="eastAsia"/>
          <w:color w:val="auto"/>
          <w:kern w:val="2"/>
          <w:sz w:val="28"/>
          <w:szCs w:val="28"/>
          <w:lang w:eastAsia="zh-CN"/>
        </w:rPr>
        <w:t>～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2人/</w:t>
      </w:r>
      <w:r w:rsidR="00B26AAF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团队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5F5494" w:rsidRDefault="00A54DB8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3.指导教师：1人（可空缺）。</w:t>
      </w:r>
    </w:p>
    <w:p w:rsidR="005F5494" w:rsidRDefault="00A54DB8">
      <w:pPr>
        <w:ind w:firstLineChars="200" w:firstLine="560"/>
        <w:rPr>
          <w:rFonts w:ascii="仿宋" w:eastAsia="仿宋" w:hAnsi="仿宋"/>
          <w:bCs/>
          <w:sz w:val="28"/>
          <w:szCs w:val="28"/>
        </w:rPr>
      </w:pPr>
      <w:r w:rsidRPr="00C04DB6">
        <w:rPr>
          <w:rFonts w:ascii="仿宋" w:eastAsia="仿宋" w:hAnsi="仿宋" w:hint="eastAsia"/>
          <w:bCs/>
          <w:sz w:val="28"/>
          <w:szCs w:val="28"/>
        </w:rPr>
        <w:t>4.每人限参加1个赛项，限提交1件作品。</w:t>
      </w:r>
    </w:p>
    <w:p w:rsidR="00176ACB" w:rsidRPr="00176ACB" w:rsidRDefault="00176ACB" w:rsidP="00176ACB">
      <w:pPr>
        <w:pStyle w:val="2"/>
      </w:pPr>
      <w:r w:rsidRPr="00176ACB">
        <w:rPr>
          <w:rFonts w:hint="eastAsia"/>
        </w:rPr>
        <w:t>二</w:t>
      </w:r>
      <w:r w:rsidRPr="0015250C">
        <w:t>、竞赛主题</w:t>
      </w:r>
    </w:p>
    <w:p w:rsidR="00176ACB" w:rsidRPr="00C04DB6" w:rsidRDefault="00176ACB" w:rsidP="00C04DB6">
      <w:pPr>
        <w:pStyle w:val="a7"/>
        <w:spacing w:before="0" w:beforeAutospacing="0" w:after="0" w:afterAutospacing="0" w:line="240" w:lineRule="auto"/>
        <w:ind w:firstLineChars="200" w:firstLine="544"/>
        <w:jc w:val="both"/>
        <w:rPr>
          <w:rFonts w:ascii="仿宋" w:eastAsia="仿宋" w:hAnsi="仿宋"/>
          <w:bCs/>
          <w:spacing w:val="-4"/>
          <w:sz w:val="28"/>
          <w:szCs w:val="28"/>
          <w:lang w:eastAsia="zh-CN"/>
        </w:rPr>
      </w:pPr>
      <w:r w:rsidRPr="00C04DB6">
        <w:rPr>
          <w:rFonts w:ascii="仿宋" w:eastAsia="仿宋" w:hAnsi="仿宋" w:hint="eastAsia"/>
          <w:color w:val="auto"/>
          <w:spacing w:val="-4"/>
          <w:kern w:val="2"/>
          <w:sz w:val="28"/>
          <w:szCs w:val="28"/>
          <w:lang w:eastAsia="zh-CN"/>
        </w:rPr>
        <w:t>以</w:t>
      </w:r>
      <w:r w:rsidRPr="00C04DB6">
        <w:rPr>
          <w:rFonts w:ascii="仿宋" w:eastAsia="仿宋" w:hAnsi="仿宋"/>
          <w:color w:val="auto"/>
          <w:spacing w:val="-4"/>
          <w:kern w:val="2"/>
          <w:sz w:val="28"/>
          <w:szCs w:val="28"/>
          <w:lang w:eastAsia="zh-CN"/>
        </w:rPr>
        <w:t>“</w:t>
      </w:r>
      <w:r w:rsidRPr="00C04DB6">
        <w:rPr>
          <w:rFonts w:ascii="仿宋" w:eastAsia="仿宋" w:hAnsi="仿宋" w:hint="eastAsia"/>
          <w:color w:val="auto"/>
          <w:spacing w:val="-4"/>
          <w:kern w:val="2"/>
          <w:sz w:val="28"/>
          <w:szCs w:val="28"/>
          <w:lang w:eastAsia="zh-CN"/>
        </w:rPr>
        <w:t>科技</w:t>
      </w:r>
      <w:r w:rsidRPr="00C04DB6">
        <w:rPr>
          <w:rFonts w:ascii="仿宋" w:eastAsia="仿宋" w:hAnsi="仿宋"/>
          <w:color w:val="auto"/>
          <w:spacing w:val="-4"/>
          <w:kern w:val="2"/>
          <w:sz w:val="28"/>
          <w:szCs w:val="28"/>
          <w:lang w:eastAsia="zh-CN"/>
        </w:rPr>
        <w:t>冬奥”为主题，</w:t>
      </w:r>
      <w:r w:rsidRPr="00C04DB6">
        <w:rPr>
          <w:rFonts w:ascii="仿宋" w:eastAsia="仿宋" w:hAnsi="仿宋" w:hint="eastAsia"/>
          <w:color w:val="auto"/>
          <w:spacing w:val="-4"/>
          <w:kern w:val="2"/>
          <w:sz w:val="28"/>
          <w:szCs w:val="28"/>
          <w:lang w:eastAsia="zh-CN"/>
        </w:rPr>
        <w:t>设计制作一个“科技冬奥智能监测”</w:t>
      </w:r>
      <w:r w:rsidRPr="00C04DB6">
        <w:rPr>
          <w:rFonts w:ascii="仿宋" w:eastAsia="仿宋" w:hAnsi="仿宋"/>
          <w:color w:val="auto"/>
          <w:spacing w:val="-4"/>
          <w:kern w:val="2"/>
          <w:sz w:val="28"/>
          <w:szCs w:val="28"/>
          <w:lang w:eastAsia="zh-CN"/>
        </w:rPr>
        <w:t>装置</w:t>
      </w:r>
      <w:r w:rsidRPr="00C04DB6">
        <w:rPr>
          <w:rFonts w:ascii="仿宋" w:eastAsia="仿宋" w:hAnsi="仿宋" w:hint="eastAsia"/>
          <w:color w:val="auto"/>
          <w:spacing w:val="-4"/>
          <w:kern w:val="2"/>
          <w:sz w:val="28"/>
          <w:szCs w:val="28"/>
          <w:lang w:eastAsia="zh-CN"/>
        </w:rPr>
        <w:t>。</w:t>
      </w:r>
    </w:p>
    <w:p w:rsidR="005F5494" w:rsidRDefault="00176ACB">
      <w:pPr>
        <w:pStyle w:val="2"/>
      </w:pPr>
      <w:r>
        <w:rPr>
          <w:rFonts w:hint="eastAsia"/>
        </w:rPr>
        <w:t>三</w:t>
      </w:r>
      <w:r w:rsidR="00A54DB8">
        <w:rPr>
          <w:rFonts w:hint="eastAsia"/>
        </w:rPr>
        <w:t>、竞赛流程</w:t>
      </w:r>
    </w:p>
    <w:p w:rsidR="005F5494" w:rsidRPr="00C04DB6" w:rsidRDefault="00A54DB8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C04DB6">
        <w:rPr>
          <w:rFonts w:ascii="仿宋" w:eastAsia="仿宋" w:hAnsi="仿宋" w:cs="宋体" w:hint="eastAsia"/>
          <w:sz w:val="28"/>
          <w:szCs w:val="28"/>
        </w:rPr>
        <w:t>1.报名</w:t>
      </w:r>
      <w:r w:rsidRPr="00C04DB6">
        <w:rPr>
          <w:rFonts w:ascii="仿宋" w:eastAsia="仿宋" w:hAnsi="仿宋" w:cs="宋体"/>
          <w:sz w:val="28"/>
          <w:szCs w:val="28"/>
        </w:rPr>
        <w:t>：</w:t>
      </w:r>
      <w:r w:rsidR="00C04DB6" w:rsidRPr="00C04DB6">
        <w:rPr>
          <w:rFonts w:ascii="仿宋" w:eastAsia="仿宋" w:hAnsi="仿宋" w:cs="宋体" w:hint="eastAsia"/>
          <w:sz w:val="28"/>
          <w:szCs w:val="28"/>
        </w:rPr>
        <w:t>选手登录官</w:t>
      </w:r>
      <w:r w:rsidR="00C04DB6" w:rsidRPr="00C04DB6">
        <w:rPr>
          <w:rFonts w:ascii="仿宋" w:eastAsia="仿宋" w:hAnsi="仿宋" w:cs="宋体"/>
          <w:sz w:val="28"/>
          <w:szCs w:val="28"/>
        </w:rPr>
        <w:t>方</w:t>
      </w:r>
      <w:r w:rsidR="00C04DB6" w:rsidRPr="00C04DB6">
        <w:rPr>
          <w:rFonts w:ascii="仿宋" w:eastAsia="仿宋" w:hAnsi="仿宋" w:cs="宋体" w:hint="eastAsia"/>
          <w:sz w:val="28"/>
          <w:szCs w:val="28"/>
        </w:rPr>
        <w:t>竞赛平台（</w:t>
      </w:r>
      <w:r w:rsidR="00C04DB6" w:rsidRPr="00C04DB6">
        <w:rPr>
          <w:rFonts w:ascii="仿宋" w:eastAsia="仿宋" w:hAnsi="仿宋" w:cs="宋体"/>
          <w:sz w:val="28"/>
          <w:szCs w:val="28"/>
        </w:rPr>
        <w:t>http://www.noc.net.cn</w:t>
      </w:r>
      <w:r w:rsidR="00C04DB6" w:rsidRPr="00C04DB6">
        <w:rPr>
          <w:rFonts w:ascii="仿宋" w:eastAsia="仿宋" w:hAnsi="仿宋" w:cs="宋体" w:hint="eastAsia"/>
          <w:sz w:val="28"/>
          <w:szCs w:val="28"/>
        </w:rPr>
        <w:t>）</w:t>
      </w:r>
      <w:r w:rsidRPr="00C04DB6">
        <w:rPr>
          <w:rFonts w:ascii="仿宋" w:eastAsia="仿宋" w:hAnsi="仿宋" w:cs="宋体" w:hint="eastAsia"/>
          <w:sz w:val="28"/>
          <w:szCs w:val="28"/>
        </w:rPr>
        <w:t>，在线填写选手信息、作品创作说明、作品视频、连接在线装置等。</w:t>
      </w:r>
    </w:p>
    <w:p w:rsidR="005F5494" w:rsidRPr="00C04DB6" w:rsidRDefault="00A54DB8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C04DB6">
        <w:rPr>
          <w:rFonts w:ascii="仿宋" w:eastAsia="仿宋" w:hAnsi="仿宋" w:cs="宋体" w:hint="eastAsia"/>
          <w:sz w:val="28"/>
          <w:szCs w:val="28"/>
        </w:rPr>
        <w:t>2.地方选拔：依据全国组委会给定名额，确定地方入围选手，并按规定时间报送全国组委会。</w:t>
      </w:r>
    </w:p>
    <w:p w:rsidR="005F5494" w:rsidRPr="00C04DB6" w:rsidRDefault="00A54DB8">
      <w:pPr>
        <w:ind w:firstLineChars="200" w:firstLine="560"/>
        <w:rPr>
          <w:rFonts w:ascii="仿宋" w:eastAsia="仿宋" w:hAnsi="仿宋" w:cs="宋体"/>
          <w:sz w:val="28"/>
          <w:szCs w:val="28"/>
        </w:rPr>
      </w:pPr>
      <w:r w:rsidRPr="00C04DB6">
        <w:rPr>
          <w:rFonts w:ascii="仿宋" w:eastAsia="仿宋" w:hAnsi="仿宋" w:cs="宋体" w:hint="eastAsia"/>
          <w:sz w:val="28"/>
          <w:szCs w:val="28"/>
        </w:rPr>
        <w:t>3.全国决赛：入围选手现场确定一、二、三等奖，入围但未能到达决赛现场参赛的选手视为弃权，不予评奖。</w:t>
      </w:r>
    </w:p>
    <w:p w:rsidR="005F5494" w:rsidRDefault="0015250C">
      <w:pPr>
        <w:pStyle w:val="2"/>
      </w:pPr>
      <w:r>
        <w:rPr>
          <w:rFonts w:hint="eastAsia"/>
        </w:rPr>
        <w:t>四</w:t>
      </w:r>
      <w:r w:rsidR="00503DC0">
        <w:rPr>
          <w:rFonts w:hint="eastAsia"/>
        </w:rPr>
        <w:t>、竞赛规则</w:t>
      </w:r>
    </w:p>
    <w:p w:rsidR="005F5494" w:rsidRPr="00BF27F5" w:rsidRDefault="0015250C">
      <w:pPr>
        <w:pStyle w:val="3"/>
        <w:ind w:firstLine="562"/>
        <w:rPr>
          <w:rFonts w:ascii="仿宋" w:hAnsi="仿宋"/>
          <w:bCs w:val="0"/>
          <w:szCs w:val="28"/>
          <w:lang w:bidi="en-US"/>
        </w:rPr>
      </w:pPr>
      <w:r>
        <w:rPr>
          <w:rFonts w:ascii="仿宋" w:hAnsi="仿宋" w:hint="eastAsia"/>
          <w:bCs w:val="0"/>
          <w:szCs w:val="28"/>
          <w:lang w:bidi="en-US"/>
        </w:rPr>
        <w:t>（一</w:t>
      </w:r>
      <w:r w:rsidR="00A54DB8" w:rsidRPr="00BF27F5">
        <w:rPr>
          <w:rFonts w:ascii="仿宋" w:hAnsi="仿宋" w:hint="eastAsia"/>
          <w:bCs w:val="0"/>
          <w:szCs w:val="28"/>
          <w:lang w:bidi="en-US"/>
        </w:rPr>
        <w:t>）竞赛要求</w:t>
      </w:r>
    </w:p>
    <w:p w:rsidR="005F5494" w:rsidRDefault="00A54DB8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1.竞赛</w:t>
      </w:r>
      <w:r w:rsidRP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器材</w:t>
      </w:r>
      <w:r w:rsidRP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不</w:t>
      </w:r>
      <w:r w:rsidRP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限，</w:t>
      </w:r>
      <w:r w:rsidRP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鼓励使用“物联网创新</w:t>
      </w:r>
      <w:r w:rsidRP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设计</w:t>
      </w:r>
      <w:r w:rsidRP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”竞赛模块。</w:t>
      </w:r>
    </w:p>
    <w:p w:rsidR="006D37DB" w:rsidRDefault="006D37DB" w:rsidP="006D37DB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2.作品应考虑冬季奥运会赛场内外及不同角色的需求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运用人工智能、物联网技术实现数据的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远距离采集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、长时间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记录、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图形化展示、互联网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分享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5F5494" w:rsidRDefault="006D37DB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lastRenderedPageBreak/>
        <w:t>3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.作品</w:t>
      </w:r>
      <w:r w:rsidR="00DF1227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编程软件不限，如</w:t>
      </w:r>
      <w:r w:rsid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“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物联创新</w:t>
      </w:r>
      <w:r w:rsid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”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手机A</w:t>
      </w:r>
      <w:r w:rsid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PP（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免费</w:t>
      </w:r>
      <w:r w:rsid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）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编程</w:t>
      </w:r>
      <w:r w:rsidR="00DF1227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软件等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  <w:bookmarkStart w:id="0" w:name="_GoBack"/>
      <w:bookmarkEnd w:id="0"/>
    </w:p>
    <w:p w:rsidR="005F5494" w:rsidRDefault="006D37DB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spacing w:val="4"/>
          <w:kern w:val="2"/>
          <w:sz w:val="28"/>
          <w:szCs w:val="28"/>
          <w:lang w:eastAsia="zh-CN"/>
        </w:rPr>
      </w:pP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4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.</w:t>
      </w:r>
      <w:r w:rsidR="00A54DB8">
        <w:rPr>
          <w:rFonts w:ascii="仿宋" w:eastAsia="仿宋" w:hAnsi="仿宋" w:hint="eastAsia"/>
          <w:color w:val="auto"/>
          <w:spacing w:val="4"/>
          <w:kern w:val="2"/>
          <w:sz w:val="28"/>
          <w:szCs w:val="28"/>
          <w:lang w:eastAsia="zh-CN"/>
        </w:rPr>
        <w:t>作品</w:t>
      </w:r>
      <w:r w:rsidR="00A54DB8">
        <w:rPr>
          <w:rFonts w:ascii="仿宋" w:eastAsia="仿宋" w:hAnsi="仿宋"/>
          <w:color w:val="auto"/>
          <w:spacing w:val="4"/>
          <w:kern w:val="2"/>
          <w:sz w:val="28"/>
          <w:szCs w:val="28"/>
          <w:lang w:eastAsia="zh-CN"/>
        </w:rPr>
        <w:t>和</w:t>
      </w:r>
      <w:r w:rsidR="00A54DB8">
        <w:rPr>
          <w:rFonts w:ascii="仿宋" w:eastAsia="仿宋" w:hAnsi="仿宋" w:hint="eastAsia"/>
          <w:color w:val="auto"/>
          <w:spacing w:val="4"/>
          <w:kern w:val="2"/>
          <w:sz w:val="28"/>
          <w:szCs w:val="28"/>
          <w:lang w:eastAsia="zh-CN"/>
        </w:rPr>
        <w:t>数据分别</w:t>
      </w:r>
      <w:r w:rsidR="00A54DB8">
        <w:rPr>
          <w:rFonts w:ascii="仿宋" w:eastAsia="仿宋" w:hAnsi="仿宋"/>
          <w:color w:val="auto"/>
          <w:spacing w:val="4"/>
          <w:kern w:val="2"/>
          <w:sz w:val="28"/>
          <w:szCs w:val="28"/>
          <w:lang w:eastAsia="zh-CN"/>
        </w:rPr>
        <w:t>实现</w:t>
      </w:r>
      <w:r w:rsidR="00A54DB8">
        <w:rPr>
          <w:rFonts w:ascii="仿宋" w:eastAsia="仿宋" w:hAnsi="仿宋" w:hint="eastAsia"/>
          <w:color w:val="auto"/>
          <w:spacing w:val="4"/>
          <w:kern w:val="2"/>
          <w:sz w:val="28"/>
          <w:szCs w:val="28"/>
          <w:lang w:eastAsia="zh-CN"/>
        </w:rPr>
        <w:t>在全国中小学物联网云服务数据中心（</w:t>
      </w:r>
      <w:r w:rsidR="00A54DB8">
        <w:rPr>
          <w:rFonts w:ascii="仿宋" w:eastAsia="仿宋" w:hAnsi="仿宋"/>
          <w:color w:val="auto"/>
          <w:spacing w:val="4"/>
          <w:kern w:val="2"/>
          <w:sz w:val="28"/>
          <w:szCs w:val="28"/>
          <w:lang w:eastAsia="zh-CN"/>
        </w:rPr>
        <w:t>www.wlwiot.com.cn</w:t>
      </w:r>
      <w:r w:rsidR="00A54DB8">
        <w:rPr>
          <w:rFonts w:ascii="仿宋" w:eastAsia="仿宋" w:hAnsi="仿宋" w:hint="eastAsia"/>
          <w:color w:val="auto"/>
          <w:spacing w:val="4"/>
          <w:kern w:val="2"/>
          <w:sz w:val="28"/>
          <w:szCs w:val="28"/>
          <w:lang w:eastAsia="zh-CN"/>
        </w:rPr>
        <w:t>）和“物联创新未来”</w:t>
      </w:r>
      <w:proofErr w:type="gramStart"/>
      <w:r w:rsidR="00A54DB8">
        <w:rPr>
          <w:rFonts w:ascii="仿宋" w:eastAsia="仿宋" w:hAnsi="仿宋" w:hint="eastAsia"/>
          <w:color w:val="auto"/>
          <w:spacing w:val="4"/>
          <w:kern w:val="2"/>
          <w:sz w:val="28"/>
          <w:szCs w:val="28"/>
          <w:lang w:eastAsia="zh-CN"/>
        </w:rPr>
        <w:t>微信公众号</w:t>
      </w:r>
      <w:proofErr w:type="gramEnd"/>
      <w:r w:rsidR="00A54DB8">
        <w:rPr>
          <w:rFonts w:ascii="仿宋" w:eastAsia="仿宋" w:hAnsi="仿宋" w:hint="eastAsia"/>
          <w:color w:val="auto"/>
          <w:spacing w:val="4"/>
          <w:kern w:val="2"/>
          <w:sz w:val="28"/>
          <w:szCs w:val="28"/>
          <w:lang w:eastAsia="zh-CN"/>
        </w:rPr>
        <w:t>上发布和展示。</w:t>
      </w:r>
    </w:p>
    <w:p w:rsidR="005F5494" w:rsidRDefault="006D37DB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5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.</w:t>
      </w:r>
      <w:r w:rsidR="00A54DB8" w:rsidRPr="00C04DB6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如</w:t>
      </w:r>
      <w:r w:rsidR="00A54DB8" w:rsidRPr="00C04DB6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需要，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参赛选手自</w:t>
      </w:r>
      <w:r w:rsid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带陈述答辩用笔记本电脑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，并</w:t>
      </w:r>
      <w:r w:rsid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保证竞赛时笔记本电脑电量充足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（可</w:t>
      </w:r>
      <w:r w:rsidR="00A54DB8"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自备移动充电设备</w:t>
      </w:r>
      <w:r w:rsidR="00A54DB8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）。</w:t>
      </w:r>
    </w:p>
    <w:p w:rsidR="005F5494" w:rsidRDefault="00D05FF0">
      <w:pPr>
        <w:pStyle w:val="3"/>
        <w:ind w:firstLine="562"/>
      </w:pPr>
      <w:r>
        <w:rPr>
          <w:rFonts w:hint="eastAsia"/>
        </w:rPr>
        <w:t>（二</w:t>
      </w:r>
      <w:r w:rsidR="00C45663">
        <w:rPr>
          <w:rFonts w:hint="eastAsia"/>
        </w:rPr>
        <w:t>）竞赛</w:t>
      </w:r>
      <w:r w:rsidR="00C45663">
        <w:t>内容</w:t>
      </w:r>
      <w:r w:rsidR="00A54DB8">
        <w:t xml:space="preserve"> </w:t>
      </w:r>
    </w:p>
    <w:p w:rsidR="005F5494" w:rsidRDefault="00A54DB8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作品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准备与调试：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选手进入比赛场地，调试作品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5F5494" w:rsidRDefault="00A54DB8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2.作品展示：作品调试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完毕后，选手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依次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向评委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演示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作品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介绍（APP中的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作品海报、</w:t>
      </w:r>
      <w:proofErr w:type="gramStart"/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云数据</w:t>
      </w:r>
      <w:proofErr w:type="gramEnd"/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中心的作品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网页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等）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和主要功能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(含APP数据采集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、</w:t>
      </w:r>
      <w:proofErr w:type="gramStart"/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微信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功能</w:t>
      </w:r>
      <w:proofErr w:type="gramEnd"/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等)。</w:t>
      </w:r>
    </w:p>
    <w:p w:rsidR="005F5494" w:rsidRDefault="00A54DB8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3.陈述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与答辩：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赛前，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选手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填写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完成《</w:t>
      </w:r>
      <w:r w:rsidR="003C2B83" w:rsidRPr="003C2B8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“智能物联网创新设计”创作说明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》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，并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带入赛场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。答辩时，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将《</w:t>
      </w:r>
      <w:r w:rsidR="003C2B83" w:rsidRPr="003C2B83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“智能物联网创新设计”创作说明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》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表格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提交给评委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，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并就评委提出的问题进行答辩。</w:t>
      </w:r>
    </w:p>
    <w:p w:rsidR="005F5494" w:rsidRDefault="00D05FF0">
      <w:pPr>
        <w:pStyle w:val="3"/>
        <w:ind w:firstLine="562"/>
      </w:pPr>
      <w:r>
        <w:rPr>
          <w:rFonts w:hint="eastAsia"/>
        </w:rPr>
        <w:t>（三</w:t>
      </w:r>
      <w:r w:rsidR="00A54DB8">
        <w:rPr>
          <w:rFonts w:hint="eastAsia"/>
        </w:rPr>
        <w:t>）竞赛时长</w:t>
      </w:r>
    </w:p>
    <w:p w:rsidR="005F5494" w:rsidRDefault="00A54DB8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作品准备与调试（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3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0分钟）</w:t>
      </w:r>
      <w:r w:rsidR="00176ACB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，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 xml:space="preserve">作品展示与陈述答辩（5分钟）。 </w:t>
      </w:r>
    </w:p>
    <w:p w:rsidR="005F5494" w:rsidRDefault="00D05FF0">
      <w:pPr>
        <w:pStyle w:val="3"/>
        <w:ind w:firstLine="562"/>
        <w:rPr>
          <w:rFonts w:cs="宋体"/>
        </w:rPr>
      </w:pPr>
      <w:r>
        <w:rPr>
          <w:rFonts w:hint="eastAsia"/>
        </w:rPr>
        <w:t>（四</w:t>
      </w:r>
      <w:r w:rsidR="00A54DB8">
        <w:rPr>
          <w:rFonts w:hint="eastAsia"/>
        </w:rPr>
        <w:t>）评分标准</w:t>
      </w:r>
    </w:p>
    <w:tbl>
      <w:tblPr>
        <w:tblW w:w="8335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33"/>
        <w:gridCol w:w="2263"/>
        <w:gridCol w:w="4639"/>
      </w:tblGrid>
      <w:tr w:rsidR="005F5494" w:rsidRPr="008F2166" w:rsidTr="008F2166">
        <w:trPr>
          <w:trHeight w:val="396"/>
          <w:jc w:val="center"/>
        </w:trPr>
        <w:tc>
          <w:tcPr>
            <w:tcW w:w="1433" w:type="dxa"/>
            <w:vAlign w:val="center"/>
          </w:tcPr>
          <w:p w:rsidR="005F5494" w:rsidRPr="008F2166" w:rsidRDefault="00A54DB8">
            <w:pPr>
              <w:widowControl/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b/>
                <w:sz w:val="24"/>
                <w:szCs w:val="28"/>
                <w:lang w:bidi="en-US"/>
              </w:rPr>
              <w:t>评分类别</w:t>
            </w:r>
          </w:p>
        </w:tc>
        <w:tc>
          <w:tcPr>
            <w:tcW w:w="2263" w:type="dxa"/>
            <w:vAlign w:val="center"/>
          </w:tcPr>
          <w:p w:rsidR="005F5494" w:rsidRPr="008F2166" w:rsidRDefault="00A54DB8">
            <w:pPr>
              <w:widowControl/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b/>
                <w:sz w:val="24"/>
                <w:szCs w:val="28"/>
                <w:lang w:bidi="en-US"/>
              </w:rPr>
              <w:t>评分项目</w:t>
            </w:r>
          </w:p>
        </w:tc>
        <w:tc>
          <w:tcPr>
            <w:tcW w:w="4639" w:type="dxa"/>
            <w:vAlign w:val="center"/>
          </w:tcPr>
          <w:p w:rsidR="005F5494" w:rsidRPr="008F2166" w:rsidRDefault="00A54DB8">
            <w:pPr>
              <w:widowControl/>
              <w:spacing w:line="360" w:lineRule="auto"/>
              <w:jc w:val="center"/>
              <w:rPr>
                <w:rFonts w:ascii="仿宋" w:eastAsia="仿宋" w:hAnsi="仿宋"/>
                <w:b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b/>
                <w:sz w:val="24"/>
                <w:szCs w:val="28"/>
                <w:lang w:bidi="en-US"/>
              </w:rPr>
              <w:t>评分内容</w:t>
            </w:r>
          </w:p>
        </w:tc>
      </w:tr>
      <w:tr w:rsidR="005F5494" w:rsidRPr="008F2166" w:rsidTr="008F2166">
        <w:trPr>
          <w:trHeight w:val="205"/>
          <w:jc w:val="center"/>
        </w:trPr>
        <w:tc>
          <w:tcPr>
            <w:tcW w:w="1433" w:type="dxa"/>
            <w:vMerge w:val="restart"/>
            <w:vAlign w:val="center"/>
          </w:tcPr>
          <w:p w:rsidR="005F5494" w:rsidRPr="008F2166" w:rsidRDefault="00A54DB8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主题及设计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创新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性</w:t>
            </w:r>
          </w:p>
          <w:p w:rsidR="005F5494" w:rsidRPr="008F2166" w:rsidRDefault="00A54DB8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（40分）</w:t>
            </w:r>
          </w:p>
        </w:tc>
        <w:tc>
          <w:tcPr>
            <w:tcW w:w="2263" w:type="dxa"/>
            <w:vAlign w:val="center"/>
          </w:tcPr>
          <w:p w:rsidR="005F5494" w:rsidRPr="008F2166" w:rsidRDefault="00A54DB8" w:rsidP="00C04DB6">
            <w:pPr>
              <w:widowControl/>
              <w:spacing w:line="312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科学性（10分）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 w:rsidP="00C04DB6">
            <w:pPr>
              <w:widowControl/>
              <w:spacing w:line="312" w:lineRule="auto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器件选用与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装置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设计符合科学规律。</w:t>
            </w:r>
          </w:p>
        </w:tc>
      </w:tr>
      <w:tr w:rsidR="005F5494" w:rsidRPr="008F2166" w:rsidTr="008F2166">
        <w:trPr>
          <w:trHeight w:val="283"/>
          <w:jc w:val="center"/>
        </w:trPr>
        <w:tc>
          <w:tcPr>
            <w:tcW w:w="1433" w:type="dxa"/>
            <w:vMerge/>
            <w:vAlign w:val="center"/>
          </w:tcPr>
          <w:p w:rsidR="005F5494" w:rsidRPr="008F2166" w:rsidRDefault="005F5494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2263" w:type="dxa"/>
            <w:vAlign w:val="center"/>
          </w:tcPr>
          <w:p w:rsidR="005F5494" w:rsidRPr="008F2166" w:rsidRDefault="00A54DB8" w:rsidP="00C04DB6">
            <w:pPr>
              <w:widowControl/>
              <w:spacing w:line="312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创新性（10分）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 w:rsidP="00C04DB6">
            <w:pPr>
              <w:widowControl/>
              <w:spacing w:line="312" w:lineRule="auto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结构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新颖，设计巧妙，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有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一定的创新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。</w:t>
            </w:r>
          </w:p>
        </w:tc>
      </w:tr>
      <w:tr w:rsidR="005F5494" w:rsidRPr="008F2166" w:rsidTr="008F2166">
        <w:trPr>
          <w:trHeight w:val="77"/>
          <w:jc w:val="center"/>
        </w:trPr>
        <w:tc>
          <w:tcPr>
            <w:tcW w:w="1433" w:type="dxa"/>
            <w:vMerge/>
            <w:vAlign w:val="center"/>
          </w:tcPr>
          <w:p w:rsidR="005F5494" w:rsidRPr="008F2166" w:rsidRDefault="005F5494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2263" w:type="dxa"/>
            <w:vAlign w:val="center"/>
          </w:tcPr>
          <w:p w:rsidR="005F5494" w:rsidRPr="008F2166" w:rsidRDefault="00A54DB8" w:rsidP="00C04DB6">
            <w:pPr>
              <w:widowControl/>
              <w:spacing w:line="312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可行性（10分）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 w:rsidP="00C04DB6">
            <w:pPr>
              <w:widowControl/>
              <w:spacing w:line="312" w:lineRule="auto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通过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操作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演示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，实现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装置主要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功能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。</w:t>
            </w:r>
          </w:p>
        </w:tc>
      </w:tr>
      <w:tr w:rsidR="005F5494" w:rsidRPr="008F2166" w:rsidTr="008F2166">
        <w:trPr>
          <w:trHeight w:val="141"/>
          <w:jc w:val="center"/>
        </w:trPr>
        <w:tc>
          <w:tcPr>
            <w:tcW w:w="1433" w:type="dxa"/>
            <w:vMerge/>
            <w:vAlign w:val="center"/>
          </w:tcPr>
          <w:p w:rsidR="005F5494" w:rsidRPr="008F2166" w:rsidRDefault="005F5494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2263" w:type="dxa"/>
            <w:vAlign w:val="center"/>
          </w:tcPr>
          <w:p w:rsidR="008F2166" w:rsidRDefault="00A54DB8" w:rsidP="00C04DB6">
            <w:pPr>
              <w:widowControl/>
              <w:spacing w:line="312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主题及实用价值</w:t>
            </w:r>
          </w:p>
          <w:p w:rsidR="005F5494" w:rsidRPr="008F2166" w:rsidRDefault="00A54DB8" w:rsidP="00C04DB6">
            <w:pPr>
              <w:widowControl/>
              <w:spacing w:line="312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（10分）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 w:rsidP="00C04DB6">
            <w:pPr>
              <w:widowControl/>
              <w:spacing w:line="312" w:lineRule="auto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符合活动主题“科技冬奥”，能解决赛场内外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实际问题，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有一定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应用价值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。</w:t>
            </w:r>
          </w:p>
        </w:tc>
      </w:tr>
      <w:tr w:rsidR="005F5494" w:rsidRPr="008F2166" w:rsidTr="008F2166">
        <w:trPr>
          <w:trHeight w:val="67"/>
          <w:jc w:val="center"/>
        </w:trPr>
        <w:tc>
          <w:tcPr>
            <w:tcW w:w="1433" w:type="dxa"/>
            <w:vMerge w:val="restart"/>
            <w:vAlign w:val="center"/>
          </w:tcPr>
          <w:p w:rsidR="005F5494" w:rsidRPr="008F2166" w:rsidRDefault="00A54DB8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lastRenderedPageBreak/>
              <w:t>技术应用</w:t>
            </w:r>
          </w:p>
          <w:p w:rsidR="005F5494" w:rsidRPr="008F2166" w:rsidRDefault="00A54DB8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（40分）</w:t>
            </w:r>
          </w:p>
        </w:tc>
        <w:tc>
          <w:tcPr>
            <w:tcW w:w="2263" w:type="dxa"/>
            <w:vAlign w:val="center"/>
          </w:tcPr>
          <w:p w:rsidR="005F5494" w:rsidRPr="008F2166" w:rsidRDefault="00A54DB8" w:rsidP="008F2166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联网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功能（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10分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>
            <w:pPr>
              <w:pStyle w:val="a8"/>
              <w:widowControl/>
              <w:spacing w:line="360" w:lineRule="auto"/>
              <w:ind w:firstLineChars="0"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传感器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应用合理，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具备物联网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基本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功能。</w:t>
            </w:r>
          </w:p>
        </w:tc>
      </w:tr>
      <w:tr w:rsidR="005F5494" w:rsidRPr="008F2166" w:rsidTr="008F2166">
        <w:trPr>
          <w:trHeight w:val="737"/>
          <w:jc w:val="center"/>
        </w:trPr>
        <w:tc>
          <w:tcPr>
            <w:tcW w:w="1433" w:type="dxa"/>
            <w:vMerge/>
            <w:vAlign w:val="center"/>
          </w:tcPr>
          <w:p w:rsidR="005F5494" w:rsidRPr="008F2166" w:rsidRDefault="005F5494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2263" w:type="dxa"/>
            <w:vAlign w:val="center"/>
          </w:tcPr>
          <w:p w:rsidR="005F5494" w:rsidRPr="008F2166" w:rsidRDefault="00A54DB8" w:rsidP="008F2166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数据云存储查询及分享（10分）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>
            <w:pPr>
              <w:pStyle w:val="a8"/>
              <w:widowControl/>
              <w:spacing w:line="360" w:lineRule="auto"/>
              <w:ind w:firstLineChars="0"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数据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与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“物联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创新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”APP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、</w:t>
            </w:r>
            <w:proofErr w:type="gramStart"/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云数据</w:t>
            </w:r>
            <w:proofErr w:type="gramEnd"/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中心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实现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连接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和存储。网页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、</w:t>
            </w:r>
            <w:proofErr w:type="gramStart"/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微信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等</w:t>
            </w:r>
            <w:proofErr w:type="gramEnd"/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多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终端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实现远程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数据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查询分享和控制</w:t>
            </w:r>
            <w:r w:rsidR="003C2B83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。</w:t>
            </w:r>
          </w:p>
        </w:tc>
      </w:tr>
      <w:tr w:rsidR="005F5494" w:rsidRPr="008F2166" w:rsidTr="008F2166">
        <w:trPr>
          <w:trHeight w:val="122"/>
          <w:jc w:val="center"/>
        </w:trPr>
        <w:tc>
          <w:tcPr>
            <w:tcW w:w="1433" w:type="dxa"/>
            <w:vMerge/>
            <w:vAlign w:val="center"/>
          </w:tcPr>
          <w:p w:rsidR="005F5494" w:rsidRPr="008F2166" w:rsidRDefault="005F5494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2263" w:type="dxa"/>
            <w:vAlign w:val="center"/>
          </w:tcPr>
          <w:p w:rsidR="005F5494" w:rsidRPr="008F2166" w:rsidRDefault="00A54DB8" w:rsidP="008F2166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人工智能（10分）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>
            <w:pPr>
              <w:pStyle w:val="a8"/>
              <w:widowControl/>
              <w:spacing w:line="360" w:lineRule="auto"/>
              <w:ind w:firstLineChars="0"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多媒体视觉分析或语音识别的合理应用</w:t>
            </w:r>
            <w:r w:rsidR="003C2B83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。</w:t>
            </w:r>
          </w:p>
        </w:tc>
      </w:tr>
      <w:tr w:rsidR="005F5494" w:rsidRPr="008F2166" w:rsidTr="008F2166">
        <w:trPr>
          <w:trHeight w:val="67"/>
          <w:jc w:val="center"/>
        </w:trPr>
        <w:tc>
          <w:tcPr>
            <w:tcW w:w="1433" w:type="dxa"/>
            <w:vMerge/>
            <w:vAlign w:val="center"/>
          </w:tcPr>
          <w:p w:rsidR="005F5494" w:rsidRPr="008F2166" w:rsidRDefault="005F5494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2263" w:type="dxa"/>
            <w:vAlign w:val="center"/>
          </w:tcPr>
          <w:p w:rsidR="005F5494" w:rsidRPr="008F2166" w:rsidRDefault="00A54DB8" w:rsidP="008F2166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技术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难度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（10分）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 w:rsidP="003C2B83">
            <w:pPr>
              <w:pStyle w:val="a8"/>
              <w:widowControl/>
              <w:spacing w:line="360" w:lineRule="auto"/>
              <w:ind w:firstLineChars="0"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相关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技术的应用</w:t>
            </w:r>
            <w:r w:rsidR="003C2B83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，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装置功能的实现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难度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。</w:t>
            </w:r>
          </w:p>
        </w:tc>
      </w:tr>
      <w:tr w:rsidR="005F5494" w:rsidRPr="008F2166" w:rsidTr="008F2166">
        <w:trPr>
          <w:trHeight w:val="576"/>
          <w:jc w:val="center"/>
        </w:trPr>
        <w:tc>
          <w:tcPr>
            <w:tcW w:w="1433" w:type="dxa"/>
            <w:vMerge w:val="restart"/>
            <w:vAlign w:val="center"/>
          </w:tcPr>
          <w:p w:rsidR="005F5494" w:rsidRPr="008F2166" w:rsidRDefault="00A54DB8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展示答辩</w:t>
            </w:r>
          </w:p>
          <w:p w:rsidR="005F5494" w:rsidRPr="008F2166" w:rsidRDefault="00A54DB8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（20分）</w:t>
            </w:r>
          </w:p>
        </w:tc>
        <w:tc>
          <w:tcPr>
            <w:tcW w:w="2263" w:type="dxa"/>
            <w:vAlign w:val="center"/>
          </w:tcPr>
          <w:p w:rsidR="005F5494" w:rsidRPr="008F2166" w:rsidRDefault="00A54DB8" w:rsidP="008F2166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作品展示（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5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分）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>
            <w:pPr>
              <w:pStyle w:val="a8"/>
              <w:widowControl/>
              <w:spacing w:line="360" w:lineRule="auto"/>
              <w:ind w:firstLineChars="0"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运用</w:t>
            </w:r>
            <w:proofErr w:type="gramStart"/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云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数据</w:t>
            </w:r>
            <w:proofErr w:type="gramEnd"/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中心网页、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手机APP内展示页、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海报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、</w:t>
            </w:r>
            <w:proofErr w:type="gramStart"/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微信等</w:t>
            </w:r>
            <w:proofErr w:type="gramEnd"/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形式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，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完整展示作品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。</w:t>
            </w:r>
          </w:p>
        </w:tc>
      </w:tr>
      <w:tr w:rsidR="005F5494" w:rsidRPr="008F2166" w:rsidTr="008F2166">
        <w:trPr>
          <w:trHeight w:val="132"/>
          <w:jc w:val="center"/>
        </w:trPr>
        <w:tc>
          <w:tcPr>
            <w:tcW w:w="1433" w:type="dxa"/>
            <w:vMerge/>
            <w:vAlign w:val="center"/>
          </w:tcPr>
          <w:p w:rsidR="005F5494" w:rsidRPr="008F2166" w:rsidRDefault="005F5494">
            <w:pPr>
              <w:widowControl/>
              <w:spacing w:line="360" w:lineRule="auto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2263" w:type="dxa"/>
            <w:vAlign w:val="center"/>
          </w:tcPr>
          <w:p w:rsidR="005F5494" w:rsidRPr="008F2166" w:rsidRDefault="00A54DB8" w:rsidP="008F2166">
            <w:pPr>
              <w:widowControl/>
              <w:spacing w:line="360" w:lineRule="auto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陈述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答辩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（1</w:t>
            </w:r>
            <w:r w:rsidRPr="008F2166">
              <w:rPr>
                <w:rFonts w:ascii="仿宋" w:eastAsia="仿宋" w:hAnsi="仿宋"/>
                <w:sz w:val="24"/>
                <w:szCs w:val="28"/>
                <w:lang w:bidi="en-US"/>
              </w:rPr>
              <w:t>5</w:t>
            </w: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分）</w:t>
            </w:r>
          </w:p>
        </w:tc>
        <w:tc>
          <w:tcPr>
            <w:tcW w:w="4639" w:type="dxa"/>
            <w:vAlign w:val="center"/>
          </w:tcPr>
          <w:p w:rsidR="005F5494" w:rsidRPr="008F2166" w:rsidRDefault="00A54DB8">
            <w:pPr>
              <w:pStyle w:val="a8"/>
              <w:widowControl/>
              <w:spacing w:line="360" w:lineRule="auto"/>
              <w:ind w:firstLineChars="0"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作品陈述语言精炼准确，答辩思路清晰。</w:t>
            </w:r>
          </w:p>
        </w:tc>
      </w:tr>
    </w:tbl>
    <w:p w:rsidR="005F5494" w:rsidRDefault="00D05FF0">
      <w:pPr>
        <w:pStyle w:val="3"/>
        <w:ind w:firstLine="562"/>
        <w:rPr>
          <w:rFonts w:cs="宋体"/>
        </w:rPr>
      </w:pPr>
      <w:r>
        <w:rPr>
          <w:rFonts w:hint="eastAsia"/>
        </w:rPr>
        <w:t>（五</w:t>
      </w:r>
      <w:r w:rsidR="00A54DB8">
        <w:rPr>
          <w:rFonts w:hint="eastAsia"/>
        </w:rPr>
        <w:t>）创作说明</w:t>
      </w:r>
    </w:p>
    <w:p w:rsidR="005F5494" w:rsidRDefault="00D05FF0">
      <w:pPr>
        <w:spacing w:line="360" w:lineRule="auto"/>
        <w:jc w:val="center"/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“智能物联网创新设计”</w:t>
      </w:r>
      <w:r w:rsidR="00A54DB8">
        <w:rPr>
          <w:rFonts w:ascii="仿宋" w:eastAsia="仿宋" w:hAnsi="仿宋" w:hint="eastAsia"/>
          <w:b/>
          <w:sz w:val="28"/>
          <w:szCs w:val="28"/>
        </w:rPr>
        <w:t>创作说明</w:t>
      </w:r>
    </w:p>
    <w:tbl>
      <w:tblPr>
        <w:tblW w:w="8341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37"/>
        <w:gridCol w:w="3260"/>
        <w:gridCol w:w="1559"/>
        <w:gridCol w:w="1985"/>
      </w:tblGrid>
      <w:tr w:rsidR="005F5494" w:rsidRPr="008F2166" w:rsidTr="008F2166">
        <w:trPr>
          <w:cantSplit/>
          <w:trHeight w:val="323"/>
          <w:jc w:val="center"/>
        </w:trPr>
        <w:tc>
          <w:tcPr>
            <w:tcW w:w="1537" w:type="dxa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参赛编号</w:t>
            </w:r>
          </w:p>
        </w:tc>
        <w:tc>
          <w:tcPr>
            <w:tcW w:w="3260" w:type="dxa"/>
            <w:vAlign w:val="center"/>
          </w:tcPr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1559" w:type="dxa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组别</w:t>
            </w:r>
          </w:p>
        </w:tc>
        <w:tc>
          <w:tcPr>
            <w:tcW w:w="1985" w:type="dxa"/>
            <w:vAlign w:val="center"/>
          </w:tcPr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</w:tr>
      <w:tr w:rsidR="005F5494" w:rsidRPr="008F2166" w:rsidTr="008F2166">
        <w:trPr>
          <w:cantSplit/>
          <w:trHeight w:val="259"/>
          <w:jc w:val="center"/>
        </w:trPr>
        <w:tc>
          <w:tcPr>
            <w:tcW w:w="1537" w:type="dxa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作品名称</w:t>
            </w:r>
          </w:p>
        </w:tc>
        <w:tc>
          <w:tcPr>
            <w:tcW w:w="6804" w:type="dxa"/>
            <w:gridSpan w:val="3"/>
            <w:vAlign w:val="center"/>
          </w:tcPr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</w:tr>
      <w:tr w:rsidR="005F5494" w:rsidRPr="008F2166" w:rsidTr="008F2166">
        <w:trPr>
          <w:cantSplit/>
          <w:trHeight w:val="195"/>
          <w:jc w:val="center"/>
        </w:trPr>
        <w:tc>
          <w:tcPr>
            <w:tcW w:w="1537" w:type="dxa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所在学校</w:t>
            </w:r>
          </w:p>
        </w:tc>
        <w:tc>
          <w:tcPr>
            <w:tcW w:w="3260" w:type="dxa"/>
            <w:vAlign w:val="center"/>
          </w:tcPr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1559" w:type="dxa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指导教师</w:t>
            </w:r>
          </w:p>
        </w:tc>
        <w:tc>
          <w:tcPr>
            <w:tcW w:w="1985" w:type="dxa"/>
            <w:vAlign w:val="center"/>
          </w:tcPr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</w:tr>
      <w:tr w:rsidR="005F5494" w:rsidRPr="008F2166" w:rsidTr="008F2166">
        <w:trPr>
          <w:cantSplit/>
          <w:trHeight w:val="273"/>
          <w:jc w:val="center"/>
        </w:trPr>
        <w:tc>
          <w:tcPr>
            <w:tcW w:w="1537" w:type="dxa"/>
            <w:vMerge w:val="restart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选手姓名</w:t>
            </w:r>
          </w:p>
        </w:tc>
        <w:tc>
          <w:tcPr>
            <w:tcW w:w="3260" w:type="dxa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1.</w:t>
            </w:r>
          </w:p>
        </w:tc>
        <w:tc>
          <w:tcPr>
            <w:tcW w:w="1559" w:type="dxa"/>
            <w:vMerge w:val="restart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选手性别</w:t>
            </w:r>
          </w:p>
        </w:tc>
        <w:tc>
          <w:tcPr>
            <w:tcW w:w="1985" w:type="dxa"/>
            <w:vAlign w:val="center"/>
          </w:tcPr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</w:tr>
      <w:tr w:rsidR="005F5494" w:rsidRPr="008F2166" w:rsidTr="008F2166">
        <w:trPr>
          <w:cantSplit/>
          <w:trHeight w:val="351"/>
          <w:jc w:val="center"/>
        </w:trPr>
        <w:tc>
          <w:tcPr>
            <w:tcW w:w="1537" w:type="dxa"/>
            <w:vMerge/>
            <w:vAlign w:val="center"/>
          </w:tcPr>
          <w:p w:rsidR="005F5494" w:rsidRPr="008F2166" w:rsidRDefault="005F5494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3260" w:type="dxa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2.</w:t>
            </w:r>
          </w:p>
        </w:tc>
        <w:tc>
          <w:tcPr>
            <w:tcW w:w="1559" w:type="dxa"/>
            <w:vMerge/>
            <w:vAlign w:val="center"/>
          </w:tcPr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1985" w:type="dxa"/>
            <w:vAlign w:val="center"/>
          </w:tcPr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</w:tr>
      <w:tr w:rsidR="005F5494" w:rsidRPr="008F2166" w:rsidTr="00C04DB6">
        <w:trPr>
          <w:cantSplit/>
          <w:trHeight w:val="4843"/>
          <w:jc w:val="center"/>
        </w:trPr>
        <w:tc>
          <w:tcPr>
            <w:tcW w:w="1537" w:type="dxa"/>
            <w:vAlign w:val="center"/>
          </w:tcPr>
          <w:p w:rsid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作品陈述</w:t>
            </w:r>
          </w:p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与说明</w:t>
            </w:r>
          </w:p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（可另附页）</w:t>
            </w:r>
          </w:p>
        </w:tc>
        <w:tc>
          <w:tcPr>
            <w:tcW w:w="6804" w:type="dxa"/>
            <w:gridSpan w:val="3"/>
          </w:tcPr>
          <w:p w:rsidR="00C04DB6" w:rsidRDefault="00C04DB6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  <w:p w:rsidR="005F5494" w:rsidRPr="008F2166" w:rsidRDefault="00A54DB8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设计来源：</w:t>
            </w:r>
          </w:p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  <w:p w:rsidR="005F5494" w:rsidRPr="008F2166" w:rsidRDefault="00A54DB8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解决问题：</w:t>
            </w:r>
          </w:p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  <w:p w:rsidR="005F5494" w:rsidRPr="008F2166" w:rsidRDefault="00A54DB8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突出功能：</w:t>
            </w:r>
          </w:p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  <w:p w:rsidR="005F5494" w:rsidRPr="008F2166" w:rsidRDefault="00A54DB8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所用工具：</w:t>
            </w:r>
          </w:p>
          <w:p w:rsidR="005F5494" w:rsidRPr="008F2166" w:rsidRDefault="005F5494">
            <w:pPr>
              <w:pStyle w:val="a3"/>
              <w:spacing w:before="0" w:line="360" w:lineRule="auto"/>
              <w:ind w:firstLine="0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</w:tr>
      <w:tr w:rsidR="005F5494" w:rsidRPr="008F2166" w:rsidTr="008F2166">
        <w:trPr>
          <w:cantSplit/>
          <w:trHeight w:val="60"/>
          <w:jc w:val="center"/>
        </w:trPr>
        <w:tc>
          <w:tcPr>
            <w:tcW w:w="1537" w:type="dxa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选手签名</w:t>
            </w:r>
          </w:p>
        </w:tc>
        <w:tc>
          <w:tcPr>
            <w:tcW w:w="3260" w:type="dxa"/>
            <w:vAlign w:val="center"/>
          </w:tcPr>
          <w:p w:rsidR="005F5494" w:rsidRPr="008F2166" w:rsidRDefault="005F5494">
            <w:pPr>
              <w:widowControl/>
              <w:spacing w:line="360" w:lineRule="auto"/>
              <w:rPr>
                <w:rFonts w:ascii="仿宋" w:eastAsia="仿宋" w:hAnsi="仿宋"/>
                <w:sz w:val="24"/>
                <w:szCs w:val="28"/>
                <w:lang w:bidi="en-US"/>
              </w:rPr>
            </w:pPr>
          </w:p>
        </w:tc>
        <w:tc>
          <w:tcPr>
            <w:tcW w:w="1559" w:type="dxa"/>
            <w:vAlign w:val="center"/>
          </w:tcPr>
          <w:p w:rsidR="005F5494" w:rsidRPr="008F2166" w:rsidRDefault="00A54DB8">
            <w:pPr>
              <w:pStyle w:val="a3"/>
              <w:spacing w:before="0" w:line="360" w:lineRule="auto"/>
              <w:ind w:firstLine="0"/>
              <w:jc w:val="center"/>
              <w:rPr>
                <w:rFonts w:ascii="仿宋" w:eastAsia="仿宋" w:hAnsi="仿宋"/>
                <w:sz w:val="24"/>
                <w:szCs w:val="28"/>
                <w:lang w:bidi="en-US"/>
              </w:rPr>
            </w:pPr>
            <w:r w:rsidRPr="008F2166">
              <w:rPr>
                <w:rFonts w:ascii="仿宋" w:eastAsia="仿宋" w:hAnsi="仿宋" w:hint="eastAsia"/>
                <w:sz w:val="24"/>
                <w:szCs w:val="28"/>
                <w:lang w:bidi="en-US"/>
              </w:rPr>
              <w:t>日期</w:t>
            </w:r>
          </w:p>
        </w:tc>
        <w:tc>
          <w:tcPr>
            <w:tcW w:w="1985" w:type="dxa"/>
            <w:vAlign w:val="center"/>
          </w:tcPr>
          <w:p w:rsidR="005F5494" w:rsidRPr="008F2166" w:rsidRDefault="005F5494">
            <w:pPr>
              <w:widowControl/>
              <w:spacing w:line="360" w:lineRule="auto"/>
              <w:rPr>
                <w:rFonts w:ascii="仿宋" w:eastAsia="仿宋" w:hAnsi="仿宋" w:cs="宋体"/>
                <w:bCs/>
                <w:sz w:val="24"/>
                <w:szCs w:val="24"/>
              </w:rPr>
            </w:pPr>
          </w:p>
        </w:tc>
      </w:tr>
    </w:tbl>
    <w:p w:rsidR="005F5494" w:rsidRDefault="00A54DB8">
      <w:pPr>
        <w:pStyle w:val="2"/>
        <w:jc w:val="both"/>
        <w:rPr>
          <w:rFonts w:ascii="仿宋" w:hAnsi="仿宋"/>
        </w:rPr>
      </w:pPr>
      <w:r>
        <w:rPr>
          <w:rFonts w:ascii="仿宋" w:hAnsi="仿宋" w:hint="eastAsia"/>
        </w:rPr>
        <w:lastRenderedPageBreak/>
        <w:t>五、相关说明</w:t>
      </w:r>
    </w:p>
    <w:p w:rsidR="005F5494" w:rsidRDefault="00A54DB8" w:rsidP="00C04DB6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1.每位选手限参加一个赛项，严禁重复、虚假报名，一经发现或举报，将取消比赛资格。</w:t>
      </w:r>
    </w:p>
    <w:p w:rsidR="005F5494" w:rsidRDefault="00A54DB8" w:rsidP="00C04DB6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2.未在竞赛时间内参加比赛的视为弃权。</w:t>
      </w:r>
    </w:p>
    <w:p w:rsidR="005F5494" w:rsidRDefault="00A54DB8" w:rsidP="00C04DB6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3.本规则是实施裁判工作的依据。比赛期间，如规则中有需要明确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的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补充事项，由裁判组提交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补充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资料，经</w:t>
      </w:r>
      <w:r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  <w:t>专家委员会审核通过后于赛前进行公布</w:t>
      </w:r>
      <w:r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。</w:t>
      </w:r>
    </w:p>
    <w:p w:rsidR="005F5494" w:rsidRPr="00C04DB6" w:rsidRDefault="00A54DB8" w:rsidP="00C04DB6">
      <w:pPr>
        <w:pStyle w:val="a7"/>
        <w:spacing w:before="0" w:beforeAutospacing="0" w:after="0" w:afterAutospacing="0" w:line="240" w:lineRule="auto"/>
        <w:ind w:firstLineChars="200" w:firstLine="560"/>
        <w:jc w:val="both"/>
        <w:rPr>
          <w:rFonts w:ascii="仿宋" w:eastAsia="仿宋" w:hAnsi="仿宋"/>
          <w:color w:val="auto"/>
          <w:kern w:val="2"/>
          <w:sz w:val="28"/>
          <w:szCs w:val="28"/>
          <w:lang w:eastAsia="zh-CN"/>
        </w:rPr>
      </w:pPr>
      <w:r w:rsidRPr="00C04DB6">
        <w:rPr>
          <w:rFonts w:ascii="仿宋" w:eastAsia="仿宋" w:hAnsi="仿宋" w:hint="eastAsia"/>
          <w:color w:val="auto"/>
          <w:kern w:val="2"/>
          <w:sz w:val="28"/>
          <w:szCs w:val="28"/>
          <w:lang w:eastAsia="zh-CN"/>
        </w:rPr>
        <w:t>4.</w:t>
      </w:r>
      <w:r w:rsidR="00674B40" w:rsidRPr="00C04DB6">
        <w:rPr>
          <w:rFonts w:ascii="仿宋" w:eastAsia="仿宋" w:hAnsi="仿宋" w:hint="eastAsia"/>
          <w:color w:val="auto"/>
          <w:sz w:val="28"/>
          <w:szCs w:val="28"/>
          <w:lang w:eastAsia="zh-CN"/>
        </w:rPr>
        <w:t>授予</w:t>
      </w:r>
      <w:r w:rsidR="00674B40" w:rsidRPr="00C04DB6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赛项全国决赛各组别一等奖第</w:t>
      </w:r>
      <w:r w:rsidR="00C04DB6" w:rsidRPr="00C04DB6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一</w:t>
      </w:r>
      <w:r w:rsidR="00674B40" w:rsidRPr="00C04DB6">
        <w:rPr>
          <w:rFonts w:ascii="仿宋" w:eastAsia="仿宋" w:hAnsi="仿宋" w:cs="宋体" w:hint="eastAsia"/>
          <w:color w:val="000000"/>
          <w:sz w:val="28"/>
          <w:szCs w:val="28"/>
          <w:lang w:eastAsia="zh-CN" w:bidi="ar-SA"/>
        </w:rPr>
        <w:t>名“恩欧希教育信息化发明创新奖”。</w:t>
      </w:r>
    </w:p>
    <w:sectPr w:rsidR="005F5494" w:rsidRPr="00C04DB6" w:rsidSect="008F2166">
      <w:headerReference w:type="default" r:id="rId8"/>
      <w:footerReference w:type="default" r:id="rId9"/>
      <w:pgSz w:w="11906" w:h="16838"/>
      <w:pgMar w:top="1440" w:right="1797" w:bottom="1440" w:left="1797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206AD" w:rsidRDefault="005206AD">
      <w:r>
        <w:separator/>
      </w:r>
    </w:p>
  </w:endnote>
  <w:endnote w:type="continuationSeparator" w:id="0">
    <w:p w:rsidR="005206AD" w:rsidRDefault="005206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altName w:val="Segoe UI Light"/>
    <w:charset w:val="00"/>
    <w:family w:val="swiss"/>
    <w:pitch w:val="variable"/>
    <w:sig w:usb0="00000001" w:usb1="4000207B" w:usb2="00000000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6260416"/>
    </w:sdtPr>
    <w:sdtEndPr/>
    <w:sdtContent>
      <w:p w:rsidR="005F5494" w:rsidRDefault="00A54DB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705B2" w:rsidRPr="00A705B2">
          <w:rPr>
            <w:noProof/>
            <w:lang w:val="zh-CN"/>
          </w:rPr>
          <w:t>-</w:t>
        </w:r>
        <w:r w:rsidR="00A705B2">
          <w:rPr>
            <w:noProof/>
          </w:rPr>
          <w:t xml:space="preserve"> 2 -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206AD" w:rsidRDefault="005206AD">
      <w:r>
        <w:separator/>
      </w:r>
    </w:p>
  </w:footnote>
  <w:footnote w:type="continuationSeparator" w:id="0">
    <w:p w:rsidR="005206AD" w:rsidRDefault="005206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494" w:rsidRDefault="005C4097">
    <w:pPr>
      <w:pStyle w:val="a6"/>
      <w:pBdr>
        <w:bottom w:val="none" w:sz="0" w:space="0" w:color="auto"/>
      </w:pBdr>
      <w:jc w:val="left"/>
      <w:textAlignment w:val="center"/>
    </w:pPr>
    <w:r>
      <w:rPr>
        <w:noProof/>
        <w:kern w:val="0"/>
      </w:rPr>
      <w:drawing>
        <wp:inline distT="0" distB="0" distL="0" distR="0" wp14:anchorId="2F8C3AE1" wp14:editId="31BB9977">
          <wp:extent cx="257175" cy="247650"/>
          <wp:effectExtent l="0" t="0" r="9525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71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5C4097">
      <w:rPr>
        <w:rFonts w:ascii="仿宋" w:eastAsia="仿宋" w:hAnsi="仿宋" w:hint="eastAsia"/>
        <w:noProof/>
        <w:kern w:val="0"/>
        <w:sz w:val="21"/>
        <w:szCs w:val="21"/>
      </w:rPr>
      <w:t xml:space="preserve">第十七届NOC大赛 </w:t>
    </w:r>
    <w:r w:rsidR="00A54DB8" w:rsidRPr="005C4097">
      <w:rPr>
        <w:rFonts w:ascii="仿宋" w:eastAsia="仿宋" w:hAnsi="仿宋" w:hint="eastAsia"/>
        <w:noProof/>
        <w:kern w:val="0"/>
        <w:sz w:val="21"/>
        <w:szCs w:val="21"/>
      </w:rPr>
      <w:t>智能</w:t>
    </w:r>
    <w:r w:rsidR="00A54DB8" w:rsidRPr="005C4097">
      <w:rPr>
        <w:rFonts w:ascii="仿宋" w:eastAsia="仿宋" w:hAnsi="仿宋"/>
        <w:noProof/>
        <w:kern w:val="0"/>
        <w:sz w:val="21"/>
        <w:szCs w:val="21"/>
      </w:rPr>
      <w:t>创意类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DCC"/>
    <w:rsid w:val="00067E0D"/>
    <w:rsid w:val="00075178"/>
    <w:rsid w:val="00076CF7"/>
    <w:rsid w:val="000776B3"/>
    <w:rsid w:val="0008478E"/>
    <w:rsid w:val="00087891"/>
    <w:rsid w:val="00096DC7"/>
    <w:rsid w:val="000A07A3"/>
    <w:rsid w:val="000A448D"/>
    <w:rsid w:val="000B27C1"/>
    <w:rsid w:val="000B3940"/>
    <w:rsid w:val="000E2D72"/>
    <w:rsid w:val="000E4646"/>
    <w:rsid w:val="000E4CC0"/>
    <w:rsid w:val="000F2385"/>
    <w:rsid w:val="000F30ED"/>
    <w:rsid w:val="00101276"/>
    <w:rsid w:val="001018A6"/>
    <w:rsid w:val="001073E4"/>
    <w:rsid w:val="00110262"/>
    <w:rsid w:val="00117371"/>
    <w:rsid w:val="00123BA4"/>
    <w:rsid w:val="00143D7C"/>
    <w:rsid w:val="0015250C"/>
    <w:rsid w:val="00152FA6"/>
    <w:rsid w:val="001725C1"/>
    <w:rsid w:val="00176ACB"/>
    <w:rsid w:val="00194209"/>
    <w:rsid w:val="00195C9F"/>
    <w:rsid w:val="001C3B50"/>
    <w:rsid w:val="001D497A"/>
    <w:rsid w:val="001D5DF9"/>
    <w:rsid w:val="001F37DD"/>
    <w:rsid w:val="002032D4"/>
    <w:rsid w:val="00245AEF"/>
    <w:rsid w:val="00265153"/>
    <w:rsid w:val="00266513"/>
    <w:rsid w:val="00282C14"/>
    <w:rsid w:val="002C59B2"/>
    <w:rsid w:val="002D2190"/>
    <w:rsid w:val="002F260D"/>
    <w:rsid w:val="00340849"/>
    <w:rsid w:val="00350FC1"/>
    <w:rsid w:val="0035627B"/>
    <w:rsid w:val="00366C5F"/>
    <w:rsid w:val="003938BA"/>
    <w:rsid w:val="003B003B"/>
    <w:rsid w:val="003C118C"/>
    <w:rsid w:val="003C2B83"/>
    <w:rsid w:val="003D1C21"/>
    <w:rsid w:val="003D2D8A"/>
    <w:rsid w:val="003E732F"/>
    <w:rsid w:val="004105FE"/>
    <w:rsid w:val="00414313"/>
    <w:rsid w:val="004F045D"/>
    <w:rsid w:val="00503DC0"/>
    <w:rsid w:val="00504588"/>
    <w:rsid w:val="005206AD"/>
    <w:rsid w:val="005320CD"/>
    <w:rsid w:val="00534C52"/>
    <w:rsid w:val="00535286"/>
    <w:rsid w:val="005865DF"/>
    <w:rsid w:val="005A0C42"/>
    <w:rsid w:val="005A1AD0"/>
    <w:rsid w:val="005B5190"/>
    <w:rsid w:val="005C1CC0"/>
    <w:rsid w:val="005C4097"/>
    <w:rsid w:val="005C7BDD"/>
    <w:rsid w:val="005F5494"/>
    <w:rsid w:val="00604C28"/>
    <w:rsid w:val="00611DCC"/>
    <w:rsid w:val="00653390"/>
    <w:rsid w:val="00657311"/>
    <w:rsid w:val="00657617"/>
    <w:rsid w:val="006738AC"/>
    <w:rsid w:val="00674B40"/>
    <w:rsid w:val="006D37DB"/>
    <w:rsid w:val="006D7BFE"/>
    <w:rsid w:val="006E209F"/>
    <w:rsid w:val="006E276C"/>
    <w:rsid w:val="00711889"/>
    <w:rsid w:val="00726FD0"/>
    <w:rsid w:val="0074090F"/>
    <w:rsid w:val="00744EB4"/>
    <w:rsid w:val="00752144"/>
    <w:rsid w:val="0078681E"/>
    <w:rsid w:val="007876DA"/>
    <w:rsid w:val="0079081D"/>
    <w:rsid w:val="00797A28"/>
    <w:rsid w:val="007A3DE1"/>
    <w:rsid w:val="007C66D9"/>
    <w:rsid w:val="007D7AF4"/>
    <w:rsid w:val="007F5342"/>
    <w:rsid w:val="00806D45"/>
    <w:rsid w:val="00812A39"/>
    <w:rsid w:val="00832D8B"/>
    <w:rsid w:val="008427D4"/>
    <w:rsid w:val="008637B0"/>
    <w:rsid w:val="00882D5B"/>
    <w:rsid w:val="008941CD"/>
    <w:rsid w:val="00897312"/>
    <w:rsid w:val="008B5621"/>
    <w:rsid w:val="008C70DF"/>
    <w:rsid w:val="008E120B"/>
    <w:rsid w:val="008E1B4C"/>
    <w:rsid w:val="008F2166"/>
    <w:rsid w:val="009128D9"/>
    <w:rsid w:val="00917BAA"/>
    <w:rsid w:val="009219D4"/>
    <w:rsid w:val="009260F1"/>
    <w:rsid w:val="00927704"/>
    <w:rsid w:val="0094302B"/>
    <w:rsid w:val="00961354"/>
    <w:rsid w:val="00964C7B"/>
    <w:rsid w:val="009676EE"/>
    <w:rsid w:val="00972F39"/>
    <w:rsid w:val="009A3F20"/>
    <w:rsid w:val="009D4BE5"/>
    <w:rsid w:val="009D4E79"/>
    <w:rsid w:val="009E3B9F"/>
    <w:rsid w:val="009F1CDA"/>
    <w:rsid w:val="00A54DB8"/>
    <w:rsid w:val="00A705B2"/>
    <w:rsid w:val="00A7318F"/>
    <w:rsid w:val="00A75DC6"/>
    <w:rsid w:val="00A8711F"/>
    <w:rsid w:val="00A94ED3"/>
    <w:rsid w:val="00A9585B"/>
    <w:rsid w:val="00AA2916"/>
    <w:rsid w:val="00AA3238"/>
    <w:rsid w:val="00AA5256"/>
    <w:rsid w:val="00AB36BD"/>
    <w:rsid w:val="00AB53C1"/>
    <w:rsid w:val="00AC429A"/>
    <w:rsid w:val="00AD6559"/>
    <w:rsid w:val="00AE2F6F"/>
    <w:rsid w:val="00B07E40"/>
    <w:rsid w:val="00B20530"/>
    <w:rsid w:val="00B26AAF"/>
    <w:rsid w:val="00B442CA"/>
    <w:rsid w:val="00B80C71"/>
    <w:rsid w:val="00B81576"/>
    <w:rsid w:val="00B82AF9"/>
    <w:rsid w:val="00BA729B"/>
    <w:rsid w:val="00BB5ADA"/>
    <w:rsid w:val="00BC2BB6"/>
    <w:rsid w:val="00BE1E60"/>
    <w:rsid w:val="00BF197A"/>
    <w:rsid w:val="00BF27F5"/>
    <w:rsid w:val="00BF3AEE"/>
    <w:rsid w:val="00C03CC1"/>
    <w:rsid w:val="00C04DB6"/>
    <w:rsid w:val="00C24ACD"/>
    <w:rsid w:val="00C3139B"/>
    <w:rsid w:val="00C4470C"/>
    <w:rsid w:val="00C45663"/>
    <w:rsid w:val="00C61649"/>
    <w:rsid w:val="00C803A8"/>
    <w:rsid w:val="00C95D74"/>
    <w:rsid w:val="00CA1222"/>
    <w:rsid w:val="00CF538A"/>
    <w:rsid w:val="00D05FF0"/>
    <w:rsid w:val="00D07900"/>
    <w:rsid w:val="00D13C66"/>
    <w:rsid w:val="00D23D73"/>
    <w:rsid w:val="00D24449"/>
    <w:rsid w:val="00D72A63"/>
    <w:rsid w:val="00DF1227"/>
    <w:rsid w:val="00E12C61"/>
    <w:rsid w:val="00E15234"/>
    <w:rsid w:val="00ED3DBB"/>
    <w:rsid w:val="00ED648C"/>
    <w:rsid w:val="00F5436D"/>
    <w:rsid w:val="00F72A4F"/>
    <w:rsid w:val="00F80AD3"/>
    <w:rsid w:val="00F9219E"/>
    <w:rsid w:val="00FA6AB7"/>
    <w:rsid w:val="00FB54ED"/>
    <w:rsid w:val="00FC1055"/>
    <w:rsid w:val="00FD6229"/>
    <w:rsid w:val="434171CD"/>
    <w:rsid w:val="46487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semiHidden/>
    <w:qFormat/>
    <w:pPr>
      <w:spacing w:before="240"/>
      <w:ind w:firstLine="435"/>
    </w:pPr>
    <w:rPr>
      <w:rFonts w:ascii="Times New Roman" w:hAnsi="Times New Roman"/>
      <w:sz w:val="28"/>
      <w:szCs w:val="24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character" w:customStyle="1" w:styleId="Char2">
    <w:name w:val="页眉 Char"/>
    <w:basedOn w:val="a0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eastAsia="仿宋" w:hAnsi="Calibri" w:cs="Times New Roman"/>
      <w:b/>
      <w:bCs/>
      <w:sz w:val="28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正文文本缩进 Char"/>
    <w:link w:val="a3"/>
    <w:uiPriority w:val="99"/>
    <w:semiHidden/>
    <w:qFormat/>
    <w:rPr>
      <w:rFonts w:ascii="Times New Roman" w:eastAsia="宋体" w:hAnsi="Times New Roman" w:cs="Times New Roman"/>
      <w:sz w:val="28"/>
      <w:szCs w:val="24"/>
    </w:rPr>
  </w:style>
  <w:style w:type="character" w:customStyle="1" w:styleId="Char10">
    <w:name w:val="正文文本缩进 Char1"/>
    <w:basedOn w:val="a0"/>
    <w:uiPriority w:val="99"/>
    <w:semiHidden/>
    <w:qFormat/>
    <w:rPr>
      <w:rFonts w:ascii="Calibri" w:eastAsia="宋体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nhideWhenUsed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eastAsia="宋体" w:hAnsi="Calibri" w:cs="Times New Roman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Lines="100" w:before="100" w:afterLines="100" w:after="100"/>
      <w:jc w:val="center"/>
      <w:outlineLvl w:val="0"/>
    </w:pPr>
    <w:rPr>
      <w:rFonts w:eastAsia="仿宋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keepNext/>
      <w:keepLines/>
      <w:jc w:val="left"/>
      <w:outlineLvl w:val="1"/>
    </w:pPr>
    <w:rPr>
      <w:rFonts w:ascii="Calibri Light" w:eastAsia="仿宋" w:hAnsi="Calibri Light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ind w:firstLineChars="200" w:firstLine="200"/>
      <w:jc w:val="left"/>
      <w:outlineLvl w:val="2"/>
    </w:pPr>
    <w:rPr>
      <w:rFonts w:eastAsia="仿宋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Char"/>
    <w:uiPriority w:val="99"/>
    <w:semiHidden/>
    <w:qFormat/>
    <w:pPr>
      <w:spacing w:before="240"/>
      <w:ind w:firstLine="435"/>
    </w:pPr>
    <w:rPr>
      <w:rFonts w:ascii="Times New Roman" w:hAnsi="Times New Roman"/>
      <w:sz w:val="28"/>
      <w:szCs w:val="24"/>
    </w:rPr>
  </w:style>
  <w:style w:type="paragraph" w:styleId="a4">
    <w:name w:val="Balloon Text"/>
    <w:basedOn w:val="a"/>
    <w:link w:val="Char0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qFormat/>
    <w:pPr>
      <w:widowControl/>
      <w:spacing w:before="100" w:beforeAutospacing="1" w:after="100" w:afterAutospacing="1" w:line="276" w:lineRule="auto"/>
      <w:jc w:val="left"/>
    </w:pPr>
    <w:rPr>
      <w:rFonts w:ascii="宋体" w:hAnsi="宋体"/>
      <w:color w:val="6600CC"/>
      <w:kern w:val="0"/>
      <w:sz w:val="24"/>
      <w:lang w:eastAsia="en-US" w:bidi="en-US"/>
    </w:rPr>
  </w:style>
  <w:style w:type="character" w:customStyle="1" w:styleId="Char2">
    <w:name w:val="页眉 Char"/>
    <w:basedOn w:val="a0"/>
    <w:link w:val="a6"/>
    <w:uiPriority w:val="99"/>
    <w:qFormat/>
    <w:rPr>
      <w:rFonts w:ascii="Calibri" w:eastAsia="宋体" w:hAnsi="Calibri" w:cs="Times New Roman"/>
      <w:sz w:val="18"/>
      <w:szCs w:val="18"/>
    </w:rPr>
  </w:style>
  <w:style w:type="character" w:customStyle="1" w:styleId="Char1">
    <w:name w:val="页脚 Char"/>
    <w:basedOn w:val="a0"/>
    <w:link w:val="a5"/>
    <w:uiPriority w:val="99"/>
    <w:rPr>
      <w:rFonts w:ascii="Calibri" w:eastAsia="宋体" w:hAnsi="Calibri" w:cs="Times New Roma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qFormat/>
    <w:rPr>
      <w:rFonts w:ascii="Calibri" w:eastAsia="宋体" w:hAnsi="Calibri" w:cs="Times New Roman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Calibri" w:eastAsia="仿宋" w:hAnsi="Calibri" w:cs="Times New Roman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="Calibri Light" w:eastAsia="仿宋" w:hAnsi="Calibri Light" w:cstheme="majorBidi"/>
      <w:b/>
      <w:bCs/>
      <w:sz w:val="30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Calibri" w:eastAsia="仿宋" w:hAnsi="Calibri" w:cs="Times New Roman"/>
      <w:b/>
      <w:bCs/>
      <w:sz w:val="28"/>
      <w:szCs w:val="32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Char">
    <w:name w:val="正文文本缩进 Char"/>
    <w:link w:val="a3"/>
    <w:uiPriority w:val="99"/>
    <w:semiHidden/>
    <w:qFormat/>
    <w:rPr>
      <w:rFonts w:ascii="Times New Roman" w:eastAsia="宋体" w:hAnsi="Times New Roman" w:cs="Times New Roman"/>
      <w:sz w:val="28"/>
      <w:szCs w:val="24"/>
    </w:rPr>
  </w:style>
  <w:style w:type="character" w:customStyle="1" w:styleId="Char10">
    <w:name w:val="正文文本缩进 Char1"/>
    <w:basedOn w:val="a0"/>
    <w:uiPriority w:val="99"/>
    <w:semiHidden/>
    <w:qFormat/>
    <w:rPr>
      <w:rFonts w:ascii="Calibri" w:eastAsia="宋体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873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742</Words>
  <Characters>794</Characters>
  <Application>Microsoft Office Word</Application>
  <DocSecurity>0</DocSecurity>
  <Lines>52</Lines>
  <Paragraphs>76</Paragraphs>
  <ScaleCrop>false</ScaleCrop>
  <Company/>
  <LinksUpToDate>false</LinksUpToDate>
  <CharactersWithSpaces>1460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yinyue1</dc:creator>
  <cp:lastModifiedBy>yinyue1</cp:lastModifiedBy>
  <cp:revision>165</cp:revision>
  <dcterms:created xsi:type="dcterms:W3CDTF">2017-11-09T07:04:00Z</dcterms:created>
  <dcterms:modified xsi:type="dcterms:W3CDTF">2019-04-12T07:21:00Z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