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6B" w:rsidRDefault="00E03767">
      <w:pPr>
        <w:pStyle w:val="1"/>
        <w:spacing w:before="312" w:after="312"/>
        <w:rPr>
          <w:color w:val="000000" w:themeColor="text1"/>
        </w:rPr>
      </w:pPr>
      <w:r>
        <w:rPr>
          <w:rFonts w:hint="eastAsia"/>
          <w:color w:val="000000" w:themeColor="text1"/>
        </w:rPr>
        <w:t>3D</w:t>
      </w:r>
      <w:r>
        <w:rPr>
          <w:rFonts w:hint="eastAsia"/>
          <w:color w:val="000000" w:themeColor="text1"/>
        </w:rPr>
        <w:t>智能作品创作</w:t>
      </w:r>
    </w:p>
    <w:p w:rsidR="006C606B" w:rsidRDefault="00E03767" w:rsidP="00EF2675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一、参赛范围</w:t>
      </w:r>
    </w:p>
    <w:p w:rsidR="006C606B" w:rsidRDefault="00E03767" w:rsidP="00EF2675">
      <w:pPr>
        <w:widowControl/>
        <w:autoSpaceDE w:val="0"/>
        <w:autoSpaceDN w:val="0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1.参赛组别：小学组、初中组、高中组</w:t>
      </w:r>
      <w:r>
        <w:rPr>
          <w:rFonts w:ascii="仿宋" w:eastAsia="仿宋" w:hAnsi="仿宋" w:hint="eastAsia"/>
          <w:color w:val="000000" w:themeColor="text1"/>
          <w:sz w:val="28"/>
          <w:szCs w:val="28"/>
          <w:lang w:bidi="en-US"/>
        </w:rPr>
        <w:t>（含中职）。</w:t>
      </w:r>
    </w:p>
    <w:p w:rsidR="006C606B" w:rsidRDefault="00E03767" w:rsidP="00EF2675">
      <w:pPr>
        <w:widowControl/>
        <w:autoSpaceDE w:val="0"/>
        <w:autoSpaceDN w:val="0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2.参赛人数：</w:t>
      </w:r>
      <w:r w:rsidR="0037366A">
        <w:rPr>
          <w:rFonts w:ascii="仿宋" w:eastAsia="仿宋" w:hAnsi="仿宋" w:hint="eastAsia"/>
          <w:sz w:val="28"/>
          <w:szCs w:val="28"/>
        </w:rPr>
        <w:t>1～2人/团队。</w:t>
      </w:r>
    </w:p>
    <w:p w:rsidR="006C606B" w:rsidRDefault="00E03767" w:rsidP="00EF2675">
      <w:pPr>
        <w:widowControl/>
        <w:autoSpaceDE w:val="0"/>
        <w:autoSpaceDN w:val="0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3.指导教师：1人（可空缺）。</w:t>
      </w:r>
    </w:p>
    <w:p w:rsidR="006C606B" w:rsidRDefault="00E03767" w:rsidP="00EF2675">
      <w:pPr>
        <w:ind w:firstLineChars="200" w:firstLine="560"/>
        <w:rPr>
          <w:rFonts w:ascii="仿宋" w:eastAsia="仿宋" w:hAnsi="仿宋"/>
          <w:bCs/>
          <w:color w:val="000000" w:themeColor="text1"/>
          <w:sz w:val="28"/>
          <w:szCs w:val="28"/>
        </w:rPr>
      </w:pPr>
      <w:r w:rsidRPr="00EF2675">
        <w:rPr>
          <w:rFonts w:ascii="仿宋" w:eastAsia="仿宋" w:hAnsi="仿宋" w:cs="Arial" w:hint="eastAsia"/>
          <w:color w:val="000000" w:themeColor="text1"/>
          <w:sz w:val="28"/>
          <w:szCs w:val="28"/>
        </w:rPr>
        <w:t>4.</w:t>
      </w:r>
      <w:r w:rsidRPr="00EF2675">
        <w:rPr>
          <w:rFonts w:ascii="仿宋" w:eastAsia="仿宋" w:hAnsi="仿宋" w:hint="eastAsia"/>
          <w:bCs/>
          <w:color w:val="000000" w:themeColor="text1"/>
          <w:sz w:val="28"/>
          <w:szCs w:val="28"/>
        </w:rPr>
        <w:t>每人限参加1个赛项、1支队伍。</w:t>
      </w:r>
    </w:p>
    <w:p w:rsidR="006C606B" w:rsidRDefault="002E6C6E" w:rsidP="00EF2675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二、竞赛</w:t>
      </w:r>
      <w:r w:rsidR="00E03767">
        <w:rPr>
          <w:rFonts w:ascii="仿宋" w:hAnsi="仿宋" w:hint="eastAsia"/>
          <w:color w:val="000000" w:themeColor="text1"/>
        </w:rPr>
        <w:t>主题</w:t>
      </w:r>
    </w:p>
    <w:p w:rsidR="006C606B" w:rsidRDefault="004937A3" w:rsidP="00EF2675">
      <w:pPr>
        <w:widowControl/>
        <w:autoSpaceDE w:val="0"/>
        <w:autoSpaceDN w:val="0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 w:rsidRPr="00FE432B">
        <w:rPr>
          <w:rFonts w:ascii="仿宋" w:eastAsia="仿宋" w:hAnsi="仿宋" w:cs="Arial" w:hint="eastAsia"/>
          <w:color w:val="000000" w:themeColor="text1"/>
          <w:sz w:val="28"/>
          <w:szCs w:val="28"/>
        </w:rPr>
        <w:t>智能</w:t>
      </w:r>
      <w:r w:rsidRPr="00FE432B">
        <w:rPr>
          <w:rFonts w:ascii="仿宋" w:eastAsia="仿宋" w:hAnsi="仿宋" w:cs="Arial"/>
          <w:color w:val="000000" w:themeColor="text1"/>
          <w:sz w:val="28"/>
          <w:szCs w:val="28"/>
        </w:rPr>
        <w:t>生活</w:t>
      </w:r>
      <w:r w:rsidR="00E03767">
        <w:rPr>
          <w:rFonts w:ascii="仿宋" w:eastAsia="仿宋" w:hAnsi="仿宋" w:cs="Arial" w:hint="eastAsia"/>
          <w:color w:val="000000" w:themeColor="text1"/>
          <w:sz w:val="28"/>
          <w:szCs w:val="28"/>
        </w:rPr>
        <w:t>：设计并完成一个由3D打印结构和开源电子硬件组成</w:t>
      </w:r>
      <w:r w:rsidR="00E03767" w:rsidRPr="00E03767">
        <w:rPr>
          <w:rFonts w:ascii="仿宋" w:eastAsia="仿宋" w:hAnsi="仿宋" w:cs="Arial" w:hint="eastAsia"/>
          <w:color w:val="000000" w:themeColor="text1"/>
          <w:sz w:val="28"/>
          <w:szCs w:val="28"/>
        </w:rPr>
        <w:t>，</w:t>
      </w:r>
      <w:r w:rsidR="00E03767">
        <w:rPr>
          <w:rFonts w:ascii="仿宋" w:eastAsia="仿宋" w:hAnsi="仿宋" w:cs="Arial" w:hint="eastAsia"/>
          <w:color w:val="000000" w:themeColor="text1"/>
          <w:sz w:val="28"/>
          <w:szCs w:val="28"/>
        </w:rPr>
        <w:t>具备一定功能性、艺术性及</w:t>
      </w:r>
      <w:r w:rsidR="00E03767" w:rsidRPr="00E03767">
        <w:rPr>
          <w:rFonts w:ascii="仿宋" w:eastAsia="仿宋" w:hAnsi="仿宋" w:cs="Arial" w:hint="eastAsia"/>
          <w:color w:val="000000" w:themeColor="text1"/>
          <w:sz w:val="28"/>
          <w:szCs w:val="28"/>
        </w:rPr>
        <w:t>智能</w:t>
      </w:r>
      <w:r w:rsidR="00E03767">
        <w:rPr>
          <w:rFonts w:ascii="仿宋" w:eastAsia="仿宋" w:hAnsi="仿宋" w:cs="Arial" w:hint="eastAsia"/>
          <w:color w:val="000000" w:themeColor="text1"/>
          <w:sz w:val="28"/>
          <w:szCs w:val="28"/>
        </w:rPr>
        <w:t>性的作品。</w:t>
      </w:r>
    </w:p>
    <w:p w:rsidR="006C606B" w:rsidRPr="005D4A1F" w:rsidRDefault="00E03767" w:rsidP="00EF2675">
      <w:pPr>
        <w:pStyle w:val="2"/>
        <w:jc w:val="both"/>
        <w:rPr>
          <w:rFonts w:ascii="仿宋" w:hAnsi="仿宋"/>
          <w:color w:val="000000" w:themeColor="text1"/>
        </w:rPr>
      </w:pPr>
      <w:r w:rsidRPr="005D4A1F">
        <w:rPr>
          <w:rFonts w:ascii="仿宋" w:hAnsi="仿宋" w:hint="eastAsia"/>
          <w:color w:val="000000" w:themeColor="text1"/>
        </w:rPr>
        <w:t>三、作品要求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1.作品要求通过3D设计、3D打印与开源硬件结合，具备一定原创性、功能性并能解决现实生活、学习、工作等场景中的实际问题。赛项侧重3D结构与开源硬件控制逻辑的有机结合，而非仅使用3D打印为开源硬件作品提供壳体容器。</w:t>
      </w:r>
    </w:p>
    <w:p w:rsidR="004937A3" w:rsidRDefault="004937A3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2.作品的主体结构须通过3D设计软件</w:t>
      </w:r>
      <w:r w:rsidRPr="00FE432B">
        <w:rPr>
          <w:rFonts w:ascii="仿宋" w:eastAsia="仿宋" w:hAnsi="仿宋" w:cs="Arial" w:hint="eastAsia"/>
          <w:color w:val="000000" w:themeColor="text1"/>
          <w:sz w:val="28"/>
          <w:szCs w:val="28"/>
        </w:rPr>
        <w:t>IME3D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与3D打印实现（可结合部分其他方法实现结构，但非3D打印结构不得超过</w:t>
      </w:r>
      <w:proofErr w:type="gramStart"/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总结构</w:t>
      </w:r>
      <w:proofErr w:type="gramEnd"/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体积的20%），主要逻辑与控制由开源电子硬件实现。</w:t>
      </w:r>
    </w:p>
    <w:p w:rsidR="004937A3" w:rsidRDefault="004937A3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3.作品文件与源码：结构部分须提交</w:t>
      </w:r>
      <w:r w:rsidRPr="00FE432B">
        <w:rPr>
          <w:rFonts w:ascii="仿宋" w:eastAsia="仿宋" w:hAnsi="仿宋" w:cs="Arial" w:hint="eastAsia"/>
          <w:color w:val="000000" w:themeColor="text1"/>
          <w:sz w:val="28"/>
          <w:szCs w:val="28"/>
        </w:rPr>
        <w:t>3D</w:t>
      </w:r>
      <w:r w:rsidRPr="00FE432B">
        <w:rPr>
          <w:rFonts w:ascii="仿宋" w:eastAsia="仿宋" w:hAnsi="仿宋" w:cs="Arial"/>
          <w:color w:val="000000" w:themeColor="text1"/>
          <w:sz w:val="28"/>
          <w:szCs w:val="28"/>
        </w:rPr>
        <w:t>设计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源文件，控制部分须提交程序代码文件。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4.演示文件：推荐PPT格式，侧重描述作品设计与技术实现、创新与实用价值等方面内容。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5.作品实物照片：多角度，3-4幅，jpg格式。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lastRenderedPageBreak/>
        <w:t>6.功能演示视频：演示作品主要功能，5分钟以内，mp4格式，文件须小于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5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0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M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。</w:t>
      </w:r>
    </w:p>
    <w:p w:rsidR="006C606B" w:rsidRDefault="00E03767" w:rsidP="00EF2675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四、作品提交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 w:rsidRPr="00EF2675">
        <w:rPr>
          <w:rFonts w:ascii="仿宋" w:eastAsia="仿宋" w:hAnsi="仿宋" w:cs="Arial" w:hint="eastAsia"/>
          <w:color w:val="000000" w:themeColor="text1"/>
          <w:sz w:val="28"/>
          <w:szCs w:val="28"/>
        </w:rPr>
        <w:t>1.作品提交：依据地方</w:t>
      </w:r>
      <w:r w:rsidR="00EF2675" w:rsidRPr="00EF2675">
        <w:rPr>
          <w:rFonts w:ascii="仿宋" w:eastAsia="仿宋" w:hAnsi="仿宋" w:cs="Arial" w:hint="eastAsia"/>
          <w:color w:val="000000" w:themeColor="text1"/>
          <w:sz w:val="28"/>
          <w:szCs w:val="28"/>
        </w:rPr>
        <w:t>选拔的要求</w:t>
      </w:r>
      <w:r w:rsidRPr="00EF2675">
        <w:rPr>
          <w:rFonts w:ascii="仿宋" w:eastAsia="仿宋" w:hAnsi="仿宋" w:cs="Arial" w:hint="eastAsia"/>
          <w:color w:val="000000" w:themeColor="text1"/>
          <w:sz w:val="28"/>
          <w:szCs w:val="28"/>
        </w:rPr>
        <w:t>进行提交。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2.作品内容：电子报名表、演示文件（作品设计说明书）、作品文件与源码、功能演示视频、作品实物照片。</w:t>
      </w:r>
    </w:p>
    <w:p w:rsidR="006C606B" w:rsidRDefault="00E03767" w:rsidP="00EF2675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五、竞赛流程</w:t>
      </w:r>
    </w:p>
    <w:p w:rsidR="006C606B" w:rsidRPr="003B0320" w:rsidRDefault="00E03767" w:rsidP="003B0B43">
      <w:pPr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（一）报名：参赛选手</w:t>
      </w:r>
      <w:r w:rsidR="001B5A42"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按</w:t>
      </w:r>
      <w:r w:rsidR="00532B89"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地</w:t>
      </w:r>
      <w:r w:rsidR="00532B89" w:rsidRPr="003B0320">
        <w:rPr>
          <w:rFonts w:ascii="仿宋" w:eastAsia="仿宋" w:hAnsi="仿宋" w:cs="Arial"/>
          <w:color w:val="000000" w:themeColor="text1"/>
          <w:sz w:val="28"/>
          <w:szCs w:val="28"/>
        </w:rPr>
        <w:t>方</w:t>
      </w:r>
      <w:r w:rsidRPr="003B0320">
        <w:rPr>
          <w:rFonts w:ascii="仿宋" w:eastAsia="仿宋" w:hAnsi="仿宋" w:cs="Arial"/>
          <w:color w:val="000000" w:themeColor="text1"/>
          <w:sz w:val="28"/>
          <w:szCs w:val="28"/>
        </w:rPr>
        <w:t>组委会规定的方式</w:t>
      </w: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和</w:t>
      </w:r>
      <w:r w:rsidRPr="003B0320">
        <w:rPr>
          <w:rFonts w:ascii="仿宋" w:eastAsia="仿宋" w:hAnsi="仿宋" w:cs="Arial"/>
          <w:color w:val="000000" w:themeColor="text1"/>
          <w:sz w:val="28"/>
          <w:szCs w:val="28"/>
        </w:rPr>
        <w:t>时间</w:t>
      </w: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进行报名，报名成功的选手有参加地方选拔赛的</w:t>
      </w:r>
      <w:r w:rsidRPr="003B0320">
        <w:rPr>
          <w:rFonts w:ascii="仿宋" w:eastAsia="仿宋" w:hAnsi="仿宋" w:cs="Arial"/>
          <w:color w:val="000000" w:themeColor="text1"/>
          <w:sz w:val="28"/>
          <w:szCs w:val="28"/>
        </w:rPr>
        <w:t>资格</w:t>
      </w: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。</w:t>
      </w:r>
    </w:p>
    <w:p w:rsidR="006C606B" w:rsidRDefault="00FF4F19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（二）地方选拔：</w:t>
      </w:r>
      <w:r w:rsidR="00E03767"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依据全国组委会给定名额，确定地方入围选手，并按规定时间报送全国组委会。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（三）全国决赛：入围选手现场</w:t>
      </w:r>
      <w:r w:rsidRPr="003B0320">
        <w:rPr>
          <w:rFonts w:ascii="仿宋" w:eastAsia="仿宋" w:hAnsi="仿宋" w:cs="Arial" w:hint="eastAsia"/>
          <w:color w:val="000000" w:themeColor="text1"/>
          <w:sz w:val="28"/>
          <w:szCs w:val="28"/>
        </w:rPr>
        <w:t>确定一、二、三等奖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，入围但未能到达决赛现场参赛的选手视为弃权，不予评奖。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全国现场决赛形式：技能操作、展示答辩。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1.技能操作</w:t>
      </w:r>
    </w:p>
    <w:p w:rsidR="006C606B" w:rsidRDefault="00E03767" w:rsidP="003B0B43">
      <w:pPr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参赛选手自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带笔记本电脑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，并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保证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比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赛时笔记本电脑电量充足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（可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自备移动充电设备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），在决赛现场使用</w:t>
      </w:r>
      <w:r w:rsidR="00325795" w:rsidRPr="00545696">
        <w:rPr>
          <w:rFonts w:ascii="仿宋" w:eastAsia="仿宋" w:hAnsi="仿宋" w:cs="Arial" w:hint="eastAsia"/>
          <w:color w:val="000000" w:themeColor="text1"/>
          <w:sz w:val="28"/>
          <w:szCs w:val="28"/>
        </w:rPr>
        <w:t>3D模型</w:t>
      </w:r>
      <w:r w:rsidR="00325795" w:rsidRPr="00545696">
        <w:rPr>
          <w:rFonts w:ascii="仿宋" w:eastAsia="仿宋" w:hAnsi="仿宋" w:cs="Arial"/>
          <w:color w:val="000000" w:themeColor="text1"/>
          <w:sz w:val="28"/>
          <w:szCs w:val="28"/>
        </w:rPr>
        <w:t>设计</w:t>
      </w:r>
      <w:r w:rsidR="00325795" w:rsidRPr="00545696">
        <w:rPr>
          <w:rFonts w:ascii="仿宋" w:eastAsia="仿宋" w:hAnsi="仿宋" w:cs="Arial" w:hint="eastAsia"/>
          <w:color w:val="000000" w:themeColor="text1"/>
          <w:sz w:val="28"/>
          <w:szCs w:val="28"/>
        </w:rPr>
        <w:t>软件IME3D</w:t>
      </w:r>
      <w:r w:rsidR="00325795">
        <w:rPr>
          <w:rFonts w:ascii="仿宋" w:eastAsia="仿宋" w:hAnsi="仿宋" w:cs="Arial" w:hint="eastAsia"/>
          <w:color w:val="000000" w:themeColor="text1"/>
          <w:sz w:val="28"/>
          <w:szCs w:val="28"/>
        </w:rPr>
        <w:t>，自行提前安装，功能模块不限，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对指定任务进行现场设计创作，时长90分钟。评委将根据现场设计的作品完成情况进行评分，技能操作得分占参赛选手决赛成绩的</w:t>
      </w:r>
      <w:r>
        <w:rPr>
          <w:rFonts w:ascii="仿宋" w:eastAsia="仿宋" w:hAnsi="仿宋" w:cs="Arial"/>
          <w:color w:val="000000" w:themeColor="text1"/>
          <w:sz w:val="28"/>
          <w:szCs w:val="28"/>
        </w:rPr>
        <w:t>3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0%。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2.展示答辩</w:t>
      </w:r>
      <w:bookmarkStart w:id="0" w:name="_GoBack"/>
      <w:bookmarkEnd w:id="0"/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决赛选手须携带入围作品实物至决赛现场进行展示评分，并使用PPT进行6分钟的陈述演示，包括创新创意构思</w:t>
      </w:r>
      <w:r w:rsidR="005D4A1F">
        <w:rPr>
          <w:rFonts w:ascii="仿宋" w:eastAsia="仿宋" w:hAnsi="仿宋" w:cs="Arial" w:hint="eastAsia"/>
          <w:color w:val="000000" w:themeColor="text1"/>
          <w:sz w:val="28"/>
          <w:szCs w:val="28"/>
        </w:rPr>
        <w:t>、作品设计与技术实现、</w:t>
      </w:r>
      <w:r w:rsidR="005D4A1F">
        <w:rPr>
          <w:rFonts w:ascii="仿宋" w:eastAsia="仿宋" w:hAnsi="仿宋" w:cs="Arial" w:hint="eastAsia"/>
          <w:color w:val="000000" w:themeColor="text1"/>
          <w:sz w:val="28"/>
          <w:szCs w:val="28"/>
        </w:rPr>
        <w:lastRenderedPageBreak/>
        <w:t>创新与实用价值、方案演示陈述，再根据评委</w:t>
      </w: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的提问进行2分钟的答辩，作品展示与陈述答辩得分占参赛选手决赛成绩的70%。</w:t>
      </w:r>
    </w:p>
    <w:p w:rsidR="006C606B" w:rsidRDefault="00E03767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六、评审标准</w:t>
      </w:r>
    </w:p>
    <w:tbl>
      <w:tblPr>
        <w:tblStyle w:val="a7"/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4536"/>
        <w:gridCol w:w="1276"/>
        <w:gridCol w:w="901"/>
      </w:tblGrid>
      <w:tr w:rsidR="006C606B">
        <w:trPr>
          <w:trHeight w:val="516"/>
          <w:jc w:val="center"/>
        </w:trPr>
        <w:tc>
          <w:tcPr>
            <w:tcW w:w="1809" w:type="dxa"/>
            <w:gridSpan w:val="2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  <w:t>评审指标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  <w:t>指标描述</w:t>
            </w:r>
          </w:p>
        </w:tc>
        <w:tc>
          <w:tcPr>
            <w:tcW w:w="127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  <w:t>初</w:t>
            </w:r>
            <w:r>
              <w:rPr>
                <w:rFonts w:ascii="仿宋" w:eastAsia="仿宋" w:hAnsi="仿宋" w:cs="Arial" w:hint="eastAsia"/>
                <w:b/>
                <w:color w:val="000000" w:themeColor="text1"/>
                <w:kern w:val="0"/>
                <w:sz w:val="24"/>
                <w:szCs w:val="28"/>
              </w:rPr>
              <w:t>/复评</w:t>
            </w:r>
          </w:p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b/>
                <w:color w:val="000000" w:themeColor="text1"/>
                <w:kern w:val="0"/>
                <w:sz w:val="24"/>
                <w:szCs w:val="28"/>
              </w:rPr>
              <w:t>分值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  <w:t>决赛</w:t>
            </w:r>
          </w:p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b/>
                <w:color w:val="000000" w:themeColor="text1"/>
                <w:kern w:val="0"/>
                <w:sz w:val="24"/>
                <w:szCs w:val="28"/>
              </w:rPr>
              <w:t>分值</w:t>
            </w:r>
          </w:p>
        </w:tc>
      </w:tr>
      <w:tr w:rsidR="006C606B">
        <w:trPr>
          <w:trHeight w:val="417"/>
          <w:jc w:val="center"/>
        </w:trPr>
        <w:tc>
          <w:tcPr>
            <w:tcW w:w="534" w:type="dxa"/>
            <w:vMerge w:val="restart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作品展示</w:t>
            </w:r>
          </w:p>
        </w:tc>
        <w:tc>
          <w:tcPr>
            <w:tcW w:w="1275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创新性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作品具有原创性与独立思考的特征，而非简单复制已有物品。</w:t>
            </w:r>
          </w:p>
        </w:tc>
        <w:tc>
          <w:tcPr>
            <w:tcW w:w="127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30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15</w:t>
            </w:r>
          </w:p>
        </w:tc>
      </w:tr>
      <w:tr w:rsidR="006C606B">
        <w:trPr>
          <w:trHeight w:val="161"/>
          <w:jc w:val="center"/>
        </w:trPr>
        <w:tc>
          <w:tcPr>
            <w:tcW w:w="534" w:type="dxa"/>
            <w:vMerge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实用性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具备一定的实用价值，解决具体实际问题。</w:t>
            </w:r>
          </w:p>
        </w:tc>
        <w:tc>
          <w:tcPr>
            <w:tcW w:w="127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30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15</w:t>
            </w:r>
          </w:p>
        </w:tc>
      </w:tr>
      <w:tr w:rsidR="006C606B">
        <w:trPr>
          <w:trHeight w:val="536"/>
          <w:jc w:val="center"/>
        </w:trPr>
        <w:tc>
          <w:tcPr>
            <w:tcW w:w="534" w:type="dxa"/>
            <w:vMerge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技术性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作品设计合理</w:t>
            </w: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，有效</w:t>
            </w: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利用</w:t>
            </w: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3D设计与3D打印技术，并结合开源硬件。</w:t>
            </w:r>
          </w:p>
        </w:tc>
        <w:tc>
          <w:tcPr>
            <w:tcW w:w="127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20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10</w:t>
            </w:r>
          </w:p>
        </w:tc>
      </w:tr>
      <w:tr w:rsidR="006C606B">
        <w:trPr>
          <w:trHeight w:val="564"/>
          <w:jc w:val="center"/>
        </w:trPr>
        <w:tc>
          <w:tcPr>
            <w:tcW w:w="534" w:type="dxa"/>
            <w:vMerge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完整性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完整地设计并制作出作品，能够全部表达设计意图，实现预定功能。</w:t>
            </w:r>
          </w:p>
        </w:tc>
        <w:tc>
          <w:tcPr>
            <w:tcW w:w="127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10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5</w:t>
            </w:r>
          </w:p>
        </w:tc>
      </w:tr>
      <w:tr w:rsidR="006C606B">
        <w:trPr>
          <w:trHeight w:val="181"/>
          <w:jc w:val="center"/>
        </w:trPr>
        <w:tc>
          <w:tcPr>
            <w:tcW w:w="534" w:type="dxa"/>
            <w:vMerge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美观性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作品结构合理</w:t>
            </w: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，</w:t>
            </w: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颜色搭配和谐</w:t>
            </w: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，</w:t>
            </w: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外形美观</w:t>
            </w: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。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10</w:t>
            </w: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5</w:t>
            </w:r>
          </w:p>
        </w:tc>
      </w:tr>
      <w:tr w:rsidR="006C606B">
        <w:trPr>
          <w:trHeight w:val="60"/>
          <w:jc w:val="center"/>
        </w:trPr>
        <w:tc>
          <w:tcPr>
            <w:tcW w:w="1809" w:type="dxa"/>
            <w:gridSpan w:val="2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陈述答辩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语言表达准确流畅，答辩思路清晰。</w:t>
            </w:r>
          </w:p>
        </w:tc>
        <w:tc>
          <w:tcPr>
            <w:tcW w:w="1276" w:type="dxa"/>
            <w:tcBorders>
              <w:tl2br w:val="single" w:sz="8" w:space="0" w:color="auto"/>
            </w:tcBorders>
            <w:vAlign w:val="center"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20</w:t>
            </w:r>
          </w:p>
        </w:tc>
      </w:tr>
      <w:tr w:rsidR="006C606B">
        <w:trPr>
          <w:trHeight w:val="60"/>
          <w:jc w:val="center"/>
        </w:trPr>
        <w:tc>
          <w:tcPr>
            <w:tcW w:w="1809" w:type="dxa"/>
            <w:gridSpan w:val="2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  <w:t>技能操作</w:t>
            </w:r>
          </w:p>
        </w:tc>
        <w:tc>
          <w:tcPr>
            <w:tcW w:w="4536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现场设计作品的创意与完成质量。</w:t>
            </w:r>
          </w:p>
        </w:tc>
        <w:tc>
          <w:tcPr>
            <w:tcW w:w="1276" w:type="dxa"/>
            <w:tcBorders>
              <w:tl2br w:val="single" w:sz="8" w:space="0" w:color="auto"/>
            </w:tcBorders>
            <w:vAlign w:val="center"/>
          </w:tcPr>
          <w:p w:rsidR="006C606B" w:rsidRDefault="006C606B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6C606B" w:rsidRDefault="00E03767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仿宋" w:eastAsia="仿宋" w:hAnsi="仿宋" w:cs="Arial"/>
                <w:color w:val="000000" w:themeColor="text1"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Arial" w:hint="eastAsia"/>
                <w:color w:val="000000" w:themeColor="text1"/>
                <w:kern w:val="0"/>
                <w:sz w:val="24"/>
                <w:szCs w:val="28"/>
              </w:rPr>
              <w:t>30</w:t>
            </w:r>
          </w:p>
        </w:tc>
      </w:tr>
    </w:tbl>
    <w:p w:rsidR="006C606B" w:rsidRDefault="00E03767" w:rsidP="00EF2675">
      <w:pPr>
        <w:pStyle w:val="2"/>
        <w:jc w:val="both"/>
        <w:rPr>
          <w:rFonts w:ascii="仿宋" w:hAnsi="仿宋"/>
          <w:color w:val="000000" w:themeColor="text1"/>
        </w:rPr>
      </w:pPr>
      <w:r>
        <w:rPr>
          <w:rFonts w:ascii="仿宋" w:hAnsi="仿宋" w:hint="eastAsia"/>
          <w:color w:val="000000" w:themeColor="text1"/>
        </w:rPr>
        <w:t>七、相关说明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1.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:rsidR="006C606B" w:rsidRDefault="00E03767" w:rsidP="003B0B43">
      <w:pPr>
        <w:widowControl/>
        <w:autoSpaceDE w:val="0"/>
        <w:autoSpaceDN w:val="0"/>
        <w:spacing w:line="580" w:lineRule="exact"/>
        <w:ind w:firstLineChars="200" w:firstLine="560"/>
        <w:rPr>
          <w:rFonts w:ascii="仿宋" w:eastAsia="仿宋" w:hAnsi="仿宋" w:cs="Arial"/>
          <w:color w:val="000000" w:themeColor="text1"/>
          <w:sz w:val="28"/>
          <w:szCs w:val="28"/>
        </w:rPr>
      </w:pPr>
      <w:r>
        <w:rPr>
          <w:rFonts w:ascii="仿宋" w:eastAsia="仿宋" w:hAnsi="仿宋" w:cs="Arial" w:hint="eastAsia"/>
          <w:color w:val="000000" w:themeColor="text1"/>
          <w:sz w:val="28"/>
          <w:szCs w:val="28"/>
        </w:rPr>
        <w:t>2.所有作品一经参赛，即视为参赛选手同意全国组委会拥有对其作品的使用权，同意组委会以任何形式对参赛作品进行展示和传播。</w:t>
      </w:r>
    </w:p>
    <w:p w:rsidR="006C606B" w:rsidRPr="00EF3F1D" w:rsidRDefault="00E03767" w:rsidP="003B0B43">
      <w:pPr>
        <w:pStyle w:val="a6"/>
        <w:spacing w:before="0" w:beforeAutospacing="0" w:after="0" w:afterAutospacing="0" w:line="580" w:lineRule="exact"/>
        <w:ind w:firstLineChars="200" w:firstLine="560"/>
        <w:jc w:val="both"/>
        <w:rPr>
          <w:rFonts w:ascii="仿宋" w:eastAsia="仿宋" w:hAnsi="仿宋" w:cs="Arial"/>
          <w:color w:val="000000" w:themeColor="text1"/>
          <w:sz w:val="28"/>
          <w:szCs w:val="28"/>
          <w:lang w:eastAsia="zh-CN"/>
        </w:rPr>
      </w:pPr>
      <w:r w:rsidRPr="00EF2675">
        <w:rPr>
          <w:rFonts w:ascii="仿宋" w:eastAsia="仿宋" w:hAnsi="仿宋" w:cs="Arial" w:hint="eastAsia"/>
          <w:color w:val="000000" w:themeColor="text1"/>
          <w:sz w:val="28"/>
          <w:szCs w:val="28"/>
          <w:lang w:eastAsia="zh-CN"/>
        </w:rPr>
        <w:t>3.</w:t>
      </w:r>
      <w:r w:rsidR="00195D3B" w:rsidRPr="00EF2675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195D3B" w:rsidRPr="00EF267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EF2675" w:rsidRPr="00EF267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195D3B" w:rsidRPr="00EF2675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6C606B" w:rsidRPr="00EF3F1D" w:rsidSect="00715CDA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909" w:rsidRDefault="00E96909">
      <w:r>
        <w:separator/>
      </w:r>
    </w:p>
  </w:endnote>
  <w:endnote w:type="continuationSeparator" w:id="0">
    <w:p w:rsidR="00E96909" w:rsidRDefault="00E9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60416"/>
    </w:sdtPr>
    <w:sdtEndPr/>
    <w:sdtContent>
      <w:p w:rsidR="006C606B" w:rsidRDefault="00E0376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790" w:rsidRPr="006E2790">
          <w:rPr>
            <w:noProof/>
            <w:lang w:val="zh-CN"/>
          </w:rPr>
          <w:t>-</w:t>
        </w:r>
        <w:r w:rsidR="006E2790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909" w:rsidRDefault="00E96909">
      <w:r>
        <w:separator/>
      </w:r>
    </w:p>
  </w:footnote>
  <w:footnote w:type="continuationSeparator" w:id="0">
    <w:p w:rsidR="00E96909" w:rsidRDefault="00E96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6B" w:rsidRDefault="00841B6C" w:rsidP="00D91A94">
    <w:pPr>
      <w:pStyle w:val="a5"/>
      <w:pBdr>
        <w:bottom w:val="none" w:sz="0" w:space="0" w:color="auto"/>
      </w:pBdr>
      <w:jc w:val="left"/>
      <w:textAlignment w:val="center"/>
      <w:rPr>
        <w:rFonts w:ascii="仿宋" w:eastAsia="仿宋" w:hAnsi="仿宋"/>
        <w:sz w:val="21"/>
        <w:szCs w:val="21"/>
      </w:rPr>
    </w:pPr>
    <w:r>
      <w:rPr>
        <w:noProof/>
        <w:kern w:val="0"/>
      </w:rPr>
      <w:drawing>
        <wp:inline distT="0" distB="0" distL="0" distR="0" wp14:anchorId="6624C598" wp14:editId="2BBD391A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1B6C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D91A94" w:rsidRPr="00841B6C">
      <w:rPr>
        <w:rFonts w:ascii="仿宋" w:eastAsia="仿宋" w:hAnsi="仿宋" w:hint="eastAsia"/>
        <w:noProof/>
        <w:kern w:val="0"/>
        <w:sz w:val="21"/>
        <w:szCs w:val="21"/>
      </w:rPr>
      <w:t>智能</w:t>
    </w:r>
    <w:r w:rsidR="00D91A94" w:rsidRPr="00841B6C">
      <w:rPr>
        <w:rFonts w:ascii="仿宋" w:eastAsia="仿宋" w:hAnsi="仿宋"/>
        <w:noProof/>
        <w:kern w:val="0"/>
        <w:sz w:val="21"/>
        <w:szCs w:val="21"/>
      </w:rPr>
      <w:t>创意类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CC"/>
    <w:rsid w:val="00000344"/>
    <w:rsid w:val="00062CE6"/>
    <w:rsid w:val="00084A70"/>
    <w:rsid w:val="00090046"/>
    <w:rsid w:val="000A0402"/>
    <w:rsid w:val="000A55BE"/>
    <w:rsid w:val="000D274C"/>
    <w:rsid w:val="00132EAD"/>
    <w:rsid w:val="00134EEA"/>
    <w:rsid w:val="0013798F"/>
    <w:rsid w:val="001524B9"/>
    <w:rsid w:val="00161028"/>
    <w:rsid w:val="001643AD"/>
    <w:rsid w:val="00166CD9"/>
    <w:rsid w:val="00171DDA"/>
    <w:rsid w:val="001736A8"/>
    <w:rsid w:val="001901E2"/>
    <w:rsid w:val="00192E75"/>
    <w:rsid w:val="00195D3B"/>
    <w:rsid w:val="001B3E0B"/>
    <w:rsid w:val="001B5A42"/>
    <w:rsid w:val="001E1E80"/>
    <w:rsid w:val="001E40A3"/>
    <w:rsid w:val="002003F1"/>
    <w:rsid w:val="002A3F92"/>
    <w:rsid w:val="002C25C3"/>
    <w:rsid w:val="002E6C6E"/>
    <w:rsid w:val="0030593D"/>
    <w:rsid w:val="003169CB"/>
    <w:rsid w:val="00325795"/>
    <w:rsid w:val="00327180"/>
    <w:rsid w:val="003274D8"/>
    <w:rsid w:val="0035627B"/>
    <w:rsid w:val="0037366A"/>
    <w:rsid w:val="00376EC0"/>
    <w:rsid w:val="00381442"/>
    <w:rsid w:val="00383AC3"/>
    <w:rsid w:val="00390945"/>
    <w:rsid w:val="003B0320"/>
    <w:rsid w:val="003B0B43"/>
    <w:rsid w:val="003E19CD"/>
    <w:rsid w:val="003F59B7"/>
    <w:rsid w:val="003F5B27"/>
    <w:rsid w:val="00417CC5"/>
    <w:rsid w:val="0042516E"/>
    <w:rsid w:val="004309D6"/>
    <w:rsid w:val="0045030E"/>
    <w:rsid w:val="00455C01"/>
    <w:rsid w:val="004937A3"/>
    <w:rsid w:val="00493C9E"/>
    <w:rsid w:val="0050510E"/>
    <w:rsid w:val="005205AE"/>
    <w:rsid w:val="00525B54"/>
    <w:rsid w:val="00532B89"/>
    <w:rsid w:val="00545696"/>
    <w:rsid w:val="00550D31"/>
    <w:rsid w:val="00563497"/>
    <w:rsid w:val="00574FA7"/>
    <w:rsid w:val="005806A5"/>
    <w:rsid w:val="005856E5"/>
    <w:rsid w:val="0059292B"/>
    <w:rsid w:val="005A085B"/>
    <w:rsid w:val="005D4A1F"/>
    <w:rsid w:val="00600AEB"/>
    <w:rsid w:val="00602C5D"/>
    <w:rsid w:val="00611DCC"/>
    <w:rsid w:val="00612401"/>
    <w:rsid w:val="00614B41"/>
    <w:rsid w:val="00614F3E"/>
    <w:rsid w:val="00643D67"/>
    <w:rsid w:val="00661E19"/>
    <w:rsid w:val="006C606B"/>
    <w:rsid w:val="006C60FF"/>
    <w:rsid w:val="006C747C"/>
    <w:rsid w:val="006E1152"/>
    <w:rsid w:val="006E2790"/>
    <w:rsid w:val="00715CDA"/>
    <w:rsid w:val="00730424"/>
    <w:rsid w:val="00731364"/>
    <w:rsid w:val="00743B6C"/>
    <w:rsid w:val="00751BD3"/>
    <w:rsid w:val="00781F66"/>
    <w:rsid w:val="007A3C5E"/>
    <w:rsid w:val="007D491D"/>
    <w:rsid w:val="007E1455"/>
    <w:rsid w:val="00833A20"/>
    <w:rsid w:val="00837838"/>
    <w:rsid w:val="00841B6C"/>
    <w:rsid w:val="00853A23"/>
    <w:rsid w:val="00864142"/>
    <w:rsid w:val="008D6A6E"/>
    <w:rsid w:val="008E5FBA"/>
    <w:rsid w:val="008E69B6"/>
    <w:rsid w:val="00934BA2"/>
    <w:rsid w:val="00940CF3"/>
    <w:rsid w:val="0094719E"/>
    <w:rsid w:val="00960CBB"/>
    <w:rsid w:val="00972F39"/>
    <w:rsid w:val="009A019D"/>
    <w:rsid w:val="009F3DD3"/>
    <w:rsid w:val="00A26D54"/>
    <w:rsid w:val="00A4127B"/>
    <w:rsid w:val="00A514E3"/>
    <w:rsid w:val="00A759BE"/>
    <w:rsid w:val="00A80BB3"/>
    <w:rsid w:val="00AA5256"/>
    <w:rsid w:val="00AA6130"/>
    <w:rsid w:val="00AB083C"/>
    <w:rsid w:val="00AB6A04"/>
    <w:rsid w:val="00AC429A"/>
    <w:rsid w:val="00AF0B81"/>
    <w:rsid w:val="00B21C19"/>
    <w:rsid w:val="00B233EF"/>
    <w:rsid w:val="00B425A3"/>
    <w:rsid w:val="00B42E5E"/>
    <w:rsid w:val="00B64E58"/>
    <w:rsid w:val="00B81576"/>
    <w:rsid w:val="00BB7A9C"/>
    <w:rsid w:val="00BC6273"/>
    <w:rsid w:val="00BD3245"/>
    <w:rsid w:val="00BD3F39"/>
    <w:rsid w:val="00BE7673"/>
    <w:rsid w:val="00BF3793"/>
    <w:rsid w:val="00C06399"/>
    <w:rsid w:val="00C23D22"/>
    <w:rsid w:val="00C34657"/>
    <w:rsid w:val="00C42393"/>
    <w:rsid w:val="00C42C85"/>
    <w:rsid w:val="00C43381"/>
    <w:rsid w:val="00C80638"/>
    <w:rsid w:val="00CA0083"/>
    <w:rsid w:val="00CC727D"/>
    <w:rsid w:val="00CE1EB5"/>
    <w:rsid w:val="00CE2694"/>
    <w:rsid w:val="00D00B44"/>
    <w:rsid w:val="00D0416C"/>
    <w:rsid w:val="00D523AB"/>
    <w:rsid w:val="00D54633"/>
    <w:rsid w:val="00D652A5"/>
    <w:rsid w:val="00D670E5"/>
    <w:rsid w:val="00D749F2"/>
    <w:rsid w:val="00D91A94"/>
    <w:rsid w:val="00DA1EAD"/>
    <w:rsid w:val="00E03767"/>
    <w:rsid w:val="00E04521"/>
    <w:rsid w:val="00E0706E"/>
    <w:rsid w:val="00E12E6F"/>
    <w:rsid w:val="00E27DE4"/>
    <w:rsid w:val="00E71101"/>
    <w:rsid w:val="00E86130"/>
    <w:rsid w:val="00E927FA"/>
    <w:rsid w:val="00E96909"/>
    <w:rsid w:val="00EC4BCF"/>
    <w:rsid w:val="00ED0513"/>
    <w:rsid w:val="00EF2675"/>
    <w:rsid w:val="00EF3F1D"/>
    <w:rsid w:val="00EF4B09"/>
    <w:rsid w:val="00F05FF2"/>
    <w:rsid w:val="00F33F13"/>
    <w:rsid w:val="00F55E31"/>
    <w:rsid w:val="00FB5807"/>
    <w:rsid w:val="00FB7580"/>
    <w:rsid w:val="00FD0477"/>
    <w:rsid w:val="00FD0F52"/>
    <w:rsid w:val="00FE432B"/>
    <w:rsid w:val="00FF4F19"/>
    <w:rsid w:val="32E14E90"/>
    <w:rsid w:val="425A4ED0"/>
    <w:rsid w:val="49B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table" w:styleId="a7">
    <w:name w:val="Table Grid"/>
    <w:basedOn w:val="a1"/>
    <w:uiPriority w:val="5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table" w:styleId="a7">
    <w:name w:val="Table Grid"/>
    <w:basedOn w:val="a1"/>
    <w:uiPriority w:val="5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136</cp:revision>
  <dcterms:created xsi:type="dcterms:W3CDTF">2017-11-09T07:04:00Z</dcterms:created>
  <dcterms:modified xsi:type="dcterms:W3CDTF">2019-06-06T02:41:00Z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