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Adaeze Nwosu</w:t>
      </w:r>
    </w:p>
    <w:p>
      <w:r>
        <w:t xml:space="preserve">adaeze.nwosu@example.com | +234 800 000 0000 | Lagos, Nigeria</w:t>
      </w:r>
    </w:p>
    <w:p>
      <w:pPr>
        <w:pStyle w:val="Heading2"/>
      </w:pPr>
      <w:r>
        <w:t xml:space="preserve">Summary</w:t>
      </w:r>
    </w:p>
    <w:p>
      <w:r>
        <w:t xml:space="preserve">Data analyst with </w:t>
      </w:r>
      <w:r>
        <w:t xml:space="preserve">five years of </w:t>
      </w:r>
      <w:r>
        <w:t xml:space="preserve">experience in retail and logistics.</w:t>
      </w:r>
    </w:p>
    <w:p>
      <w:pPr>
        <w:pStyle w:val="Heading2"/>
      </w:pPr>
      <w:r>
        <w:t xml:space="preserve">Experience</w:t>
      </w:r>
    </w:p>
    <w:p>
      <w:r>
        <w:t xml:space="preserve">Senior Data Analyst, Example Analytics Ltd (2022 – 2026)</w:t>
      </w:r>
    </w:p>
    <w:p>
      <w:pPr>
        <w:numPr>
          <w:ilvl w:val="0"/>
          <w:numId w:val="1"/>
        </w:numPr>
      </w:pPr>
      <w:r>
        <w:t xml:space="preserve">Built a weekly sales dashboard used by 12 regional managers.</w:t>
      </w:r>
    </w:p>
    <w:p>
      <w:pPr>
        <w:numPr>
          <w:ilvl w:val="0"/>
          <w:numId w:val="1"/>
        </w:numPr>
      </w:pPr>
      <w:r>
        <w:t xml:space="preserve">Cut monthly reporting time from three days to one.</w:t>
      </w:r>
    </w:p>
    <w:p>
      <w:pPr>
        <w:pStyle w:val="Heading2"/>
      </w:pPr>
      <w:r>
        <w:t xml:space="preserve">Education</w:t>
      </w:r>
    </w:p>
    <w:p>
      <w:r>
        <w:t xml:space="preserve">B.Sc. Statistics, University of Ibadan (Ọlá Fellowship)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