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25B6F" w14:textId="77777777" w:rsidR="002A35AD" w:rsidRPr="002A35AD" w:rsidRDefault="002A35AD" w:rsidP="002A35AD">
      <w:pPr>
        <w:rPr>
          <w:b/>
          <w:bCs/>
          <w:sz w:val="28"/>
          <w:szCs w:val="28"/>
        </w:rPr>
      </w:pPr>
      <w:r w:rsidRPr="002A35AD">
        <w:rPr>
          <w:b/>
          <w:bCs/>
          <w:sz w:val="28"/>
          <w:szCs w:val="28"/>
        </w:rPr>
        <w:t>The IoT: More Data Equals More Value if Managed Right</w:t>
      </w:r>
    </w:p>
    <w:p w14:paraId="397A6DF1" w14:textId="77777777" w:rsidR="002A35AD" w:rsidRPr="002A35AD" w:rsidRDefault="002A35AD" w:rsidP="002A35AD">
      <w:pPr>
        <w:rPr>
          <w:sz w:val="22"/>
          <w:szCs w:val="22"/>
        </w:rPr>
      </w:pPr>
      <w:r w:rsidRPr="002A35AD">
        <w:rPr>
          <w:sz w:val="22"/>
          <w:szCs w:val="22"/>
        </w:rPr>
        <w:t>The rapid growth of IoT devices, from smart thermostats to industrial machinery, has shown huge potential for real-time, detailed data analysis. For example, in logistics, companies like DHL use IoT sensors on delivery trucks to monitor location, fuel use, and temperature, helping reduce delays and prevent spoilage in cold goods transport (McKinsey, 2015). This kind of granular data generated by the trucks, if fully utilized, will improving decision-making and operational efficiency of the company’s fleet.</w:t>
      </w:r>
    </w:p>
    <w:p w14:paraId="28D88E5E" w14:textId="77777777" w:rsidR="002A35AD" w:rsidRPr="002A35AD" w:rsidRDefault="002A35AD" w:rsidP="002A35AD">
      <w:pPr>
        <w:rPr>
          <w:sz w:val="22"/>
          <w:szCs w:val="22"/>
        </w:rPr>
      </w:pPr>
      <w:r w:rsidRPr="002A35AD">
        <w:rPr>
          <w:sz w:val="22"/>
          <w:szCs w:val="22"/>
        </w:rPr>
        <w:t>However, the more data we generate, the harder it becomes to manage. IoT devices produce high-volume, high-velocity, and often inconsistent data. A smart home system might generate logs from a thermostat in JSON format and motion sensors in XML, making it difficult to merge and analyse them. Hashem et al. (2015) note that these kinds of issues require advanced wrangling strategies just to prepare the data for use.</w:t>
      </w:r>
    </w:p>
    <w:p w14:paraId="16DA817F" w14:textId="77777777" w:rsidR="002A35AD" w:rsidRPr="002A35AD" w:rsidRDefault="002A35AD" w:rsidP="002A35AD">
      <w:pPr>
        <w:rPr>
          <w:sz w:val="22"/>
          <w:szCs w:val="22"/>
        </w:rPr>
      </w:pPr>
      <w:r w:rsidRPr="002A35AD">
        <w:rPr>
          <w:sz w:val="22"/>
          <w:szCs w:val="22"/>
        </w:rPr>
        <w:t>Security adds another layer of concern. Many IoT devices are shipped with minimal protection. A well-known example being baby monitors that have been hacked due to default passwords and lack of encryption (Zhou et al., 2019). While architectures like Lambda and Kappa (Huxley et al., 2020) help process such data at scale, the core problems of privacy, structure, and data quality remain. Managing them will be critical as IoT continues to expand.</w:t>
      </w:r>
    </w:p>
    <w:p w14:paraId="57A69457" w14:textId="77777777" w:rsidR="002A35AD" w:rsidRPr="002A35AD" w:rsidRDefault="002A35AD" w:rsidP="002A35AD">
      <w:pPr>
        <w:rPr>
          <w:sz w:val="22"/>
          <w:szCs w:val="22"/>
        </w:rPr>
      </w:pPr>
    </w:p>
    <w:p w14:paraId="2C95B815" w14:textId="77777777" w:rsidR="002A35AD" w:rsidRPr="002A35AD" w:rsidRDefault="002A35AD" w:rsidP="002A35AD">
      <w:pPr>
        <w:rPr>
          <w:b/>
          <w:bCs/>
          <w:sz w:val="28"/>
          <w:szCs w:val="28"/>
        </w:rPr>
      </w:pPr>
      <w:r w:rsidRPr="002A35AD">
        <w:rPr>
          <w:b/>
          <w:bCs/>
          <w:sz w:val="28"/>
          <w:szCs w:val="28"/>
        </w:rPr>
        <w:t>Referencing</w:t>
      </w:r>
    </w:p>
    <w:p w14:paraId="06C3B561" w14:textId="77777777" w:rsidR="002A35AD" w:rsidRPr="002A35AD" w:rsidRDefault="002A35AD" w:rsidP="002A35AD">
      <w:pPr>
        <w:rPr>
          <w:sz w:val="22"/>
          <w:szCs w:val="22"/>
        </w:rPr>
      </w:pPr>
      <w:r w:rsidRPr="002A35AD">
        <w:rPr>
          <w:sz w:val="22"/>
          <w:szCs w:val="22"/>
        </w:rPr>
        <w:t>Hashem, I.A.T., Yaqoob, I., Anuar, N.B., Mokhtar, S., Gani, A. and Khan, S.U., 2015. The rise of “big data” on cloud computing: Review and open research issues. </w:t>
      </w:r>
      <w:r w:rsidRPr="002A35AD">
        <w:rPr>
          <w:i/>
          <w:iCs/>
          <w:sz w:val="22"/>
          <w:szCs w:val="22"/>
        </w:rPr>
        <w:t>Information Systems</w:t>
      </w:r>
      <w:r w:rsidRPr="002A35AD">
        <w:rPr>
          <w:sz w:val="22"/>
          <w:szCs w:val="22"/>
        </w:rPr>
        <w:t>, 47. </w:t>
      </w:r>
      <w:hyperlink r:id="rId4" w:history="1">
        <w:r w:rsidRPr="002A35AD">
          <w:rPr>
            <w:rStyle w:val="Hyperlink"/>
            <w:sz w:val="22"/>
            <w:szCs w:val="22"/>
          </w:rPr>
          <w:t>https://doi.org/10.1016/j.is.2014.07.006</w:t>
        </w:r>
      </w:hyperlink>
    </w:p>
    <w:p w14:paraId="1D12031C" w14:textId="77777777" w:rsidR="002A35AD" w:rsidRPr="002A35AD" w:rsidRDefault="002A35AD" w:rsidP="002A35AD">
      <w:pPr>
        <w:rPr>
          <w:sz w:val="22"/>
          <w:szCs w:val="22"/>
        </w:rPr>
      </w:pPr>
      <w:r w:rsidRPr="002A35AD">
        <w:rPr>
          <w:sz w:val="22"/>
          <w:szCs w:val="22"/>
        </w:rPr>
        <w:t>Huxley, J., et al., 2020. </w:t>
      </w:r>
      <w:r w:rsidRPr="002A35AD">
        <w:rPr>
          <w:i/>
          <w:iCs/>
          <w:sz w:val="22"/>
          <w:szCs w:val="22"/>
        </w:rPr>
        <w:t>Big data architectures</w:t>
      </w:r>
      <w:r w:rsidRPr="002A35AD">
        <w:rPr>
          <w:sz w:val="22"/>
          <w:szCs w:val="22"/>
        </w:rPr>
        <w:t>. [online] Microsoft Docs. Available at: </w:t>
      </w:r>
      <w:hyperlink r:id="rId5" w:history="1">
        <w:r w:rsidRPr="002A35AD">
          <w:rPr>
            <w:rStyle w:val="Hyperlink"/>
            <w:sz w:val="22"/>
            <w:szCs w:val="22"/>
          </w:rPr>
          <w:t>https://learn.microsoft.com/en-us/azure/architecture/data-guide/big-data/</w:t>
        </w:r>
      </w:hyperlink>
    </w:p>
    <w:p w14:paraId="570E1DD7" w14:textId="77777777" w:rsidR="002A35AD" w:rsidRPr="002A35AD" w:rsidRDefault="002A35AD" w:rsidP="002A35AD">
      <w:pPr>
        <w:rPr>
          <w:sz w:val="22"/>
          <w:szCs w:val="22"/>
        </w:rPr>
      </w:pPr>
      <w:r w:rsidRPr="002A35AD">
        <w:rPr>
          <w:sz w:val="22"/>
          <w:szCs w:val="22"/>
        </w:rPr>
        <w:t>McKinsey Global Institute, 2015. </w:t>
      </w:r>
      <w:r w:rsidRPr="002A35AD">
        <w:rPr>
          <w:i/>
          <w:iCs/>
          <w:sz w:val="22"/>
          <w:szCs w:val="22"/>
        </w:rPr>
        <w:t>The Internet of Things: Mapping the value beyond the hype</w:t>
      </w:r>
      <w:r w:rsidRPr="002A35AD">
        <w:rPr>
          <w:sz w:val="22"/>
          <w:szCs w:val="22"/>
        </w:rPr>
        <w:t>. [online] Available at: </w:t>
      </w:r>
      <w:hyperlink r:id="rId6" w:history="1">
        <w:r w:rsidRPr="002A35AD">
          <w:rPr>
            <w:rStyle w:val="Hyperlink"/>
            <w:sz w:val="22"/>
            <w:szCs w:val="22"/>
          </w:rPr>
          <w:t>https://www.mckinsey.com/industries/technology-media-and-telecommunications/our-insights/the-internet-of-things</w:t>
        </w:r>
      </w:hyperlink>
    </w:p>
    <w:p w14:paraId="539BA4AF" w14:textId="77777777" w:rsidR="002A35AD" w:rsidRPr="002A35AD" w:rsidRDefault="002A35AD" w:rsidP="002A35AD">
      <w:pPr>
        <w:rPr>
          <w:sz w:val="22"/>
          <w:szCs w:val="22"/>
        </w:rPr>
      </w:pPr>
      <w:r w:rsidRPr="002A35AD">
        <w:rPr>
          <w:sz w:val="22"/>
          <w:szCs w:val="22"/>
        </w:rPr>
        <w:t xml:space="preserve">Zhou, J., Zhang, R., Liu, C. and Dong, X., 2019. The effect of IoT new features on security and privacy: </w:t>
      </w:r>
      <w:proofErr w:type="gramStart"/>
      <w:r w:rsidRPr="002A35AD">
        <w:rPr>
          <w:sz w:val="22"/>
          <w:szCs w:val="22"/>
        </w:rPr>
        <w:t>New</w:t>
      </w:r>
      <w:proofErr w:type="gramEnd"/>
      <w:r w:rsidRPr="002A35AD">
        <w:rPr>
          <w:sz w:val="22"/>
          <w:szCs w:val="22"/>
        </w:rPr>
        <w:t xml:space="preserve"> threats, existing solutions, and challenges yet to be solved. </w:t>
      </w:r>
      <w:r w:rsidRPr="002A35AD">
        <w:rPr>
          <w:i/>
          <w:iCs/>
          <w:sz w:val="22"/>
          <w:szCs w:val="22"/>
        </w:rPr>
        <w:t>IEEE Internet of Things Journal</w:t>
      </w:r>
      <w:r w:rsidRPr="002A35AD">
        <w:rPr>
          <w:sz w:val="22"/>
          <w:szCs w:val="22"/>
        </w:rPr>
        <w:t>, 6(2) </w:t>
      </w:r>
      <w:hyperlink r:id="rId7" w:tgtFrame="_blank" w:history="1">
        <w:r w:rsidRPr="002A35AD">
          <w:rPr>
            <w:rStyle w:val="Hyperlink"/>
            <w:sz w:val="22"/>
            <w:szCs w:val="22"/>
          </w:rPr>
          <w:t>https://ieeexplore.ieee.org/document/8543246</w:t>
        </w:r>
      </w:hyperlink>
    </w:p>
    <w:p w14:paraId="724257F6" w14:textId="77777777" w:rsidR="00F95E2F" w:rsidRPr="00F95E2F" w:rsidRDefault="00F95E2F"/>
    <w:sectPr w:rsidR="00F95E2F" w:rsidRPr="00F95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2F"/>
    <w:rsid w:val="000642CA"/>
    <w:rsid w:val="00080EB8"/>
    <w:rsid w:val="002A35AD"/>
    <w:rsid w:val="00914EA0"/>
    <w:rsid w:val="00C0475C"/>
    <w:rsid w:val="00C433CD"/>
    <w:rsid w:val="00F95E2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AED6"/>
  <w15:chartTrackingRefBased/>
  <w15:docId w15:val="{205FC1AE-3ACE-4D43-99F9-2DC460A83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E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5E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5E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5E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5E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5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E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5E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5E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5E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5E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5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E2F"/>
    <w:rPr>
      <w:rFonts w:eastAsiaTheme="majorEastAsia" w:cstheme="majorBidi"/>
      <w:color w:val="272727" w:themeColor="text1" w:themeTint="D8"/>
    </w:rPr>
  </w:style>
  <w:style w:type="paragraph" w:styleId="Title">
    <w:name w:val="Title"/>
    <w:basedOn w:val="Normal"/>
    <w:next w:val="Normal"/>
    <w:link w:val="TitleChar"/>
    <w:uiPriority w:val="10"/>
    <w:qFormat/>
    <w:rsid w:val="00F95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E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E2F"/>
    <w:pPr>
      <w:spacing w:before="160"/>
      <w:jc w:val="center"/>
    </w:pPr>
    <w:rPr>
      <w:i/>
      <w:iCs/>
      <w:color w:val="404040" w:themeColor="text1" w:themeTint="BF"/>
    </w:rPr>
  </w:style>
  <w:style w:type="character" w:customStyle="1" w:styleId="QuoteChar">
    <w:name w:val="Quote Char"/>
    <w:basedOn w:val="DefaultParagraphFont"/>
    <w:link w:val="Quote"/>
    <w:uiPriority w:val="29"/>
    <w:rsid w:val="00F95E2F"/>
    <w:rPr>
      <w:i/>
      <w:iCs/>
      <w:color w:val="404040" w:themeColor="text1" w:themeTint="BF"/>
    </w:rPr>
  </w:style>
  <w:style w:type="paragraph" w:styleId="ListParagraph">
    <w:name w:val="List Paragraph"/>
    <w:basedOn w:val="Normal"/>
    <w:uiPriority w:val="34"/>
    <w:qFormat/>
    <w:rsid w:val="00F95E2F"/>
    <w:pPr>
      <w:ind w:left="720"/>
      <w:contextualSpacing/>
    </w:pPr>
  </w:style>
  <w:style w:type="character" w:styleId="IntenseEmphasis">
    <w:name w:val="Intense Emphasis"/>
    <w:basedOn w:val="DefaultParagraphFont"/>
    <w:uiPriority w:val="21"/>
    <w:qFormat/>
    <w:rsid w:val="00F95E2F"/>
    <w:rPr>
      <w:i/>
      <w:iCs/>
      <w:color w:val="2F5496" w:themeColor="accent1" w:themeShade="BF"/>
    </w:rPr>
  </w:style>
  <w:style w:type="paragraph" w:styleId="IntenseQuote">
    <w:name w:val="Intense Quote"/>
    <w:basedOn w:val="Normal"/>
    <w:next w:val="Normal"/>
    <w:link w:val="IntenseQuoteChar"/>
    <w:uiPriority w:val="30"/>
    <w:qFormat/>
    <w:rsid w:val="00F95E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5E2F"/>
    <w:rPr>
      <w:i/>
      <w:iCs/>
      <w:color w:val="2F5496" w:themeColor="accent1" w:themeShade="BF"/>
    </w:rPr>
  </w:style>
  <w:style w:type="character" w:styleId="IntenseReference">
    <w:name w:val="Intense Reference"/>
    <w:basedOn w:val="DefaultParagraphFont"/>
    <w:uiPriority w:val="32"/>
    <w:qFormat/>
    <w:rsid w:val="00F95E2F"/>
    <w:rPr>
      <w:b/>
      <w:bCs/>
      <w:smallCaps/>
      <w:color w:val="2F5496" w:themeColor="accent1" w:themeShade="BF"/>
      <w:spacing w:val="5"/>
    </w:rPr>
  </w:style>
  <w:style w:type="character" w:styleId="Hyperlink">
    <w:name w:val="Hyperlink"/>
    <w:basedOn w:val="DefaultParagraphFont"/>
    <w:uiPriority w:val="99"/>
    <w:unhideWhenUsed/>
    <w:rsid w:val="00F95E2F"/>
    <w:rPr>
      <w:color w:val="0563C1" w:themeColor="hyperlink"/>
      <w:u w:val="single"/>
    </w:rPr>
  </w:style>
  <w:style w:type="character" w:styleId="UnresolvedMention">
    <w:name w:val="Unresolved Mention"/>
    <w:basedOn w:val="DefaultParagraphFont"/>
    <w:uiPriority w:val="99"/>
    <w:semiHidden/>
    <w:unhideWhenUsed/>
    <w:rsid w:val="00F95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619642">
      <w:bodyDiv w:val="1"/>
      <w:marLeft w:val="0"/>
      <w:marRight w:val="0"/>
      <w:marTop w:val="0"/>
      <w:marBottom w:val="0"/>
      <w:divBdr>
        <w:top w:val="none" w:sz="0" w:space="0" w:color="auto"/>
        <w:left w:val="none" w:sz="0" w:space="0" w:color="auto"/>
        <w:bottom w:val="none" w:sz="0" w:space="0" w:color="auto"/>
        <w:right w:val="none" w:sz="0" w:space="0" w:color="auto"/>
      </w:divBdr>
    </w:div>
    <w:div w:id="661741411">
      <w:bodyDiv w:val="1"/>
      <w:marLeft w:val="0"/>
      <w:marRight w:val="0"/>
      <w:marTop w:val="0"/>
      <w:marBottom w:val="0"/>
      <w:divBdr>
        <w:top w:val="none" w:sz="0" w:space="0" w:color="auto"/>
        <w:left w:val="none" w:sz="0" w:space="0" w:color="auto"/>
        <w:bottom w:val="none" w:sz="0" w:space="0" w:color="auto"/>
        <w:right w:val="none" w:sz="0" w:space="0" w:color="auto"/>
      </w:divBdr>
    </w:div>
    <w:div w:id="790512673">
      <w:bodyDiv w:val="1"/>
      <w:marLeft w:val="0"/>
      <w:marRight w:val="0"/>
      <w:marTop w:val="0"/>
      <w:marBottom w:val="0"/>
      <w:divBdr>
        <w:top w:val="none" w:sz="0" w:space="0" w:color="auto"/>
        <w:left w:val="none" w:sz="0" w:space="0" w:color="auto"/>
        <w:bottom w:val="none" w:sz="0" w:space="0" w:color="auto"/>
        <w:right w:val="none" w:sz="0" w:space="0" w:color="auto"/>
      </w:divBdr>
    </w:div>
    <w:div w:id="1153640790">
      <w:bodyDiv w:val="1"/>
      <w:marLeft w:val="0"/>
      <w:marRight w:val="0"/>
      <w:marTop w:val="0"/>
      <w:marBottom w:val="0"/>
      <w:divBdr>
        <w:top w:val="none" w:sz="0" w:space="0" w:color="auto"/>
        <w:left w:val="none" w:sz="0" w:space="0" w:color="auto"/>
        <w:bottom w:val="none" w:sz="0" w:space="0" w:color="auto"/>
        <w:right w:val="none" w:sz="0" w:space="0" w:color="auto"/>
      </w:divBdr>
    </w:div>
    <w:div w:id="1321546740">
      <w:bodyDiv w:val="1"/>
      <w:marLeft w:val="0"/>
      <w:marRight w:val="0"/>
      <w:marTop w:val="0"/>
      <w:marBottom w:val="0"/>
      <w:divBdr>
        <w:top w:val="none" w:sz="0" w:space="0" w:color="auto"/>
        <w:left w:val="none" w:sz="0" w:space="0" w:color="auto"/>
        <w:bottom w:val="none" w:sz="0" w:space="0" w:color="auto"/>
        <w:right w:val="none" w:sz="0" w:space="0" w:color="auto"/>
      </w:divBdr>
    </w:div>
    <w:div w:id="1361586740">
      <w:bodyDiv w:val="1"/>
      <w:marLeft w:val="0"/>
      <w:marRight w:val="0"/>
      <w:marTop w:val="0"/>
      <w:marBottom w:val="0"/>
      <w:divBdr>
        <w:top w:val="none" w:sz="0" w:space="0" w:color="auto"/>
        <w:left w:val="none" w:sz="0" w:space="0" w:color="auto"/>
        <w:bottom w:val="none" w:sz="0" w:space="0" w:color="auto"/>
        <w:right w:val="none" w:sz="0" w:space="0" w:color="auto"/>
      </w:divBdr>
    </w:div>
    <w:div w:id="1559053810">
      <w:bodyDiv w:val="1"/>
      <w:marLeft w:val="0"/>
      <w:marRight w:val="0"/>
      <w:marTop w:val="0"/>
      <w:marBottom w:val="0"/>
      <w:divBdr>
        <w:top w:val="none" w:sz="0" w:space="0" w:color="auto"/>
        <w:left w:val="none" w:sz="0" w:space="0" w:color="auto"/>
        <w:bottom w:val="none" w:sz="0" w:space="0" w:color="auto"/>
        <w:right w:val="none" w:sz="0" w:space="0" w:color="auto"/>
      </w:divBdr>
    </w:div>
    <w:div w:id="186057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eeexplore.ieee.org/document/854324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ckinsey.com/industries/technology-media-and-telecommunications/our-insights/the-internet-of-things" TargetMode="External"/><Relationship Id="rId5" Type="http://schemas.openxmlformats.org/officeDocument/2006/relationships/hyperlink" Target="https://learn.microsoft.com/en-us/azure/architecture/data-guide/big-data/" TargetMode="External"/><Relationship Id="rId4" Type="http://schemas.openxmlformats.org/officeDocument/2006/relationships/hyperlink" Target="https://doi.org/10.1016/j.is.2014.07.006"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 Harrison</dc:creator>
  <cp:keywords/>
  <dc:description/>
  <cp:lastModifiedBy>Bayr Harrison</cp:lastModifiedBy>
  <cp:revision>6</cp:revision>
  <dcterms:created xsi:type="dcterms:W3CDTF">2025-05-03T10:31:00Z</dcterms:created>
  <dcterms:modified xsi:type="dcterms:W3CDTF">2025-05-03T10:50:00Z</dcterms:modified>
</cp:coreProperties>
</file>