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8B8B2" w14:textId="3FA7916A" w:rsidR="003B0A38" w:rsidRPr="00FD5BE3" w:rsidRDefault="001F3218" w:rsidP="00FD5BE3">
      <w:pPr>
        <w:jc w:val="both"/>
        <w:rPr>
          <w:rFonts w:ascii="Times New Roman" w:hAnsi="Times New Roman" w:cs="Times New Roman"/>
          <w:b/>
          <w:bCs/>
          <w:lang w:val="en-GB"/>
        </w:rPr>
      </w:pPr>
      <w:r w:rsidRPr="00FD5BE3">
        <w:rPr>
          <w:rFonts w:ascii="Times New Roman" w:hAnsi="Times New Roman" w:cs="Times New Roman"/>
          <w:b/>
          <w:bCs/>
          <w:lang w:val="en-GB"/>
        </w:rPr>
        <w:t>Solar Generation Data</w:t>
      </w:r>
    </w:p>
    <w:p w14:paraId="164D1850" w14:textId="62369CDC" w:rsidR="001F3218" w:rsidRPr="00FD5BE3" w:rsidRDefault="001F3218" w:rsidP="00FD5BE3">
      <w:pPr>
        <w:jc w:val="both"/>
        <w:rPr>
          <w:rFonts w:ascii="Times New Roman" w:hAnsi="Times New Roman" w:cs="Times New Roman"/>
          <w:lang w:val="en-GB"/>
        </w:rPr>
      </w:pPr>
      <w:r w:rsidRPr="00FD5BE3">
        <w:rPr>
          <w:rFonts w:ascii="Times New Roman" w:hAnsi="Times New Roman" w:cs="Times New Roman"/>
          <w:lang w:val="en-GB"/>
        </w:rPr>
        <w:t>RAW Folder</w:t>
      </w:r>
    </w:p>
    <w:p w14:paraId="07ADCFAD" w14:textId="64BC4AB6" w:rsidR="001F3218" w:rsidRPr="00FD5BE3" w:rsidRDefault="001F3218" w:rsidP="00FD5BE3">
      <w:pPr>
        <w:jc w:val="both"/>
        <w:rPr>
          <w:rFonts w:ascii="Times New Roman" w:hAnsi="Times New Roman" w:cs="Times New Roman"/>
          <w:lang w:val="en-GB"/>
        </w:rPr>
      </w:pPr>
      <w:r w:rsidRPr="00FD5BE3">
        <w:rPr>
          <w:rFonts w:ascii="Times New Roman" w:hAnsi="Times New Roman" w:cs="Times New Roman"/>
          <w:lang w:val="en-GB"/>
        </w:rPr>
        <w:t>This folder contains a list of each of the current solar generators in South Australia and each REZ. Note that not all REZ’s are forecasted to develop solar in future years but for completeness, they are all included. Note also the following relevant acronyms.</w:t>
      </w:r>
    </w:p>
    <w:p w14:paraId="41ED369A" w14:textId="6FCDF9AE" w:rsidR="001F3218" w:rsidRPr="00FD5BE3" w:rsidRDefault="001F3218" w:rsidP="00FD5BE3">
      <w:pPr>
        <w:jc w:val="both"/>
        <w:rPr>
          <w:rFonts w:ascii="Times New Roman" w:hAnsi="Times New Roman" w:cs="Times New Roman"/>
          <w:lang w:val="en-GB"/>
        </w:rPr>
      </w:pPr>
      <w:r w:rsidRPr="00FD5BE3">
        <w:rPr>
          <w:rFonts w:ascii="Times New Roman" w:hAnsi="Times New Roman" w:cs="Times New Roman"/>
          <w:lang w:val="en-GB"/>
        </w:rPr>
        <w:t>SAT: Single Axis Tracking</w:t>
      </w:r>
    </w:p>
    <w:p w14:paraId="65A29CC5" w14:textId="1C341ED9" w:rsidR="001F3218" w:rsidRPr="00FD5BE3" w:rsidRDefault="001F3218" w:rsidP="00FD5BE3">
      <w:pPr>
        <w:jc w:val="both"/>
        <w:rPr>
          <w:rFonts w:ascii="Times New Roman" w:hAnsi="Times New Roman" w:cs="Times New Roman"/>
          <w:lang w:val="en-GB"/>
        </w:rPr>
      </w:pPr>
      <w:r w:rsidRPr="00FD5BE3">
        <w:rPr>
          <w:rFonts w:ascii="Times New Roman" w:hAnsi="Times New Roman" w:cs="Times New Roman"/>
          <w:lang w:val="en-GB"/>
        </w:rPr>
        <w:t>CST: Concentrated Solar Thermal</w:t>
      </w:r>
    </w:p>
    <w:p w14:paraId="320FCC90" w14:textId="60E214A6" w:rsidR="001F3218" w:rsidRPr="00FD5BE3" w:rsidRDefault="001F3218" w:rsidP="00FD5BE3">
      <w:pPr>
        <w:jc w:val="both"/>
        <w:rPr>
          <w:rFonts w:ascii="Times New Roman" w:hAnsi="Times New Roman" w:cs="Times New Roman"/>
          <w:lang w:val="en-GB"/>
        </w:rPr>
      </w:pPr>
      <w:r w:rsidRPr="00FD5BE3">
        <w:rPr>
          <w:rFonts w:ascii="Times New Roman" w:hAnsi="Times New Roman" w:cs="Times New Roman"/>
          <w:lang w:val="en-GB"/>
        </w:rPr>
        <w:t>FFP: F</w:t>
      </w:r>
      <w:r w:rsidR="00047EFA">
        <w:rPr>
          <w:rFonts w:ascii="Times New Roman" w:hAnsi="Times New Roman" w:cs="Times New Roman"/>
          <w:lang w:val="en-GB"/>
        </w:rPr>
        <w:t>ixed Flat Plate</w:t>
      </w:r>
    </w:p>
    <w:p w14:paraId="41F81F10" w14:textId="5C5BCFC6" w:rsidR="001F3218" w:rsidRPr="00FD5BE3" w:rsidRDefault="001F3218" w:rsidP="00FD5BE3">
      <w:pPr>
        <w:jc w:val="both"/>
        <w:rPr>
          <w:rFonts w:ascii="Times New Roman" w:hAnsi="Times New Roman" w:cs="Times New Roman"/>
          <w:lang w:val="en-GB"/>
        </w:rPr>
      </w:pPr>
      <w:r w:rsidRPr="00FD5BE3">
        <w:rPr>
          <w:rFonts w:ascii="Times New Roman" w:hAnsi="Times New Roman" w:cs="Times New Roman"/>
          <w:lang w:val="en-GB"/>
        </w:rPr>
        <w:t>AEMO does not forecast there to be any CST developments in any REZ in the forecast period. However, these spreadsheets are still included in case there is a change.</w:t>
      </w:r>
      <w:r w:rsidR="00342844" w:rsidRPr="00FD5BE3">
        <w:rPr>
          <w:rFonts w:ascii="Times New Roman" w:hAnsi="Times New Roman" w:cs="Times New Roman"/>
          <w:lang w:val="en-GB"/>
        </w:rPr>
        <w:t xml:space="preserve"> Currently, AEMO does not list any CST plants in South Australia.</w:t>
      </w:r>
    </w:p>
    <w:sectPr w:rsidR="001F3218" w:rsidRPr="00FD5B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4E1"/>
    <w:rsid w:val="00047EFA"/>
    <w:rsid w:val="00051BB5"/>
    <w:rsid w:val="000642E3"/>
    <w:rsid w:val="001F3218"/>
    <w:rsid w:val="00342844"/>
    <w:rsid w:val="003B0A38"/>
    <w:rsid w:val="007254E1"/>
    <w:rsid w:val="00FD5B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DB8B3"/>
  <w15:chartTrackingRefBased/>
  <w15:docId w15:val="{27B7AE13-098F-4A94-8ACB-F3570D876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4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54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54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54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54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54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54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54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54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4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54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54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54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54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54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54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54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54E1"/>
    <w:rPr>
      <w:rFonts w:eastAsiaTheme="majorEastAsia" w:cstheme="majorBidi"/>
      <w:color w:val="272727" w:themeColor="text1" w:themeTint="D8"/>
    </w:rPr>
  </w:style>
  <w:style w:type="paragraph" w:styleId="Title">
    <w:name w:val="Title"/>
    <w:basedOn w:val="Normal"/>
    <w:next w:val="Normal"/>
    <w:link w:val="TitleChar"/>
    <w:uiPriority w:val="10"/>
    <w:qFormat/>
    <w:rsid w:val="007254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4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54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54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54E1"/>
    <w:pPr>
      <w:spacing w:before="160"/>
      <w:jc w:val="center"/>
    </w:pPr>
    <w:rPr>
      <w:i/>
      <w:iCs/>
      <w:color w:val="404040" w:themeColor="text1" w:themeTint="BF"/>
    </w:rPr>
  </w:style>
  <w:style w:type="character" w:customStyle="1" w:styleId="QuoteChar">
    <w:name w:val="Quote Char"/>
    <w:basedOn w:val="DefaultParagraphFont"/>
    <w:link w:val="Quote"/>
    <w:uiPriority w:val="29"/>
    <w:rsid w:val="007254E1"/>
    <w:rPr>
      <w:i/>
      <w:iCs/>
      <w:color w:val="404040" w:themeColor="text1" w:themeTint="BF"/>
    </w:rPr>
  </w:style>
  <w:style w:type="paragraph" w:styleId="ListParagraph">
    <w:name w:val="List Paragraph"/>
    <w:basedOn w:val="Normal"/>
    <w:uiPriority w:val="34"/>
    <w:qFormat/>
    <w:rsid w:val="007254E1"/>
    <w:pPr>
      <w:ind w:left="720"/>
      <w:contextualSpacing/>
    </w:pPr>
  </w:style>
  <w:style w:type="character" w:styleId="IntenseEmphasis">
    <w:name w:val="Intense Emphasis"/>
    <w:basedOn w:val="DefaultParagraphFont"/>
    <w:uiPriority w:val="21"/>
    <w:qFormat/>
    <w:rsid w:val="007254E1"/>
    <w:rPr>
      <w:i/>
      <w:iCs/>
      <w:color w:val="0F4761" w:themeColor="accent1" w:themeShade="BF"/>
    </w:rPr>
  </w:style>
  <w:style w:type="paragraph" w:styleId="IntenseQuote">
    <w:name w:val="Intense Quote"/>
    <w:basedOn w:val="Normal"/>
    <w:next w:val="Normal"/>
    <w:link w:val="IntenseQuoteChar"/>
    <w:uiPriority w:val="30"/>
    <w:qFormat/>
    <w:rsid w:val="007254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54E1"/>
    <w:rPr>
      <w:i/>
      <w:iCs/>
      <w:color w:val="0F4761" w:themeColor="accent1" w:themeShade="BF"/>
    </w:rPr>
  </w:style>
  <w:style w:type="character" w:styleId="IntenseReference">
    <w:name w:val="Intense Reference"/>
    <w:basedOn w:val="DefaultParagraphFont"/>
    <w:uiPriority w:val="32"/>
    <w:qFormat/>
    <w:rsid w:val="007254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90</Words>
  <Characters>514</Characters>
  <Application>Microsoft Office Word</Application>
  <DocSecurity>0</DocSecurity>
  <Lines>4</Lines>
  <Paragraphs>1</Paragraphs>
  <ScaleCrop>false</ScaleCrop>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dc:creator>
  <cp:keywords/>
  <dc:description/>
  <cp:lastModifiedBy>Harrison Payne</cp:lastModifiedBy>
  <cp:revision>5</cp:revision>
  <dcterms:created xsi:type="dcterms:W3CDTF">2024-04-11T03:28:00Z</dcterms:created>
  <dcterms:modified xsi:type="dcterms:W3CDTF">2025-08-26T09:09:00Z</dcterms:modified>
</cp:coreProperties>
</file>