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Liam Flynn, Daniel Lizura, Radvydas Mikalauskas, Barry Nolan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User Scenarios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Jeremy Elbertson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“I don’t know anyone in SETU as I live across the country, and I would like to join some clubs or societies so that I can meet new people with similar interests, and hopefully make some new friends. I would also like to be able to easily find my timetable along with where my classes are located, as I am unfamiliar with the college grounds.”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Michael Stone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“I would like to be in the know about events happening around Waterford, especially during event weeks, such as RAG week. I also would like to stay updated about clubs that I am a part of or clubs that are holding special events that anyone can attend so that I can meet new people outside of my course.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Josh Mackey-Murphy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“I am a third year marketing student in SETU and am worrying about my placement next semester. I want help getting a placement where I can work near Waterford and so I have been using the SETU app to follow any careers centre updates and book an appointment with the careers counsellor.”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Sarah Williams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“As a SU member, I would like to be able to keep track of student complaints about SETU or the clubs and socs. As the university is growing, it would help a lot to have an organised system of reports and complaints so that we can know where to direct our focus to improve student life.”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Robert Shanahan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“I go to SETU Waterford campus. I live near the campus and cycle to and from every day. I am the chess club leader on campus. I use the SETU Official App to keep all of the chess club related things all in one place. I am able to post the latest news and events happening in the chess club. This allows me to keep in touch with all the members and to directly message them if I need to help them out.”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