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CD37FA">
        <w:rPr>
          <w:lang w:val="en-US"/>
        </w:rPr>
        <w:t>3</w:t>
      </w:r>
      <w:r w:rsidR="00964DF7">
        <w:rPr>
          <w:lang w:val="en-US"/>
        </w:rPr>
        <w:t>9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964DF7">
        <w:t>ВН</w:t>
      </w:r>
      <w:r w:rsidR="00964DF7">
        <w:rPr>
          <w:lang w:val="ru-RU"/>
        </w:rPr>
        <w:t>1655ОХ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964DF7">
        <w:t>ВН5792</w:t>
      </w:r>
      <w:r w:rsidR="00F13913">
        <w:rPr>
          <w:lang w:val="en-US"/>
        </w:rPr>
        <w:t>X</w:t>
      </w:r>
      <w:r w:rsidR="00964DF7">
        <w:t>К</w:t>
      </w:r>
      <w:r>
        <w:rPr>
          <w:b w:val="0"/>
          <w:bCs w:val="0"/>
        </w:rPr>
        <w:t xml:space="preserve">, загальний об’єм </w:t>
      </w:r>
      <w:r w:rsidR="001C4CF4" w:rsidRPr="00952E1C">
        <w:t>3</w:t>
      </w:r>
      <w:r w:rsidR="00964DF7">
        <w:t>1230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  <w:bookmarkStart w:id="1" w:name="_GoBack"/>
      <w:bookmarkEnd w:id="1"/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t>31230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201360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964DF7">
              <w:t>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964DF7">
              <w:t>25980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52E1C" w:rsidP="00964DF7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</w:t>
            </w:r>
            <w:r w:rsidR="00964DF7">
              <w:rPr>
                <w:rFonts w:eastAsia="Calibri"/>
                <w:bCs w:val="0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31230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64DF7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831,9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64DF7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64DF7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25980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964DF7"/>
    <w:rsid w:val="00A215AB"/>
    <w:rsid w:val="00A50214"/>
    <w:rsid w:val="00A519D9"/>
    <w:rsid w:val="00A6348A"/>
    <w:rsid w:val="00A641A3"/>
    <w:rsid w:val="00A95F29"/>
    <w:rsid w:val="00AA20E4"/>
    <w:rsid w:val="00AB246C"/>
    <w:rsid w:val="00AB2FDB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2024-05-03T07:21:00Z</dcterms:created>
  <dcterms:modified xsi:type="dcterms:W3CDTF">2024-05-03T07:25:00Z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