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A00" w:rsidRDefault="00012B77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012B77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lang w:val="en-US"/>
        </w:rPr>
        <w:t>Placa de bază</w:t>
      </w:r>
      <w:r w:rsidRPr="00012B7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(</w:t>
      </w:r>
      <w:hyperlink r:id="rId5" w:tooltip="Engleză" w:history="1">
        <w:r w:rsidRPr="00012B77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engleză</w:t>
        </w:r>
      </w:hyperlink>
      <w:r w:rsidRPr="00012B7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: </w:t>
      </w:r>
      <w:r w:rsidRPr="00012B77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motherboard</w:t>
      </w:r>
      <w:r w:rsidRPr="00012B7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) </w:t>
      </w:r>
      <w:proofErr w:type="gramStart"/>
      <w:r w:rsidRPr="00012B7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este</w:t>
      </w:r>
      <w:proofErr w:type="gramEnd"/>
      <w:r w:rsidRPr="00012B7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012B7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placa principală</w:t>
      </w:r>
      <w:r w:rsidRPr="00012B7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a unui calculator, o componentă </w:t>
      </w:r>
      <w:hyperlink r:id="rId6" w:tooltip="Hardware" w:history="1">
        <w:r w:rsidRPr="00012B77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hardware</w:t>
        </w:r>
      </w:hyperlink>
      <w:r w:rsidRPr="00012B7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complexă pe care sunt montate multe alte componente hardware ale </w:t>
      </w:r>
      <w:hyperlink r:id="rId7" w:tooltip="Computer personal" w:history="1">
        <w:r w:rsidRPr="00012B77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  <w:lang w:val="en-US"/>
          </w:rPr>
          <w:t>PC-urilor</w:t>
        </w:r>
      </w:hyperlink>
      <w:r w:rsidRPr="00012B7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 sau ale altor aparate electronice computerizate. </w:t>
      </w:r>
      <w:proofErr w:type="gramStart"/>
      <w:r w:rsidRPr="00012B7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Placa de bază reprezintă elementul de legatură dintre toate componentele calculatorului.</w:t>
      </w:r>
      <w:proofErr w:type="gramEnd"/>
    </w:p>
    <w:p w:rsidR="00012B77" w:rsidRPr="00012B77" w:rsidRDefault="00012B77" w:rsidP="00012B7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Plăcile de bază moderne includ, cel puțin:</w:t>
      </w:r>
    </w:p>
    <w:p w:rsidR="00012B77" w:rsidRPr="00012B77" w:rsidRDefault="00012B77" w:rsidP="00012B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proofErr w:type="gramStart"/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o</w:t>
      </w:r>
      <w:proofErr w:type="gramEnd"/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priză (</w:t>
      </w:r>
      <w:hyperlink r:id="rId8" w:tooltip="Socket (procesor) — pagină inexistentă" w:history="1">
        <w:r w:rsidRPr="00012B77">
          <w:rPr>
            <w:rFonts w:ascii="Arial" w:eastAsia="Times New Roman" w:hAnsi="Arial" w:cs="Arial"/>
            <w:color w:val="A55858"/>
            <w:sz w:val="21"/>
            <w:lang w:val="en-US" w:eastAsia="ru-RU"/>
          </w:rPr>
          <w:t>socket</w:t>
        </w:r>
      </w:hyperlink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) sau socluri pentru </w:t>
      </w:r>
      <w:hyperlink r:id="rId9" w:tooltip="Microprocesor" w:history="1">
        <w:r w:rsidRPr="00012B77">
          <w:rPr>
            <w:rFonts w:ascii="Arial" w:eastAsia="Times New Roman" w:hAnsi="Arial" w:cs="Arial"/>
            <w:color w:val="0B0080"/>
            <w:sz w:val="21"/>
            <w:lang w:val="en-US" w:eastAsia="ru-RU"/>
          </w:rPr>
          <w:t>microprocesor</w:t>
        </w:r>
      </w:hyperlink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 în care se pot instala unul sau mai multe microprocesoare. Există și cazuri în care microprocesorul </w:t>
      </w:r>
      <w:proofErr w:type="gramStart"/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este</w:t>
      </w:r>
      <w:proofErr w:type="gramEnd"/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lipit direct la placa de bază, fără mijlocirea unui soclu.</w:t>
      </w:r>
    </w:p>
    <w:p w:rsidR="00012B77" w:rsidRPr="00012B77" w:rsidRDefault="00012B77" w:rsidP="00012B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hyperlink r:id="rId10" w:tooltip="Slot — pagină inexistentă" w:history="1">
        <w:r w:rsidRPr="00012B77">
          <w:rPr>
            <w:rFonts w:ascii="Arial" w:eastAsia="Times New Roman" w:hAnsi="Arial" w:cs="Arial"/>
            <w:color w:val="A55858"/>
            <w:sz w:val="21"/>
            <w:lang w:val="en-US" w:eastAsia="ru-RU"/>
          </w:rPr>
          <w:t>sloturi</w:t>
        </w:r>
      </w:hyperlink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în care se instalează memoria sistemului (de obicei, în formă de module </w:t>
      </w:r>
      <w:hyperlink r:id="rId11" w:tooltip="DIMM — pagină inexistentă" w:history="1">
        <w:r w:rsidRPr="00012B77">
          <w:rPr>
            <w:rFonts w:ascii="Arial" w:eastAsia="Times New Roman" w:hAnsi="Arial" w:cs="Arial"/>
            <w:color w:val="A55858"/>
            <w:sz w:val="21"/>
            <w:lang w:val="en-US" w:eastAsia="ru-RU"/>
          </w:rPr>
          <w:t>DIMM</w:t>
        </w:r>
      </w:hyperlink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care conțin cipuri de memorie </w:t>
      </w:r>
      <w:hyperlink r:id="rId12" w:tooltip="DRAM — pagină inexistentă" w:history="1">
        <w:r w:rsidRPr="00012B77">
          <w:rPr>
            <w:rFonts w:ascii="Arial" w:eastAsia="Times New Roman" w:hAnsi="Arial" w:cs="Arial"/>
            <w:color w:val="A55858"/>
            <w:sz w:val="21"/>
            <w:lang w:val="en-US" w:eastAsia="ru-RU"/>
          </w:rPr>
          <w:t>DRAM</w:t>
        </w:r>
      </w:hyperlink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)</w:t>
      </w:r>
    </w:p>
    <w:p w:rsidR="00012B77" w:rsidRPr="00012B77" w:rsidRDefault="00012B77" w:rsidP="00012B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un chipset, care constituie magistrala care face legătura între microprocesor, memoria RAM și periferice</w:t>
      </w:r>
    </w:p>
    <w:p w:rsidR="00012B77" w:rsidRPr="00012B77" w:rsidRDefault="00012B77" w:rsidP="00012B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un chipset pentru memoria non-volatilă (de obicei, memoria Flash pe plăcile de baza moderne) care conține sistemul de </w:t>
      </w:r>
      <w:hyperlink r:id="rId13" w:tooltip="Firmware" w:history="1">
        <w:r w:rsidRPr="00012B77">
          <w:rPr>
            <w:rFonts w:ascii="Arial" w:eastAsia="Times New Roman" w:hAnsi="Arial" w:cs="Arial"/>
            <w:color w:val="0B0080"/>
            <w:sz w:val="21"/>
            <w:lang w:val="en-US" w:eastAsia="ru-RU"/>
          </w:rPr>
          <w:t>Firmware</w:t>
        </w:r>
      </w:hyperlink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sau </w:t>
      </w:r>
      <w:hyperlink r:id="rId14" w:tooltip="BIOS" w:history="1">
        <w:r w:rsidRPr="00012B77">
          <w:rPr>
            <w:rFonts w:ascii="Arial" w:eastAsia="Times New Roman" w:hAnsi="Arial" w:cs="Arial"/>
            <w:color w:val="0B0080"/>
            <w:sz w:val="21"/>
            <w:lang w:val="en-US" w:eastAsia="ru-RU"/>
          </w:rPr>
          <w:t>BIOS</w:t>
        </w:r>
      </w:hyperlink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-ul</w:t>
      </w:r>
    </w:p>
    <w:p w:rsidR="00012B77" w:rsidRPr="00012B77" w:rsidRDefault="00012B77" w:rsidP="00012B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un ceas intern (generator de tact), care produce sincronizarea diverselor componente</w:t>
      </w:r>
    </w:p>
    <w:p w:rsidR="00012B77" w:rsidRPr="00012B77" w:rsidRDefault="00012B77" w:rsidP="00012B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sloturi pentru carduri de extindere (interfață pentru magistrala de date susținută de chipset-uri)</w:t>
      </w:r>
    </w:p>
    <w:p w:rsidR="00012B77" w:rsidRPr="00012B77" w:rsidRDefault="00012B77" w:rsidP="00012B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hyperlink r:id="rId15" w:tooltip="Port (calculator)" w:history="1">
        <w:r w:rsidRPr="00012B77">
          <w:rPr>
            <w:rFonts w:ascii="Arial" w:eastAsia="Times New Roman" w:hAnsi="Arial" w:cs="Arial"/>
            <w:color w:val="0B0080"/>
            <w:sz w:val="21"/>
            <w:lang w:val="en-US" w:eastAsia="ru-RU"/>
          </w:rPr>
          <w:t>porturi</w:t>
        </w:r>
      </w:hyperlink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 asigură conectarea perifericelor și transferul de date între acestea și calculator</w:t>
      </w:r>
    </w:p>
    <w:p w:rsidR="00012B77" w:rsidRPr="00012B77" w:rsidRDefault="00012B77" w:rsidP="00012B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conectori electrici de putere, care primesc energie electrică de la sursa de alimentare și o distribuie la microprocesor, chipset-uri, memorie RAM și la cardurile de extindere, plăci grafice (de exemplu, GeForce 8 și Radeon R600) care necesită o putere mai mare decât poate oferi placa de bază - deci sunt conectori suplimentari pentru a le atașa direct la sursa de alimentare. (Există și unități de disc conectate la sursa de alimentare prin intermediul unor conectori speciali.)</w:t>
      </w:r>
    </w:p>
    <w:p w:rsidR="00012B77" w:rsidRPr="00012B77" w:rsidRDefault="00012B77" w:rsidP="00012B7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US" w:eastAsia="ru-RU"/>
        </w:rPr>
      </w:pPr>
      <w:r w:rsidRPr="00012B77">
        <w:rPr>
          <w:rFonts w:ascii="Georgia" w:eastAsia="Times New Roman" w:hAnsi="Georgia" w:cs="Times New Roman"/>
          <w:color w:val="000000"/>
          <w:sz w:val="36"/>
          <w:szCs w:val="36"/>
          <w:lang w:val="en-US" w:eastAsia="ru-RU"/>
        </w:rPr>
        <w:t xml:space="preserve">Tipuri de formate </w:t>
      </w:r>
    </w:p>
    <w:p w:rsidR="00012B77" w:rsidRPr="00012B77" w:rsidRDefault="00012B77" w:rsidP="00012B7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proofErr w:type="gramStart"/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Plăcile de bază pot fi categorizate după format.</w:t>
      </w:r>
      <w:proofErr w:type="gramEnd"/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</w:t>
      </w:r>
      <w:hyperlink r:id="rId16" w:tooltip="Factor de formă — pagină inexistentă" w:history="1">
        <w:proofErr w:type="gramStart"/>
        <w:r w:rsidRPr="00012B77">
          <w:rPr>
            <w:rFonts w:ascii="Arial" w:eastAsia="Times New Roman" w:hAnsi="Arial" w:cs="Arial"/>
            <w:color w:val="A55858"/>
            <w:sz w:val="21"/>
            <w:lang w:val="en-US" w:eastAsia="ru-RU"/>
          </w:rPr>
          <w:t>Factorul de formă</w:t>
        </w:r>
      </w:hyperlink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specifică dimensiunea plăcii de bază, unde vor fi plasate componentele individuale precum și forma carcasei calculatorului.</w:t>
      </w:r>
      <w:proofErr w:type="gramEnd"/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Până în prezent, standardul ATX introdus de Intel și variantele sale, </w:t>
      </w:r>
      <w:proofErr w:type="gramStart"/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este</w:t>
      </w:r>
      <w:proofErr w:type="gramEnd"/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cel mai răspândit.</w:t>
      </w:r>
    </w:p>
    <w:p w:rsidR="00012B77" w:rsidRPr="00012B77" w:rsidRDefault="00012B77" w:rsidP="00012B77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2095500" cy="2619375"/>
            <wp:effectExtent l="19050" t="0" r="0" b="0"/>
            <wp:docPr id="3" name="Рисунок 3" descr="https://upload.wikimedia.org/wikipedia/commons/thumb/1/1e/Comparison_ATX_%C2%B5ATX_DTX_ITX_mini-DTX.svg/220px-Comparison_ATX_%C2%B5ATX_DTX_ITX_mini-DTX.svg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1/1e/Comparison_ATX_%C2%B5ATX_DTX_ITX_mini-DTX.svg/220px-Comparison_ATX_%C2%B5ATX_DTX_ITX_mini-DTX.svg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B77" w:rsidRPr="00012B77" w:rsidRDefault="00012B77" w:rsidP="00012B77">
      <w:pPr>
        <w:shd w:val="clear" w:color="auto" w:fill="F8F9FA"/>
        <w:spacing w:after="192" w:line="336" w:lineRule="atLeast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r w:rsidRPr="00012B77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Comparație mini-ITX cu mini-DTX, precum și ATX, </w:t>
      </w:r>
      <w:r w:rsidRPr="00012B77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μ</w:t>
      </w:r>
      <w:r w:rsidRPr="00012B77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ATX cu DTX</w:t>
      </w:r>
    </w:p>
    <w:p w:rsidR="00012B77" w:rsidRPr="00012B77" w:rsidRDefault="00012B77" w:rsidP="00012B7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XT: 216 mm × 279 mm, IBM 1983</w:t>
      </w:r>
    </w:p>
    <w:p w:rsidR="00012B77" w:rsidRPr="00012B77" w:rsidRDefault="00012B77" w:rsidP="00012B7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AT: 305 mm × 279-330 mm (înlocuit de la începutul anilor 2000 de formatul ATX), IBM 1984</w:t>
      </w:r>
    </w:p>
    <w:p w:rsidR="00012B77" w:rsidRPr="00012B77" w:rsidRDefault="00012B77" w:rsidP="00012B7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Baby-AT: 216 mm x 254-330 mm, IBM 1990</w:t>
      </w:r>
    </w:p>
    <w:p w:rsidR="00012B77" w:rsidRPr="00012B77" w:rsidRDefault="00012B77" w:rsidP="00012B7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hyperlink r:id="rId19" w:tooltip="ATX — pagină inexistentă" w:history="1">
        <w:r w:rsidRPr="00012B77">
          <w:rPr>
            <w:rFonts w:ascii="Arial" w:eastAsia="Times New Roman" w:hAnsi="Arial" w:cs="Arial"/>
            <w:color w:val="A55858"/>
            <w:sz w:val="21"/>
            <w:lang w:val="en-US" w:eastAsia="ru-RU"/>
          </w:rPr>
          <w:t>ATX</w:t>
        </w:r>
      </w:hyperlink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: 305 mm x 244 mm, Intel 1995</w:t>
      </w:r>
    </w:p>
    <w:p w:rsidR="00012B77" w:rsidRPr="00012B77" w:rsidRDefault="00012B77" w:rsidP="00012B7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E-ATX: 305 mm x 330 mm</w:t>
      </w:r>
    </w:p>
    <w:p w:rsidR="00012B77" w:rsidRPr="00012B77" w:rsidRDefault="00012B77" w:rsidP="00012B7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ATX: Intel, 1999</w:t>
      </w:r>
    </w:p>
    <w:p w:rsidR="00012B77" w:rsidRPr="00012B77" w:rsidRDefault="00012B77" w:rsidP="00012B7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eATX: 305 mm × 330 mm, Intel</w:t>
      </w:r>
    </w:p>
    <w:p w:rsidR="00012B77" w:rsidRPr="00012B77" w:rsidRDefault="00012B77" w:rsidP="00012B7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microATX: 244 mm x 244 mm, Intel 1997</w:t>
      </w:r>
    </w:p>
    <w:p w:rsidR="00012B77" w:rsidRPr="00012B77" w:rsidRDefault="00012B77" w:rsidP="00012B7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NLX: 203 mm - 229 mm × 254 - 345 mm, Intel 1997</w:t>
      </w:r>
    </w:p>
    <w:p w:rsidR="00012B77" w:rsidRPr="00012B77" w:rsidRDefault="00012B77" w:rsidP="00012B7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FlexATX : 228,6 mm x 190,5 mm, Intel 1999</w:t>
      </w:r>
    </w:p>
    <w:p w:rsidR="00012B77" w:rsidRPr="00012B77" w:rsidRDefault="00012B77" w:rsidP="00012B7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Mini-ATX: 150 mm × 150 mm</w:t>
      </w:r>
    </w:p>
    <w:p w:rsidR="00012B77" w:rsidRPr="00012B77" w:rsidRDefault="00012B77" w:rsidP="00012B7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hyperlink r:id="rId20" w:tooltip="ITX — pagină inexistentă" w:history="1">
        <w:r w:rsidRPr="00012B77">
          <w:rPr>
            <w:rFonts w:ascii="Arial" w:eastAsia="Times New Roman" w:hAnsi="Arial" w:cs="Arial"/>
            <w:color w:val="A55858"/>
            <w:sz w:val="21"/>
            <w:lang w:val="en-US" w:eastAsia="ru-RU"/>
          </w:rPr>
          <w:t>ITX</w:t>
        </w:r>
      </w:hyperlink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: 215 mm x 191 mm, </w:t>
      </w:r>
      <w:hyperlink r:id="rId21" w:tooltip="VIA Technologies — pagină inexistentă" w:history="1">
        <w:r w:rsidRPr="00012B77">
          <w:rPr>
            <w:rFonts w:ascii="Arial" w:eastAsia="Times New Roman" w:hAnsi="Arial" w:cs="Arial"/>
            <w:color w:val="A55858"/>
            <w:sz w:val="21"/>
            <w:lang w:val="en-US" w:eastAsia="ru-RU"/>
          </w:rPr>
          <w:t>VIA Technologies</w:t>
        </w:r>
      </w:hyperlink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2001</w:t>
      </w:r>
    </w:p>
    <w:p w:rsidR="00012B77" w:rsidRPr="00012B77" w:rsidRDefault="00012B77" w:rsidP="00012B7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Mini-ITX: 170 mm × 170 mm, VIA 2003</w:t>
      </w:r>
    </w:p>
    <w:p w:rsidR="00012B77" w:rsidRPr="00012B77" w:rsidRDefault="00012B77" w:rsidP="00012B7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lastRenderedPageBreak/>
        <w:t>Nano-ITX: 120 mm x 120 mm, VIA 2004</w:t>
      </w:r>
    </w:p>
    <w:p w:rsidR="00012B77" w:rsidRPr="00012B77" w:rsidRDefault="00012B77" w:rsidP="00012B7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Pico-ITX: 100 mm × 72 mm, VIA 2007</w:t>
      </w:r>
    </w:p>
    <w:p w:rsidR="00012B77" w:rsidRPr="00012B77" w:rsidRDefault="00012B77" w:rsidP="00012B7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2" w:tooltip="BTX — pagină inexistentă" w:history="1">
        <w:r w:rsidRPr="00012B77">
          <w:rPr>
            <w:rFonts w:ascii="Arial" w:eastAsia="Times New Roman" w:hAnsi="Arial" w:cs="Arial"/>
            <w:color w:val="A55858"/>
            <w:sz w:val="21"/>
            <w:lang w:eastAsia="ru-RU"/>
          </w:rPr>
          <w:t>BTX</w:t>
        </w:r>
      </w:hyperlink>
      <w:r w:rsidRPr="00012B7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(2004): 325 mm × 267 mm, Intel 2004</w:t>
      </w:r>
    </w:p>
    <w:p w:rsidR="00012B77" w:rsidRPr="00012B77" w:rsidRDefault="00012B77" w:rsidP="00012B7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MicroBTX: 264 mm × 267 mm, Intel 2004</w:t>
      </w:r>
    </w:p>
    <w:p w:rsidR="00012B77" w:rsidRPr="00012B77" w:rsidRDefault="00012B77" w:rsidP="00012B7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PicoBTX: 203 mm × 267 mm, Intel 2004</w:t>
      </w:r>
    </w:p>
    <w:p w:rsidR="00012B77" w:rsidRPr="00012B77" w:rsidRDefault="00012B77" w:rsidP="00012B7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3" w:tooltip="DTX — pagină inexistentă" w:history="1">
        <w:r w:rsidRPr="00012B77">
          <w:rPr>
            <w:rFonts w:ascii="Arial" w:eastAsia="Times New Roman" w:hAnsi="Arial" w:cs="Arial"/>
            <w:color w:val="A55858"/>
            <w:sz w:val="21"/>
            <w:lang w:eastAsia="ru-RU"/>
          </w:rPr>
          <w:t>DTX</w:t>
        </w:r>
      </w:hyperlink>
      <w:r w:rsidRPr="00012B7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203 mm × 244 mm, </w:t>
      </w:r>
      <w:hyperlink r:id="rId24" w:tooltip="AMD" w:history="1">
        <w:r w:rsidRPr="00012B77">
          <w:rPr>
            <w:rFonts w:ascii="Arial" w:eastAsia="Times New Roman" w:hAnsi="Arial" w:cs="Arial"/>
            <w:color w:val="0B0080"/>
            <w:sz w:val="21"/>
            <w:lang w:eastAsia="ru-RU"/>
          </w:rPr>
          <w:t>AMD</w:t>
        </w:r>
      </w:hyperlink>
      <w:r w:rsidRPr="00012B7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2007</w:t>
      </w:r>
    </w:p>
    <w:p w:rsidR="00012B77" w:rsidRPr="00012B77" w:rsidRDefault="00012B77" w:rsidP="00012B7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Mini-DTX: 170 mm × 203 mm, AMD 2007</w:t>
      </w:r>
    </w:p>
    <w:p w:rsidR="00012B77" w:rsidRPr="00012B77" w:rsidRDefault="00012B77" w:rsidP="00012B7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12B7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WTX: 356 × 425 mm, Intel 1998</w:t>
      </w:r>
      <w:hyperlink r:id="rId25" w:anchor="cite_note-2" w:history="1">
        <w:r w:rsidRPr="00012B77">
          <w:rPr>
            <w:rFonts w:ascii="Arial" w:eastAsia="Times New Roman" w:hAnsi="Arial" w:cs="Arial"/>
            <w:color w:val="0B0080"/>
            <w:sz w:val="21"/>
            <w:vertAlign w:val="superscript"/>
            <w:lang w:eastAsia="ru-RU"/>
          </w:rPr>
          <w:t>[2]</w:t>
        </w:r>
      </w:hyperlink>
    </w:p>
    <w:p w:rsidR="009A2609" w:rsidRPr="009A2609" w:rsidRDefault="009A2609" w:rsidP="009A260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US" w:eastAsia="ru-RU"/>
        </w:rPr>
      </w:pPr>
      <w:r w:rsidRPr="009A2609">
        <w:rPr>
          <w:rFonts w:ascii="Georgia" w:eastAsia="Times New Roman" w:hAnsi="Georgia" w:cs="Times New Roman"/>
          <w:color w:val="000000"/>
          <w:sz w:val="36"/>
          <w:szCs w:val="36"/>
          <w:lang w:val="en-US" w:eastAsia="ru-RU"/>
        </w:rPr>
        <w:t xml:space="preserve">Componente principale </w:t>
      </w:r>
    </w:p>
    <w:p w:rsidR="009A2609" w:rsidRPr="009A2609" w:rsidRDefault="009A2609" w:rsidP="009A260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proofErr w:type="gramStart"/>
      <w:r w:rsidRPr="009A2609"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  <w:t>Socket</w:t>
      </w: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: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este soclul (locașul) unde este introdus procesorul. </w:t>
      </w:r>
      <w:hyperlink r:id="rId26" w:tooltip="Socket — pagină inexistentă" w:history="1">
        <w:proofErr w:type="gramStart"/>
        <w:r w:rsidRPr="009A2609">
          <w:rPr>
            <w:rFonts w:ascii="Arial" w:eastAsia="Times New Roman" w:hAnsi="Arial" w:cs="Arial"/>
            <w:color w:val="A55858"/>
            <w:sz w:val="21"/>
            <w:lang w:val="en-US" w:eastAsia="ru-RU"/>
          </w:rPr>
          <w:t>Socket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-ul poate fi LGA (Land Grid Array) și PGA (Pin Grid Array).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Diferența dintre acestea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este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modul în care conectează procesorul de placa de bază: LGA utilizează plăcuțe sau pin-uri mici de contact pe placa de bază în timp ce PGA folosește pin-uri subțiri care fac parte din procesor.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Diferitele tipuri de socket influențează compatibilitea cu proceasorele dar și performanța acestora.</w:t>
      </w:r>
      <w:proofErr w:type="gramEnd"/>
    </w:p>
    <w:p w:rsidR="009A2609" w:rsidRPr="009A2609" w:rsidRDefault="009A2609" w:rsidP="009A260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  <w:t>Chipset</w:t>
      </w: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: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este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parte a sistemului de logică a plăcii de bază, alcătuit din două părți, </w:t>
      </w:r>
      <w:hyperlink r:id="rId27" w:tooltip="Northbridge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Northbridge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și </w:t>
      </w:r>
      <w:hyperlink r:id="rId28" w:tooltip="Southbridge — pagină inexistentă" w:history="1">
        <w:r w:rsidRPr="009A2609">
          <w:rPr>
            <w:rFonts w:ascii="Arial" w:eastAsia="Times New Roman" w:hAnsi="Arial" w:cs="Arial"/>
            <w:color w:val="A55858"/>
            <w:sz w:val="21"/>
            <w:lang w:val="en-US" w:eastAsia="ru-RU"/>
          </w:rPr>
          <w:t>Southbridge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.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Toate componentele computerului comunică cu procesorul prin intermediul chipset-ului.</w:t>
      </w:r>
      <w:proofErr w:type="gramEnd"/>
    </w:p>
    <w:p w:rsidR="009A2609" w:rsidRPr="009A2609" w:rsidRDefault="009A2609" w:rsidP="009A260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Northbridge se conectează direct la procesor prin intermediul </w:t>
      </w:r>
      <w:hyperlink r:id="rId29" w:tooltip="Front Side Bus — pagină inexistentă" w:history="1">
        <w:r w:rsidRPr="009A2609">
          <w:rPr>
            <w:rFonts w:ascii="Arial" w:eastAsia="Times New Roman" w:hAnsi="Arial" w:cs="Arial"/>
            <w:color w:val="A55858"/>
            <w:sz w:val="21"/>
            <w:lang w:val="en-US" w:eastAsia="ru-RU"/>
          </w:rPr>
          <w:t>Front Side Bus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(FSB); oferă acces rapid la RAM, </w:t>
      </w:r>
      <w:hyperlink r:id="rId30" w:tooltip="PCI Express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PCI Express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 </w:t>
      </w:r>
      <w:hyperlink r:id="rId31" w:tooltip="Accelerated Graphics Port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AGP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etc.</w:t>
      </w:r>
    </w:p>
    <w:p w:rsidR="009A2609" w:rsidRPr="009A2609" w:rsidRDefault="009A2609" w:rsidP="009A260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Southbridge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este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mai lent decât Northbridge; conectează periferice </w:t>
      </w:r>
      <w:hyperlink r:id="rId32" w:tooltip="PCI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PCI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 porturile </w:t>
      </w:r>
      <w:hyperlink r:id="rId33" w:tooltip="USB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USB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 conexiunile hard disk IDE sau SATA.</w:t>
      </w:r>
    </w:p>
    <w:p w:rsidR="009A2609" w:rsidRPr="009A2609" w:rsidRDefault="009A2609" w:rsidP="009A260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  <w:t>Bus</w:t>
      </w: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: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este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un circuit utilizat atât de northbridge cât și de southbridge. Viteza de </w:t>
      </w:r>
      <w:hyperlink r:id="rId34" w:tooltip="Bus (informatică) — pagină inexistentă" w:history="1">
        <w:r w:rsidRPr="009A2609">
          <w:rPr>
            <w:rFonts w:ascii="Arial" w:eastAsia="Times New Roman" w:hAnsi="Arial" w:cs="Arial"/>
            <w:color w:val="A55858"/>
            <w:sz w:val="21"/>
            <w:lang w:val="en-US" w:eastAsia="ru-RU"/>
          </w:rPr>
          <w:t>bus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,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este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măsurată în </w:t>
      </w:r>
      <w:hyperlink r:id="rId35" w:tooltip="Megahertz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megahertzi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(MHz). Începând cu anii 2000, magistrala Frond Side Bus a fos înlocuită cu </w:t>
      </w:r>
      <w:hyperlink r:id="rId36" w:tooltip="HyperTransport — pagină inexistentă" w:history="1">
        <w:r w:rsidRPr="009A2609">
          <w:rPr>
            <w:rFonts w:ascii="Arial" w:eastAsia="Times New Roman" w:hAnsi="Arial" w:cs="Arial"/>
            <w:color w:val="A55858"/>
            <w:sz w:val="21"/>
            <w:lang w:val="en-US" w:eastAsia="ru-RU"/>
          </w:rPr>
          <w:t>HyperTransport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în procesoarele </w:t>
      </w:r>
      <w:hyperlink r:id="rId37" w:tooltip="AMD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AMD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 iar Intel utilizează </w:t>
      </w:r>
      <w:hyperlink r:id="rId38" w:tooltip="QuickPath Interconnect — pagină inexistentă" w:history="1">
        <w:r w:rsidRPr="009A2609">
          <w:rPr>
            <w:rFonts w:ascii="Arial" w:eastAsia="Times New Roman" w:hAnsi="Arial" w:cs="Arial"/>
            <w:color w:val="A55858"/>
            <w:sz w:val="21"/>
            <w:lang w:val="en-US" w:eastAsia="ru-RU"/>
          </w:rPr>
          <w:t>QuickPath Interconnect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sau </w:t>
      </w:r>
      <w:hyperlink r:id="rId39" w:tooltip="Direct Media Interface — pagină inexistentă" w:history="1">
        <w:r w:rsidRPr="009A2609">
          <w:rPr>
            <w:rFonts w:ascii="Arial" w:eastAsia="Times New Roman" w:hAnsi="Arial" w:cs="Arial"/>
            <w:color w:val="A55858"/>
            <w:sz w:val="21"/>
            <w:lang w:val="en-US" w:eastAsia="ru-RU"/>
          </w:rPr>
          <w:t>Direct Media Interface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.</w:t>
      </w:r>
    </w:p>
    <w:p w:rsidR="009A2609" w:rsidRPr="009A2609" w:rsidRDefault="009A2609" w:rsidP="009A260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  <w:t>Cipul BIOS și UEFI</w:t>
      </w: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: La pornire, placa de bază trebuie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să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știe ce dispozitive sunt conectate. Pentru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îndeplini această sarcină, placa are un </w:t>
      </w:r>
      <w:hyperlink r:id="rId40" w:tooltip="Firmware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firmware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numit inițial </w:t>
      </w:r>
      <w:hyperlink r:id="rId41" w:tooltip="BIOS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BIOS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apoi </w:t>
      </w:r>
      <w:hyperlink r:id="rId42" w:tooltip="UEFI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UEFI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.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Ambele sunt cuprinse într-un chip de </w:t>
      </w:r>
      <w:hyperlink r:id="rId43" w:tooltip="Memorie ROM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memorie ROM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(</w:t>
      </w:r>
      <w:hyperlink r:id="rId44" w:tooltip="EEPROM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EEPROM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sau </w:t>
      </w:r>
      <w:hyperlink r:id="rId45" w:tooltip="EPROM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EPROM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) sudate pe placa de bază.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Microprocesorul lansează acest cod automat atunci când se pornește calculatorul.</w:t>
      </w:r>
      <w:proofErr w:type="gramEnd"/>
    </w:p>
    <w:p w:rsidR="009A2609" w:rsidRPr="009A2609" w:rsidRDefault="009A2609" w:rsidP="009A2609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Cip-ul BIOS (Basic Input/Output System), controlează majoritatea funcțiilor de bază ale calculatorului și efectuează o auto-testare de fiecare dată când se pornește computerul. Unele sisteme conțin dual BIOS, care prevede o copie de rezerva în cazul în care unul eșuează sau în caz de eroare în timpul actualizării.</w:t>
      </w:r>
    </w:p>
    <w:p w:rsidR="009A2609" w:rsidRPr="009A2609" w:rsidRDefault="009A2609" w:rsidP="009A2609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UEFI (Unified Extensible Firmware Interface),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este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noul tip de BIOS adoptat din anii 2000. UEFI oferă câteva avantaje față de BIOS: funcționalități în rețea, interfață grafică de înaltă rezoluție, gestionare integrată a mai multor instalări de </w:t>
      </w:r>
      <w:hyperlink r:id="rId46" w:tooltip="Sistem de operare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sistem de operare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 suportă până la 128 de </w:t>
      </w:r>
      <w:hyperlink r:id="rId47" w:tooltip="Partiție (informatică) — pagină inexistentă" w:history="1">
        <w:r w:rsidRPr="009A2609">
          <w:rPr>
            <w:rFonts w:ascii="Arial" w:eastAsia="Times New Roman" w:hAnsi="Arial" w:cs="Arial"/>
            <w:color w:val="A55858"/>
            <w:sz w:val="21"/>
            <w:lang w:val="en-US" w:eastAsia="ru-RU"/>
          </w:rPr>
          <w:t>partiții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 HDD de 2 TB, calculatorul pornește mult mai rapid, securitate mai bună.</w:t>
      </w:r>
    </w:p>
    <w:p w:rsidR="009A2609" w:rsidRPr="009A2609" w:rsidRDefault="009A2609" w:rsidP="009A260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  <w:t>Cip ul CMOS</w:t>
      </w: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: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este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un cip inclus în southbridge și care păstrează setările BIOS-ului (ordinea de pornire, modificări în BIOS); este alimentat de bateria </w:t>
      </w:r>
      <w:hyperlink r:id="rId48" w:tooltip="CMOS — pagină inexistentă" w:history="1">
        <w:r w:rsidRPr="009A2609">
          <w:rPr>
            <w:rFonts w:ascii="Arial" w:eastAsia="Times New Roman" w:hAnsi="Arial" w:cs="Arial"/>
            <w:color w:val="A55858"/>
            <w:sz w:val="21"/>
            <w:lang w:val="en-US" w:eastAsia="ru-RU"/>
          </w:rPr>
          <w:t>CMOS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.</w:t>
      </w:r>
    </w:p>
    <w:p w:rsidR="009A2609" w:rsidRPr="009A2609" w:rsidRDefault="009A2609" w:rsidP="009A2609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Bateria pentru CMOS: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este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bateria care alimentează CMOS pentru a păstra setările atunci când calculatorul este oprit.</w:t>
      </w:r>
    </w:p>
    <w:p w:rsidR="009A2609" w:rsidRPr="009A2609" w:rsidRDefault="009A2609" w:rsidP="009A260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  <w:t>Sloturile de expansiune</w:t>
      </w: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: aici se montează componentele hardware, în special plăcile de expansiune. Principalele sloturi prezente pe o placă de bază modernă sunt: </w:t>
      </w:r>
      <w:hyperlink r:id="rId49" w:tooltip="DIMM — pagină inexistentă" w:history="1">
        <w:r w:rsidRPr="009A2609">
          <w:rPr>
            <w:rFonts w:ascii="Arial" w:eastAsia="Times New Roman" w:hAnsi="Arial" w:cs="Arial"/>
            <w:color w:val="A55858"/>
            <w:sz w:val="21"/>
            <w:lang w:val="en-US" w:eastAsia="ru-RU"/>
          </w:rPr>
          <w:t>DIMM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(Dual In-Line Memory Module), </w:t>
      </w:r>
      <w:hyperlink r:id="rId50" w:tooltip="PCI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PCI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(Peripheral Component Interconnect) și </w:t>
      </w:r>
      <w:hyperlink r:id="rId51" w:tooltip="PCI-Express — pagină inexistentă" w:history="1">
        <w:r w:rsidRPr="009A2609">
          <w:rPr>
            <w:rFonts w:ascii="Arial" w:eastAsia="Times New Roman" w:hAnsi="Arial" w:cs="Arial"/>
            <w:color w:val="A55858"/>
            <w:sz w:val="21"/>
            <w:lang w:val="en-US" w:eastAsia="ru-RU"/>
          </w:rPr>
          <w:t>PCI-Express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(PCI-e) (Peripheral Component Interconnect Express).</w:t>
      </w:r>
    </w:p>
    <w:p w:rsidR="009A2609" w:rsidRPr="009A2609" w:rsidRDefault="009A2609" w:rsidP="009A2609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Sloturile DIMM: în acestea se instalează modulele </w:t>
      </w:r>
      <w:hyperlink r:id="rId52" w:tooltip="Memorie cu acces aleator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RAM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pentru memoria sistemului. Acestea se găsesc în general în apropierea soclului procesorului și sunt orientate perpendicular cu sloturile PCI-Express.</w:t>
      </w:r>
    </w:p>
    <w:p w:rsidR="009A2609" w:rsidRPr="009A2609" w:rsidRDefault="009A2609" w:rsidP="009A260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Există mai multe tipuri și generații de RAM, fiecare compatibil cu DIMM-urile specifice generației respective: SDRAM cu 168 pin, DDR RAM cu 184 pin, DDR2 și DDR3 fiecare cu 240 pin, respectiv DDR4 RAM cu 288 pin.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Pe plăcile de bază moderne sloturile DIMM sunt prezente în perechi și au coduri colorate pentru a diferenția canalele singulare de cele duale, triple sau cvadruple.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Instalarea plăcuțelor de memorie identice în sloturile de memorie cu canale duale, triple sau cvadruple oferă performanțe îmbunătățite.</w:t>
      </w:r>
      <w:proofErr w:type="gramEnd"/>
    </w:p>
    <w:p w:rsidR="009A2609" w:rsidRPr="009A2609" w:rsidRDefault="009A2609" w:rsidP="009A2609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lastRenderedPageBreak/>
        <w:drawing>
          <wp:inline distT="0" distB="0" distL="0" distR="0">
            <wp:extent cx="2095500" cy="1571625"/>
            <wp:effectExtent l="19050" t="0" r="0" b="0"/>
            <wp:docPr id="10" name="Рисунок 10" descr="https://upload.wikimedia.org/wikipedia/commons/thumb/a/a4/IDE_ATX24.jpg/220px-IDE_ATX24.jp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a/a4/IDE_ATX24.jpg/220px-IDE_ATX24.jp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609" w:rsidRPr="009A2609" w:rsidRDefault="009A2609" w:rsidP="009A2609">
      <w:pPr>
        <w:shd w:val="clear" w:color="auto" w:fill="F8F9FA"/>
        <w:spacing w:after="192" w:line="336" w:lineRule="atLeast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Conector IDE (albastru) și </w:t>
      </w:r>
      <w:proofErr w:type="gramStart"/>
      <w:r w:rsidRPr="009A2609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un</w:t>
      </w:r>
      <w:proofErr w:type="gramEnd"/>
      <w:r w:rsidRPr="009A2609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 conector ATX cu 24 pini (alb).</w:t>
      </w:r>
    </w:p>
    <w:p w:rsidR="009A2609" w:rsidRPr="009A2609" w:rsidRDefault="009A2609" w:rsidP="009A2609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Sloturile PCI/PCI-e: Sloturile PCI și PCI-e sunt interfețe fizice în care sunt introduse plăcile de expansiune dedicate precum: </w:t>
      </w:r>
      <w:hyperlink r:id="rId55" w:tooltip="Placă video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placă video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 </w:t>
      </w:r>
      <w:hyperlink r:id="rId56" w:tooltip="Placă audio — pagină inexistentă" w:history="1">
        <w:r w:rsidRPr="009A2609">
          <w:rPr>
            <w:rFonts w:ascii="Arial" w:eastAsia="Times New Roman" w:hAnsi="Arial" w:cs="Arial"/>
            <w:color w:val="A55858"/>
            <w:sz w:val="21"/>
            <w:lang w:val="en-US" w:eastAsia="ru-RU"/>
          </w:rPr>
          <w:t>placă audio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 </w:t>
      </w:r>
      <w:hyperlink r:id="rId57" w:tooltip="Placă de rețea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placă de rețea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 </w:t>
      </w:r>
      <w:hyperlink r:id="rId58" w:tooltip="TV Tuner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TV Tuner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, etc. Plăcile de bază moderne folosesc preponderent versiunea avansată și anume PCI-e (PCI Express), acesta fiind proiectat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să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înlocuiască versiunile precedente cum ar fi PCI, PCI-X și </w:t>
      </w:r>
      <w:hyperlink r:id="rId59" w:tooltip="AGP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AGP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. Sloturile PCI-e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vin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în dimensiuni și performnțe standardizate de la x1 (o singură banda pe magistrală) până la x16 (16 benzi pe magistrală). Plăcile debază moderne dispun de cel puțin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un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slot PCIe x16, pentru a putea instala o placă grafică dedicată. Sloturile PCI Express mai mici, cum ar fi x1, x4, x8 sunt de obicei utilizate pentru plăcile audio, rețea, sau unități de stocare </w:t>
      </w:r>
      <w:hyperlink r:id="rId60" w:tooltip="Solid-state drive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SSD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(NVM Express). Portul PCI-Express se află puțin mai în spate față de celelalte porturi PCI.</w:t>
      </w:r>
    </w:p>
    <w:p w:rsidR="009A2609" w:rsidRPr="009A2609" w:rsidRDefault="009A2609" w:rsidP="009A2609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Slotul AGP (Accelerated Graphics Port): a fost slotul vechi dedicat pentru plăcile video. Nu se mai fabrică plăci de bază cu slot AGP.</w:t>
      </w:r>
    </w:p>
    <w:p w:rsidR="009A2609" w:rsidRPr="009A2609" w:rsidRDefault="009A2609" w:rsidP="009A2609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2095500" cy="457200"/>
            <wp:effectExtent l="19050" t="0" r="0" b="0"/>
            <wp:docPr id="11" name="Рисунок 11" descr="https://upload.wikimedia.org/wikipedia/commons/thumb/9/9e/ATX2.0-power-connector.jpg/220px-ATX2.0-power-connector.jpg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9/9e/ATX2.0-power-connector.jpg/220px-ATX2.0-power-connector.jpg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609" w:rsidRPr="009A2609" w:rsidRDefault="009A2609" w:rsidP="009A2609">
      <w:pPr>
        <w:shd w:val="clear" w:color="auto" w:fill="F8F9FA"/>
        <w:spacing w:after="192" w:line="336" w:lineRule="atLeast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Conector alimentare ATX (pentru 24 pini)</w:t>
      </w:r>
    </w:p>
    <w:p w:rsidR="009A2609" w:rsidRPr="009A2609" w:rsidRDefault="009A2609" w:rsidP="009A260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  <w:t>Conectori și porturi</w:t>
      </w: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: asigură transferul de date, conectarea perifericelor sau alimentarea cu energie a componentelor.</w:t>
      </w:r>
    </w:p>
    <w:p w:rsidR="009A2609" w:rsidRPr="009A2609" w:rsidRDefault="009A2609" w:rsidP="009A2609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Conectori </w:t>
      </w:r>
      <w:hyperlink r:id="rId63" w:tooltip="SATA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SATA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: permit conectarea unui hard disk sau unitate optică la placa de bază printr-un cablu SATA prin care se realizează transferul de date.</w:t>
      </w:r>
    </w:p>
    <w:p w:rsidR="009A2609" w:rsidRPr="009A2609" w:rsidRDefault="009A2609" w:rsidP="009A2609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Conectori </w:t>
      </w:r>
      <w:hyperlink r:id="rId64" w:tooltip="Integrated Drive Electronics — pagină inexistentă" w:history="1">
        <w:r w:rsidRPr="009A2609">
          <w:rPr>
            <w:rFonts w:ascii="Arial" w:eastAsia="Times New Roman" w:hAnsi="Arial" w:cs="Arial"/>
            <w:color w:val="A55858"/>
            <w:sz w:val="21"/>
            <w:lang w:val="en-US" w:eastAsia="ru-RU"/>
          </w:rPr>
          <w:t>IDE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/</w:t>
      </w:r>
      <w:hyperlink r:id="rId65" w:tooltip="Parallel ATA — pagină inexistentă" w:history="1">
        <w:r w:rsidRPr="009A2609">
          <w:rPr>
            <w:rFonts w:ascii="Arial" w:eastAsia="Times New Roman" w:hAnsi="Arial" w:cs="Arial"/>
            <w:color w:val="A55858"/>
            <w:sz w:val="21"/>
            <w:lang w:val="en-US" w:eastAsia="ru-RU"/>
          </w:rPr>
          <w:t>PATA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: sunt conectorii pentru dispozitivele cu cablu IDE (hard disk, CD/DVD-ROM, floppy, etc.)</w:t>
      </w:r>
    </w:p>
    <w:p w:rsidR="009A2609" w:rsidRPr="009A2609" w:rsidRDefault="009A2609" w:rsidP="009A2609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2095500" cy="523875"/>
            <wp:effectExtent l="19050" t="0" r="0" b="0"/>
            <wp:docPr id="12" name="Рисунок 12" descr="https://upload.wikimedia.org/wikipedia/commons/thumb/6/6d/ASUS_P5Q-EM_back_panel.jpg/220px-ASUS_P5Q-EM_back_panel.jp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6/6d/ASUS_P5Q-EM_back_panel.jpg/220px-ASUS_P5Q-EM_back_panel.jp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609" w:rsidRPr="009A2609" w:rsidRDefault="009A2609" w:rsidP="009A2609">
      <w:pPr>
        <w:shd w:val="clear" w:color="auto" w:fill="F8F9FA"/>
        <w:spacing w:after="192" w:line="336" w:lineRule="atLeast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Din stânga: porturi PS/2 pentru tastatură și mouse, 2 x porturi USB 2.0, 2 x porturi USB 3.0, DVI (alb), VGA (albastru), un port LAN, două porturi adiționale USB 2.0 și 3 x 3,5 mm porturi audio.</w:t>
      </w:r>
    </w:p>
    <w:p w:rsidR="009A2609" w:rsidRPr="009A2609" w:rsidRDefault="009A2609" w:rsidP="009A260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Conectorul pentru sursa de alimentare: este conectorul unde este introdusă mufa sursei de alimentare</w:t>
      </w:r>
    </w:p>
    <w:p w:rsidR="009A2609" w:rsidRPr="009A2609" w:rsidRDefault="009A2609" w:rsidP="009A260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Conectorul de alimentare de 12v pentru procesor: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este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o mufă specială de alimentare pentru procesor. Aceștia sunt responsabili pentru alimentarea plăcii de bază cu energie electrică prin circuitele de alimentare. Cablurile de alimentare </w:t>
      </w:r>
      <w:proofErr w:type="gramStart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ce</w:t>
      </w:r>
      <w:proofErr w:type="gramEnd"/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se conecteză pe placa de bază se termină în conectori standardizați ATX și asigură o conexiune sigură repectiv flux consistent.</w:t>
      </w:r>
    </w:p>
    <w:p w:rsidR="009A2609" w:rsidRPr="009A2609" w:rsidRDefault="009A2609" w:rsidP="009A260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hyperlink r:id="rId68" w:tooltip="Port paralel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Portul paralel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- este portul pentru conectarea dispozitivelor cu mufă paralel (</w:t>
      </w:r>
      <w:hyperlink r:id="rId69" w:tooltip="Imprimantă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imprimantă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); înlocuit cu </w:t>
      </w:r>
      <w:hyperlink r:id="rId70" w:tooltip="Port serial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portul serial</w:t>
        </w:r>
      </w:hyperlink>
    </w:p>
    <w:p w:rsidR="009A2609" w:rsidRPr="009A2609" w:rsidRDefault="009A2609" w:rsidP="009A260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Porturile </w:t>
      </w:r>
      <w:hyperlink r:id="rId71" w:tooltip="USB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USB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(Universal Serial Bus) - sunt sloturile pentru periferice USB (mouse, tastatură, cameră video etc)</w:t>
      </w:r>
    </w:p>
    <w:p w:rsidR="009A2609" w:rsidRPr="009A2609" w:rsidRDefault="009A2609" w:rsidP="009A260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Porturile </w:t>
      </w:r>
      <w:hyperlink r:id="rId72" w:tooltip="PS/2" w:history="1">
        <w:r w:rsidRPr="009A2609">
          <w:rPr>
            <w:rFonts w:ascii="Arial" w:eastAsia="Times New Roman" w:hAnsi="Arial" w:cs="Arial"/>
            <w:color w:val="0B0080"/>
            <w:sz w:val="21"/>
            <w:lang w:val="en-US" w:eastAsia="ru-RU"/>
          </w:rPr>
          <w:t>PS/2</w:t>
        </w:r>
      </w:hyperlink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 - pentru conectarea tastatură și mouse</w:t>
      </w:r>
    </w:p>
    <w:p w:rsidR="009A2609" w:rsidRPr="009A2609" w:rsidRDefault="009A2609" w:rsidP="009A260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Portul video integrat - pentru conectarea unui monitor</w:t>
      </w:r>
    </w:p>
    <w:p w:rsidR="009A2609" w:rsidRPr="009A2609" w:rsidRDefault="009A2609" w:rsidP="009A260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Portul plăcii audio integrate - pentru conectarea echipamentelor audio externe</w:t>
      </w:r>
    </w:p>
    <w:p w:rsidR="009A2609" w:rsidRPr="009A2609" w:rsidRDefault="009A2609" w:rsidP="009A2609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A2609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Portul ethernet - pentru conectarea calculatorului la rețeaua de internet prin cablu.</w:t>
      </w:r>
    </w:p>
    <w:p w:rsidR="00012B77" w:rsidRPr="00012B77" w:rsidRDefault="00012B77">
      <w:pPr>
        <w:rPr>
          <w:lang w:val="en-US"/>
        </w:rPr>
      </w:pPr>
    </w:p>
    <w:sectPr w:rsidR="00012B77" w:rsidRPr="00012B77" w:rsidSect="00012B7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CF1"/>
    <w:multiLevelType w:val="multilevel"/>
    <w:tmpl w:val="0172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15B85"/>
    <w:multiLevelType w:val="multilevel"/>
    <w:tmpl w:val="7808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663DCC"/>
    <w:multiLevelType w:val="multilevel"/>
    <w:tmpl w:val="CF56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841CE2"/>
    <w:multiLevelType w:val="multilevel"/>
    <w:tmpl w:val="7640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E63682"/>
    <w:multiLevelType w:val="multilevel"/>
    <w:tmpl w:val="D3F8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2D3952"/>
    <w:multiLevelType w:val="multilevel"/>
    <w:tmpl w:val="7BC4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5C5DB0"/>
    <w:multiLevelType w:val="multilevel"/>
    <w:tmpl w:val="F01C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DA5E44"/>
    <w:multiLevelType w:val="multilevel"/>
    <w:tmpl w:val="215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5A79B8"/>
    <w:multiLevelType w:val="multilevel"/>
    <w:tmpl w:val="A6A6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8D33BC"/>
    <w:multiLevelType w:val="multilevel"/>
    <w:tmpl w:val="E948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E9178F"/>
    <w:multiLevelType w:val="multilevel"/>
    <w:tmpl w:val="1502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012B77"/>
    <w:rsid w:val="00012B77"/>
    <w:rsid w:val="00885A00"/>
    <w:rsid w:val="009A2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A00"/>
  </w:style>
  <w:style w:type="paragraph" w:styleId="2">
    <w:name w:val="heading 2"/>
    <w:basedOn w:val="a"/>
    <w:link w:val="20"/>
    <w:uiPriority w:val="9"/>
    <w:qFormat/>
    <w:rsid w:val="00012B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2B7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12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2B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12B77"/>
  </w:style>
  <w:style w:type="character" w:customStyle="1" w:styleId="mw-editsection">
    <w:name w:val="mw-editsection"/>
    <w:basedOn w:val="a0"/>
    <w:rsid w:val="00012B77"/>
  </w:style>
  <w:style w:type="character" w:customStyle="1" w:styleId="mw-editsection-bracket">
    <w:name w:val="mw-editsection-bracket"/>
    <w:basedOn w:val="a0"/>
    <w:rsid w:val="00012B77"/>
  </w:style>
  <w:style w:type="character" w:customStyle="1" w:styleId="mw-editsection-divider">
    <w:name w:val="mw-editsection-divider"/>
    <w:basedOn w:val="a0"/>
    <w:rsid w:val="00012B77"/>
  </w:style>
  <w:style w:type="paragraph" w:styleId="a5">
    <w:name w:val="Balloon Text"/>
    <w:basedOn w:val="a"/>
    <w:link w:val="a6"/>
    <w:uiPriority w:val="99"/>
    <w:semiHidden/>
    <w:unhideWhenUsed/>
    <w:rsid w:val="0001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2B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7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488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325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5164296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145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7853967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1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672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76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51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0864595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36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3150608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759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8287513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3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6705672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6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0913993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428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o.wikipedia.org/wiki/Firmware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ro.wikipedia.org/w/index.php?title=Socket&amp;action=edit&amp;redlink=1" TargetMode="External"/><Relationship Id="rId39" Type="http://schemas.openxmlformats.org/officeDocument/2006/relationships/hyperlink" Target="https://ro.wikipedia.org/w/index.php?title=Direct_Media_Interface&amp;action=edit&amp;redlink=1" TargetMode="External"/><Relationship Id="rId21" Type="http://schemas.openxmlformats.org/officeDocument/2006/relationships/hyperlink" Target="https://ro.wikipedia.org/w/index.php?title=VIA_Technologies&amp;action=edit&amp;redlink=1" TargetMode="External"/><Relationship Id="rId34" Type="http://schemas.openxmlformats.org/officeDocument/2006/relationships/hyperlink" Target="https://ro.wikipedia.org/w/index.php?title=Bus_(informatic%C4%83)&amp;action=edit&amp;redlink=1" TargetMode="External"/><Relationship Id="rId42" Type="http://schemas.openxmlformats.org/officeDocument/2006/relationships/hyperlink" Target="https://ro.wikipedia.org/wiki/UEFI" TargetMode="External"/><Relationship Id="rId47" Type="http://schemas.openxmlformats.org/officeDocument/2006/relationships/hyperlink" Target="https://ro.wikipedia.org/w/index.php?title=Parti%C8%9Bie_(informatic%C4%83)&amp;action=edit&amp;redlink=1" TargetMode="External"/><Relationship Id="rId50" Type="http://schemas.openxmlformats.org/officeDocument/2006/relationships/hyperlink" Target="https://ro.wikipedia.org/wiki/PCI" TargetMode="External"/><Relationship Id="rId55" Type="http://schemas.openxmlformats.org/officeDocument/2006/relationships/hyperlink" Target="https://ro.wikipedia.org/wiki/Plac%C4%83_video" TargetMode="External"/><Relationship Id="rId63" Type="http://schemas.openxmlformats.org/officeDocument/2006/relationships/hyperlink" Target="https://ro.wikipedia.org/wiki/SATA" TargetMode="External"/><Relationship Id="rId68" Type="http://schemas.openxmlformats.org/officeDocument/2006/relationships/hyperlink" Target="https://ro.wikipedia.org/wiki/Port_paralel" TargetMode="External"/><Relationship Id="rId7" Type="http://schemas.openxmlformats.org/officeDocument/2006/relationships/hyperlink" Target="https://ro.wikipedia.org/wiki/Computer_personal" TargetMode="External"/><Relationship Id="rId71" Type="http://schemas.openxmlformats.org/officeDocument/2006/relationships/hyperlink" Target="https://ro.wikipedia.org/wiki/USB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.wikipedia.org/w/index.php?title=Factor_de_form%C4%83&amp;action=edit&amp;redlink=1" TargetMode="External"/><Relationship Id="rId29" Type="http://schemas.openxmlformats.org/officeDocument/2006/relationships/hyperlink" Target="https://ro.wikipedia.org/w/index.php?title=Front_Side_Bus&amp;action=edit&amp;redlink=1" TargetMode="External"/><Relationship Id="rId11" Type="http://schemas.openxmlformats.org/officeDocument/2006/relationships/hyperlink" Target="https://ro.wikipedia.org/w/index.php?title=DIMM&amp;action=edit&amp;redlink=1" TargetMode="External"/><Relationship Id="rId24" Type="http://schemas.openxmlformats.org/officeDocument/2006/relationships/hyperlink" Target="https://ro.wikipedia.org/wiki/AMD" TargetMode="External"/><Relationship Id="rId32" Type="http://schemas.openxmlformats.org/officeDocument/2006/relationships/hyperlink" Target="https://ro.wikipedia.org/wiki/PCI" TargetMode="External"/><Relationship Id="rId37" Type="http://schemas.openxmlformats.org/officeDocument/2006/relationships/hyperlink" Target="https://ro.wikipedia.org/wiki/AMD" TargetMode="External"/><Relationship Id="rId40" Type="http://schemas.openxmlformats.org/officeDocument/2006/relationships/hyperlink" Target="https://ro.wikipedia.org/wiki/Firmware" TargetMode="External"/><Relationship Id="rId45" Type="http://schemas.openxmlformats.org/officeDocument/2006/relationships/hyperlink" Target="https://ro.wikipedia.org/wiki/EPROM" TargetMode="External"/><Relationship Id="rId53" Type="http://schemas.openxmlformats.org/officeDocument/2006/relationships/hyperlink" Target="https://ro.wikipedia.org/wiki/Fi%C8%99ier:IDE_ATX24.jpg" TargetMode="External"/><Relationship Id="rId58" Type="http://schemas.openxmlformats.org/officeDocument/2006/relationships/hyperlink" Target="https://ro.wikipedia.org/wiki/TV_Tuner" TargetMode="External"/><Relationship Id="rId66" Type="http://schemas.openxmlformats.org/officeDocument/2006/relationships/hyperlink" Target="https://ro.wikipedia.org/wiki/Fi%C8%99ier:ASUS_P5Q-EM_back_panel.jpg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ro.wikipedia.org/wiki/Englez%C4%83" TargetMode="External"/><Relationship Id="rId15" Type="http://schemas.openxmlformats.org/officeDocument/2006/relationships/hyperlink" Target="https://ro.wikipedia.org/wiki/Port_(calculator)" TargetMode="External"/><Relationship Id="rId23" Type="http://schemas.openxmlformats.org/officeDocument/2006/relationships/hyperlink" Target="https://ro.wikipedia.org/w/index.php?title=DTX&amp;action=edit&amp;redlink=1" TargetMode="External"/><Relationship Id="rId28" Type="http://schemas.openxmlformats.org/officeDocument/2006/relationships/hyperlink" Target="https://ro.wikipedia.org/w/index.php?title=Southbridge&amp;action=edit&amp;redlink=1" TargetMode="External"/><Relationship Id="rId36" Type="http://schemas.openxmlformats.org/officeDocument/2006/relationships/hyperlink" Target="https://ro.wikipedia.org/w/index.php?title=HyperTransport&amp;action=edit&amp;redlink=1" TargetMode="External"/><Relationship Id="rId49" Type="http://schemas.openxmlformats.org/officeDocument/2006/relationships/hyperlink" Target="https://ro.wikipedia.org/w/index.php?title=DIMM&amp;action=edit&amp;redlink=1" TargetMode="External"/><Relationship Id="rId57" Type="http://schemas.openxmlformats.org/officeDocument/2006/relationships/hyperlink" Target="https://ro.wikipedia.org/wiki/Plac%C4%83_de_re%C8%9Bea" TargetMode="External"/><Relationship Id="rId61" Type="http://schemas.openxmlformats.org/officeDocument/2006/relationships/hyperlink" Target="https://ro.wikipedia.org/wiki/Fi%C8%99ier:ATX2.0-power-connector.jpg" TargetMode="External"/><Relationship Id="rId10" Type="http://schemas.openxmlformats.org/officeDocument/2006/relationships/hyperlink" Target="https://ro.wikipedia.org/w/index.php?title=Slot&amp;action=edit&amp;redlink=1" TargetMode="External"/><Relationship Id="rId19" Type="http://schemas.openxmlformats.org/officeDocument/2006/relationships/hyperlink" Target="https://ro.wikipedia.org/w/index.php?title=ATX&amp;action=edit&amp;redlink=1" TargetMode="External"/><Relationship Id="rId31" Type="http://schemas.openxmlformats.org/officeDocument/2006/relationships/hyperlink" Target="https://ro.wikipedia.org/wiki/Accelerated_Graphics_Port" TargetMode="External"/><Relationship Id="rId44" Type="http://schemas.openxmlformats.org/officeDocument/2006/relationships/hyperlink" Target="https://ro.wikipedia.org/wiki/EEPROM" TargetMode="External"/><Relationship Id="rId52" Type="http://schemas.openxmlformats.org/officeDocument/2006/relationships/hyperlink" Target="https://ro.wikipedia.org/wiki/Memorie_cu_acces_aleator" TargetMode="External"/><Relationship Id="rId60" Type="http://schemas.openxmlformats.org/officeDocument/2006/relationships/hyperlink" Target="https://ro.wikipedia.org/wiki/Solid-state_drive" TargetMode="External"/><Relationship Id="rId65" Type="http://schemas.openxmlformats.org/officeDocument/2006/relationships/hyperlink" Target="https://ro.wikipedia.org/w/index.php?title=Parallel_ATA&amp;action=edit&amp;redlink=1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Microprocesor" TargetMode="External"/><Relationship Id="rId14" Type="http://schemas.openxmlformats.org/officeDocument/2006/relationships/hyperlink" Target="https://ro.wikipedia.org/wiki/BIOS" TargetMode="External"/><Relationship Id="rId22" Type="http://schemas.openxmlformats.org/officeDocument/2006/relationships/hyperlink" Target="https://ro.wikipedia.org/w/index.php?title=BTX&amp;action=edit&amp;redlink=1" TargetMode="External"/><Relationship Id="rId27" Type="http://schemas.openxmlformats.org/officeDocument/2006/relationships/hyperlink" Target="https://ro.wikipedia.org/wiki/Northbridge" TargetMode="External"/><Relationship Id="rId30" Type="http://schemas.openxmlformats.org/officeDocument/2006/relationships/hyperlink" Target="https://ro.wikipedia.org/wiki/PCI_Express" TargetMode="External"/><Relationship Id="rId35" Type="http://schemas.openxmlformats.org/officeDocument/2006/relationships/hyperlink" Target="https://ro.wikipedia.org/wiki/Megahertz" TargetMode="External"/><Relationship Id="rId43" Type="http://schemas.openxmlformats.org/officeDocument/2006/relationships/hyperlink" Target="https://ro.wikipedia.org/wiki/Memorie_ROM" TargetMode="External"/><Relationship Id="rId48" Type="http://schemas.openxmlformats.org/officeDocument/2006/relationships/hyperlink" Target="https://ro.wikipedia.org/w/index.php?title=CMOS&amp;action=edit&amp;redlink=1" TargetMode="External"/><Relationship Id="rId56" Type="http://schemas.openxmlformats.org/officeDocument/2006/relationships/hyperlink" Target="https://ro.wikipedia.org/w/index.php?title=Plac%C4%83_audio&amp;action=edit&amp;redlink=1" TargetMode="External"/><Relationship Id="rId64" Type="http://schemas.openxmlformats.org/officeDocument/2006/relationships/hyperlink" Target="https://ro.wikipedia.org/w/index.php?title=Integrated_Drive_Electronics&amp;action=edit&amp;redlink=1" TargetMode="External"/><Relationship Id="rId69" Type="http://schemas.openxmlformats.org/officeDocument/2006/relationships/hyperlink" Target="https://ro.wikipedia.org/wiki/Imprimant%C4%83" TargetMode="External"/><Relationship Id="rId8" Type="http://schemas.openxmlformats.org/officeDocument/2006/relationships/hyperlink" Target="https://ro.wikipedia.org/w/index.php?title=Socket_(procesor)&amp;action=edit&amp;redlink=1" TargetMode="External"/><Relationship Id="rId51" Type="http://schemas.openxmlformats.org/officeDocument/2006/relationships/hyperlink" Target="https://ro.wikipedia.org/w/index.php?title=PCI-Express&amp;action=edit&amp;redlink=1" TargetMode="External"/><Relationship Id="rId72" Type="http://schemas.openxmlformats.org/officeDocument/2006/relationships/hyperlink" Target="https://ro.wikipedia.org/wiki/PS/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o.wikipedia.org/w/index.php?title=DRAM&amp;action=edit&amp;redlink=1" TargetMode="External"/><Relationship Id="rId17" Type="http://schemas.openxmlformats.org/officeDocument/2006/relationships/hyperlink" Target="https://ro.wikipedia.org/wiki/Fi%C8%99ier:Comparison_ATX_%C2%B5ATX_DTX_ITX_mini-DTX.svg" TargetMode="External"/><Relationship Id="rId25" Type="http://schemas.openxmlformats.org/officeDocument/2006/relationships/hyperlink" Target="https://ro.wikipedia.org/wiki/Plac%C4%83_de_baz%C4%83" TargetMode="External"/><Relationship Id="rId33" Type="http://schemas.openxmlformats.org/officeDocument/2006/relationships/hyperlink" Target="https://ro.wikipedia.org/wiki/USB" TargetMode="External"/><Relationship Id="rId38" Type="http://schemas.openxmlformats.org/officeDocument/2006/relationships/hyperlink" Target="https://ro.wikipedia.org/w/index.php?title=QuickPath_Interconnect&amp;action=edit&amp;redlink=1" TargetMode="External"/><Relationship Id="rId46" Type="http://schemas.openxmlformats.org/officeDocument/2006/relationships/hyperlink" Target="https://ro.wikipedia.org/wiki/Sistem_de_operare" TargetMode="External"/><Relationship Id="rId59" Type="http://schemas.openxmlformats.org/officeDocument/2006/relationships/hyperlink" Target="https://ro.wikipedia.org/wiki/AGP" TargetMode="External"/><Relationship Id="rId67" Type="http://schemas.openxmlformats.org/officeDocument/2006/relationships/image" Target="media/image4.jpeg"/><Relationship Id="rId20" Type="http://schemas.openxmlformats.org/officeDocument/2006/relationships/hyperlink" Target="https://ro.wikipedia.org/w/index.php?title=ITX&amp;action=edit&amp;redlink=1" TargetMode="External"/><Relationship Id="rId41" Type="http://schemas.openxmlformats.org/officeDocument/2006/relationships/hyperlink" Target="https://ro.wikipedia.org/wiki/BIOS" TargetMode="External"/><Relationship Id="rId54" Type="http://schemas.openxmlformats.org/officeDocument/2006/relationships/image" Target="media/image2.jpeg"/><Relationship Id="rId62" Type="http://schemas.openxmlformats.org/officeDocument/2006/relationships/image" Target="media/image3.jpeg"/><Relationship Id="rId70" Type="http://schemas.openxmlformats.org/officeDocument/2006/relationships/hyperlink" Target="https://ro.wikipedia.org/wiki/Port_se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Hardw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2213</Words>
  <Characters>12617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2019-09-11T11:34:00Z</dcterms:created>
  <dcterms:modified xsi:type="dcterms:W3CDTF">2019-09-11T11:46:00Z</dcterms:modified>
</cp:coreProperties>
</file>