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6431" w14:textId="0D3E6A7C" w:rsidR="00245446" w:rsidRDefault="00C264F0">
      <w:r>
        <w:t>ARGUMENTO QUE AINDA ESTÁ COM O ANIMAL DO GABRIEL</w:t>
      </w:r>
    </w:p>
    <w:p w14:paraId="2A9C666A" w14:textId="77777777" w:rsidR="00C264F0" w:rsidRDefault="00C264F0"/>
    <w:sectPr w:rsidR="00C26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F0"/>
    <w:rsid w:val="001E6923"/>
    <w:rsid w:val="00245446"/>
    <w:rsid w:val="006874D2"/>
    <w:rsid w:val="00761959"/>
    <w:rsid w:val="00C264F0"/>
    <w:rsid w:val="00DC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1D26"/>
  <w15:chartTrackingRefBased/>
  <w15:docId w15:val="{EB59D7C6-9A47-425F-BB1F-0170A069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4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4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6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64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4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HALLO</dc:creator>
  <cp:keywords/>
  <dc:description/>
  <cp:lastModifiedBy>HALLO</cp:lastModifiedBy>
  <cp:revision>1</cp:revision>
  <dcterms:created xsi:type="dcterms:W3CDTF">2025-12-01T02:23:00Z</dcterms:created>
  <dcterms:modified xsi:type="dcterms:W3CDTF">2025-12-01T02:23:00Z</dcterms:modified>
</cp:coreProperties>
</file>