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6116" w14:textId="77777777" w:rsidR="00DE645B" w:rsidRPr="00DE645B" w:rsidRDefault="00DE645B" w:rsidP="00DE645B">
      <w:pPr>
        <w:rPr>
          <w:b/>
          <w:bCs/>
        </w:rPr>
      </w:pPr>
      <w:r w:rsidRPr="00DE645B">
        <w:rPr>
          <w:b/>
          <w:bCs/>
        </w:rPr>
        <w:t xml:space="preserve">Visual &amp; Interaction Design Direction — </w:t>
      </w:r>
      <w:proofErr w:type="spellStart"/>
      <w:r w:rsidRPr="00DE645B">
        <w:rPr>
          <w:b/>
          <w:bCs/>
        </w:rPr>
        <w:t>OLearn</w:t>
      </w:r>
      <w:proofErr w:type="spellEnd"/>
    </w:p>
    <w:p w14:paraId="2FDD5F3C" w14:textId="77777777" w:rsidR="00DE645B" w:rsidRPr="00DE645B" w:rsidRDefault="00DE645B" w:rsidP="00DE645B">
      <w:pPr>
        <w:rPr>
          <w:b/>
          <w:bCs/>
        </w:rPr>
      </w:pPr>
      <w:r w:rsidRPr="00DE645B">
        <w:rPr>
          <w:b/>
          <w:bCs/>
        </w:rPr>
        <w:t>What we're borrowing from the references</w:t>
      </w:r>
    </w:p>
    <w:p w14:paraId="5A9B5D42" w14:textId="77777777" w:rsidR="00DE645B" w:rsidRPr="00DE645B" w:rsidRDefault="00DE645B" w:rsidP="00DE645B">
      <w:r w:rsidRPr="00DE645B">
        <w:rPr>
          <w:b/>
          <w:bCs/>
        </w:rPr>
        <w:t>From the Lexica-style chat/voice UI (Image 1):</w:t>
      </w:r>
    </w:p>
    <w:p w14:paraId="15558C5D" w14:textId="77777777" w:rsidR="00DE645B" w:rsidRPr="00DE645B" w:rsidRDefault="00DE645B" w:rsidP="00DE645B">
      <w:pPr>
        <w:numPr>
          <w:ilvl w:val="0"/>
          <w:numId w:val="1"/>
        </w:numPr>
      </w:pPr>
      <w:r w:rsidRPr="00DE645B">
        <w:t xml:space="preserve">The large, </w:t>
      </w:r>
      <w:proofErr w:type="spellStart"/>
      <w:r w:rsidRPr="00DE645B">
        <w:t>centered</w:t>
      </w:r>
      <w:proofErr w:type="spellEnd"/>
      <w:r w:rsidRPr="00DE645B">
        <w:t xml:space="preserve"> mic button with a clear "Listening…" state — good pattern for the Ask Me voice input, but needs to be much bigger and paired with a simple text label the whole time, not just while listening.</w:t>
      </w:r>
    </w:p>
    <w:p w14:paraId="0DF68808" w14:textId="77777777" w:rsidR="00DE645B" w:rsidRPr="00DE645B" w:rsidRDefault="00DE645B" w:rsidP="00DE645B">
      <w:pPr>
        <w:numPr>
          <w:ilvl w:val="0"/>
          <w:numId w:val="1"/>
        </w:numPr>
      </w:pPr>
      <w:r w:rsidRPr="00DE645B">
        <w:t>The simple back-arrow + title header bar — good, minimal, keep it.</w:t>
      </w:r>
    </w:p>
    <w:p w14:paraId="45CD4FE1" w14:textId="77777777" w:rsidR="00DE645B" w:rsidRPr="00DE645B" w:rsidRDefault="00DE645B" w:rsidP="00DE645B">
      <w:r w:rsidRPr="00DE645B">
        <w:rPr>
          <w:b/>
          <w:bCs/>
        </w:rPr>
        <w:t>From the language-learning app (Image 2):</w:t>
      </w:r>
    </w:p>
    <w:p w14:paraId="707E54AF" w14:textId="77777777" w:rsidR="00DE645B" w:rsidRPr="00DE645B" w:rsidRDefault="00DE645B" w:rsidP="00DE645B">
      <w:pPr>
        <w:numPr>
          <w:ilvl w:val="0"/>
          <w:numId w:val="2"/>
        </w:numPr>
      </w:pPr>
      <w:r w:rsidRPr="00DE645B">
        <w:t xml:space="preserve">The flag/tile grid for choosing a language is a nice metaphor we can reuse for language selection (English / </w:t>
      </w:r>
      <w:proofErr w:type="spellStart"/>
      <w:r w:rsidRPr="00DE645B">
        <w:rPr>
          <w:rFonts w:ascii="Nirmala UI" w:hAnsi="Nirmala UI" w:cs="Nirmala UI"/>
        </w:rPr>
        <w:t>हिन्दी</w:t>
      </w:r>
      <w:proofErr w:type="spellEnd"/>
      <w:r w:rsidRPr="00DE645B">
        <w:t xml:space="preserve"> / </w:t>
      </w:r>
      <w:proofErr w:type="spellStart"/>
      <w:r w:rsidRPr="00DE645B">
        <w:rPr>
          <w:rFonts w:ascii="Nirmala UI" w:hAnsi="Nirmala UI" w:cs="Nirmala UI"/>
        </w:rPr>
        <w:t>മലയാളം</w:t>
      </w:r>
      <w:proofErr w:type="spellEnd"/>
      <w:r w:rsidRPr="00DE645B">
        <w:t>), each tile large, high-contrast, with the language name written in its own script.</w:t>
      </w:r>
    </w:p>
    <w:p w14:paraId="3983B7A2" w14:textId="77777777" w:rsidR="00DE645B" w:rsidRPr="00DE645B" w:rsidRDefault="00DE645B" w:rsidP="00DE645B">
      <w:pPr>
        <w:numPr>
          <w:ilvl w:val="0"/>
          <w:numId w:val="2"/>
        </w:numPr>
      </w:pPr>
      <w:r w:rsidRPr="00DE645B">
        <w:t>The bottom tab bar (Home / Ranking / Progress / Profile) — we'll adapt this shape but reduce it to 2 tabs max (Home, Settings) since more than 2–3 nav items becomes a scanning burden for low-literacy users.</w:t>
      </w:r>
    </w:p>
    <w:p w14:paraId="0D2897A6" w14:textId="77777777" w:rsidR="00DE645B" w:rsidRPr="00DE645B" w:rsidRDefault="00DE645B" w:rsidP="00DE645B">
      <w:pPr>
        <w:rPr>
          <w:b/>
          <w:bCs/>
        </w:rPr>
      </w:pPr>
      <w:r w:rsidRPr="00DE645B">
        <w:rPr>
          <w:b/>
          <w:bCs/>
        </w:rPr>
        <w:t>What we are explicitly NOT carrying over</w:t>
      </w:r>
    </w:p>
    <w:p w14:paraId="694E6DF4" w14:textId="77777777" w:rsidR="00DE645B" w:rsidRPr="00DE645B" w:rsidRDefault="00DE645B" w:rsidP="00DE645B">
      <w:pPr>
        <w:numPr>
          <w:ilvl w:val="0"/>
          <w:numId w:val="3"/>
        </w:numPr>
      </w:pPr>
      <w:r w:rsidRPr="00DE645B">
        <w:t>Small caption-sized text (8–10sp equivalents), light-</w:t>
      </w:r>
      <w:proofErr w:type="spellStart"/>
      <w:r w:rsidRPr="00DE645B">
        <w:t>gray</w:t>
      </w:r>
      <w:proofErr w:type="spellEnd"/>
      <w:r w:rsidRPr="00DE645B">
        <w:t xml:space="preserve"> secondary text, dense multi-card grids, gradients-as-backgrounds, and leaderboard-style crowded lists. All of these fail the 20sp minimum / high-contrast / minimal-text requirements and would overwhelm rather than orient an elderly first-time user.</w:t>
      </w:r>
    </w:p>
    <w:p w14:paraId="00DD21C1" w14:textId="77777777" w:rsidR="00DE645B" w:rsidRPr="00DE645B" w:rsidRDefault="00DE645B" w:rsidP="00DE645B">
      <w:pPr>
        <w:rPr>
          <w:b/>
          <w:bCs/>
        </w:rPr>
      </w:pPr>
      <w:r w:rsidRPr="00DE645B">
        <w:rPr>
          <w:b/>
          <w:bCs/>
        </w:rPr>
        <w:t>Adapted design spec</w:t>
      </w:r>
    </w:p>
    <w:p w14:paraId="3E64A31C" w14:textId="77777777" w:rsidR="00DE645B" w:rsidRPr="00DE645B" w:rsidRDefault="00DE645B" w:rsidP="00DE645B">
      <w:proofErr w:type="spellStart"/>
      <w:r w:rsidRPr="00DE645B">
        <w:rPr>
          <w:b/>
          <w:bCs/>
        </w:rPr>
        <w:t>Color</w:t>
      </w:r>
      <w:proofErr w:type="spellEnd"/>
      <w:r w:rsidRPr="00DE645B">
        <w:rPr>
          <w:b/>
          <w:bCs/>
        </w:rPr>
        <w:t xml:space="preserve"> &amp; contrast</w:t>
      </w:r>
    </w:p>
    <w:p w14:paraId="35D23347" w14:textId="77777777" w:rsidR="00DE645B" w:rsidRPr="00DE645B" w:rsidRDefault="00DE645B" w:rsidP="00DE645B">
      <w:pPr>
        <w:numPr>
          <w:ilvl w:val="0"/>
          <w:numId w:val="4"/>
        </w:numPr>
      </w:pPr>
      <w:r w:rsidRPr="00DE645B">
        <w:t xml:space="preserve">Solid, flat backgrounds — one dominant background </w:t>
      </w:r>
      <w:proofErr w:type="spellStart"/>
      <w:r w:rsidRPr="00DE645B">
        <w:t>color</w:t>
      </w:r>
      <w:proofErr w:type="spellEnd"/>
      <w:r w:rsidRPr="00DE645B">
        <w:t xml:space="preserve"> per screen (light) with dark text, or the inverse. No gradient washes behind text (Image 1's pink/purple gradient panel would fail contrast checks at this font size).</w:t>
      </w:r>
    </w:p>
    <w:p w14:paraId="5C060262" w14:textId="77777777" w:rsidR="00DE645B" w:rsidRPr="00DE645B" w:rsidRDefault="00DE645B" w:rsidP="00DE645B">
      <w:pPr>
        <w:numPr>
          <w:ilvl w:val="0"/>
          <w:numId w:val="4"/>
        </w:numPr>
      </w:pPr>
      <w:r w:rsidRPr="00DE645B">
        <w:t xml:space="preserve">One accent </w:t>
      </w:r>
      <w:proofErr w:type="spellStart"/>
      <w:r w:rsidRPr="00DE645B">
        <w:t>color</w:t>
      </w:r>
      <w:proofErr w:type="spellEnd"/>
      <w:r w:rsidRPr="00DE645B">
        <w:t xml:space="preserve"> per app context: WhatsApp-style screens use a green accent, </w:t>
      </w:r>
      <w:proofErr w:type="spellStart"/>
      <w:r w:rsidRPr="00DE645B">
        <w:t>GPay</w:t>
      </w:r>
      <w:proofErr w:type="spellEnd"/>
      <w:r w:rsidRPr="00DE645B">
        <w:t>-style screens use a blue accent, so the two app worlds stay visually distinguishable at a glance.</w:t>
      </w:r>
    </w:p>
    <w:p w14:paraId="6D965067" w14:textId="77777777" w:rsidR="00DE645B" w:rsidRPr="00DE645B" w:rsidRDefault="00DE645B" w:rsidP="00DE645B">
      <w:r w:rsidRPr="00DE645B">
        <w:rPr>
          <w:b/>
          <w:bCs/>
        </w:rPr>
        <w:t>Typography</w:t>
      </w:r>
    </w:p>
    <w:p w14:paraId="3A97615A" w14:textId="77777777" w:rsidR="00DE645B" w:rsidRPr="00DE645B" w:rsidRDefault="00DE645B" w:rsidP="00DE645B">
      <w:pPr>
        <w:numPr>
          <w:ilvl w:val="0"/>
          <w:numId w:val="5"/>
        </w:numPr>
      </w:pPr>
      <w:r w:rsidRPr="00DE645B">
        <w:t>Body/instructional text: 20sp minimum, high-contrast dark-on-light.</w:t>
      </w:r>
    </w:p>
    <w:p w14:paraId="5C7E7CC1" w14:textId="77777777" w:rsidR="00DE645B" w:rsidRPr="00DE645B" w:rsidRDefault="00DE645B" w:rsidP="00DE645B">
      <w:pPr>
        <w:numPr>
          <w:ilvl w:val="0"/>
          <w:numId w:val="5"/>
        </w:numPr>
      </w:pPr>
      <w:r w:rsidRPr="00DE645B">
        <w:t>Task titles / headers: 24–28sp, bold.</w:t>
      </w:r>
    </w:p>
    <w:p w14:paraId="7B84E7C1" w14:textId="77777777" w:rsidR="00DE645B" w:rsidRPr="00DE645B" w:rsidRDefault="00DE645B" w:rsidP="00DE645B">
      <w:pPr>
        <w:numPr>
          <w:ilvl w:val="0"/>
          <w:numId w:val="5"/>
        </w:numPr>
      </w:pPr>
      <w:r w:rsidRPr="00DE645B">
        <w:t xml:space="preserve">No text below 18sp anywhere, including labels and hints — </w:t>
      </w:r>
      <w:proofErr w:type="gramStart"/>
      <w:r w:rsidRPr="00DE645B">
        <w:t>this rules</w:t>
      </w:r>
      <w:proofErr w:type="gramEnd"/>
      <w:r w:rsidRPr="00DE645B">
        <w:t xml:space="preserve"> out the small "8/12" progress badges and secondary captions seen in Image 2.</w:t>
      </w:r>
    </w:p>
    <w:p w14:paraId="34BBC9AE" w14:textId="77777777" w:rsidR="00DE645B" w:rsidRPr="00DE645B" w:rsidRDefault="00DE645B" w:rsidP="00DE645B">
      <w:r w:rsidRPr="00DE645B">
        <w:rPr>
          <w:b/>
          <w:bCs/>
        </w:rPr>
        <w:lastRenderedPageBreak/>
        <w:t>Navigation</w:t>
      </w:r>
    </w:p>
    <w:p w14:paraId="2334E7B6" w14:textId="77777777" w:rsidR="00DE645B" w:rsidRPr="00DE645B" w:rsidRDefault="00DE645B" w:rsidP="00DE645B">
      <w:pPr>
        <w:numPr>
          <w:ilvl w:val="0"/>
          <w:numId w:val="6"/>
        </w:numPr>
      </w:pPr>
      <w:r w:rsidRPr="00DE645B">
        <w:t xml:space="preserve">Home screen: 2 large square icons only (WhatsApp, </w:t>
      </w:r>
      <w:proofErr w:type="spellStart"/>
      <w:r w:rsidRPr="00DE645B">
        <w:t>GPay</w:t>
      </w:r>
      <w:proofErr w:type="spellEnd"/>
      <w:r w:rsidRPr="00DE645B">
        <w:t>) — not a scrolling multi-tile grid like Image 2's language list. Each icon at least 120dp, filling a large tappable zone, with the app name printed underneath in large text.</w:t>
      </w:r>
    </w:p>
    <w:p w14:paraId="3FAA003E" w14:textId="77777777" w:rsidR="00DE645B" w:rsidRPr="00DE645B" w:rsidRDefault="00DE645B" w:rsidP="00DE645B">
      <w:pPr>
        <w:numPr>
          <w:ilvl w:val="0"/>
          <w:numId w:val="6"/>
        </w:numPr>
      </w:pPr>
      <w:r w:rsidRPr="00DE645B">
        <w:t>Bottom nav (if used at all): max 2 icons — Home and Settings/Language — each with a text label, not icon-only, unlike Image 2's 4-</w:t>
      </w:r>
      <w:proofErr w:type="spellStart"/>
      <w:r w:rsidRPr="00DE645B">
        <w:t>icon</w:t>
      </w:r>
      <w:proofErr w:type="spellEnd"/>
      <w:r w:rsidRPr="00DE645B">
        <w:t xml:space="preserve"> bar.</w:t>
      </w:r>
    </w:p>
    <w:p w14:paraId="77D81D2B" w14:textId="77777777" w:rsidR="00DE645B" w:rsidRPr="00DE645B" w:rsidRDefault="00DE645B" w:rsidP="00DE645B">
      <w:pPr>
        <w:numPr>
          <w:ilvl w:val="0"/>
          <w:numId w:val="6"/>
        </w:numPr>
      </w:pPr>
      <w:r w:rsidRPr="00DE645B">
        <w:t>Task list screens: one big button per task, stacked vertically, full-width, minimum 64dp height (well above the 48dp minimum) — no card grids or side-by-side tiles, since elderly users scan top-to-bottom more reliably than left-to-right grids.</w:t>
      </w:r>
    </w:p>
    <w:p w14:paraId="38E3E1E0" w14:textId="77777777" w:rsidR="00DE645B" w:rsidRPr="00DE645B" w:rsidRDefault="00DE645B" w:rsidP="00DE645B">
      <w:r w:rsidRPr="00DE645B">
        <w:rPr>
          <w:b/>
          <w:bCs/>
        </w:rPr>
        <w:t>Voice / Ask Me screen</w:t>
      </w:r>
    </w:p>
    <w:p w14:paraId="195D0D8B" w14:textId="77777777" w:rsidR="00DE645B" w:rsidRPr="00DE645B" w:rsidRDefault="00DE645B" w:rsidP="00DE645B">
      <w:pPr>
        <w:numPr>
          <w:ilvl w:val="0"/>
          <w:numId w:val="7"/>
        </w:numPr>
      </w:pPr>
      <w:r w:rsidRPr="00DE645B">
        <w:t xml:space="preserve">Adopt Image 1's large central mic button and "Listening…" state, but: </w:t>
      </w:r>
    </w:p>
    <w:p w14:paraId="21DD45B2" w14:textId="77777777" w:rsidR="00DE645B" w:rsidRPr="00DE645B" w:rsidRDefault="00DE645B" w:rsidP="00DE645B">
      <w:pPr>
        <w:numPr>
          <w:ilvl w:val="1"/>
          <w:numId w:val="7"/>
        </w:numPr>
      </w:pPr>
      <w:r w:rsidRPr="00DE645B">
        <w:t>Add a persistent large-text label ("Tap and speak" / "</w:t>
      </w:r>
      <w:proofErr w:type="spellStart"/>
      <w:r w:rsidRPr="00DE645B">
        <w:rPr>
          <w:rFonts w:ascii="Nirmala UI" w:hAnsi="Nirmala UI" w:cs="Nirmala UI"/>
        </w:rPr>
        <w:t>സംസാരിക്കൂ</w:t>
      </w:r>
      <w:proofErr w:type="spellEnd"/>
      <w:r w:rsidRPr="00DE645B">
        <w:t>") beneath the button at all times, not just contextually.</w:t>
      </w:r>
    </w:p>
    <w:p w14:paraId="40C779FB" w14:textId="77777777" w:rsidR="00DE645B" w:rsidRPr="00DE645B" w:rsidRDefault="00DE645B" w:rsidP="00DE645B">
      <w:pPr>
        <w:numPr>
          <w:ilvl w:val="1"/>
          <w:numId w:val="7"/>
        </w:numPr>
      </w:pPr>
      <w:r w:rsidRPr="00DE645B">
        <w:t>Replace the animated waveform with a simpler pulsing circle — decorative waveforms can be visually confusing at low vision.</w:t>
      </w:r>
    </w:p>
    <w:p w14:paraId="3F9F747D" w14:textId="77777777" w:rsidR="00DE645B" w:rsidRPr="00DE645B" w:rsidRDefault="00DE645B" w:rsidP="00DE645B">
      <w:pPr>
        <w:numPr>
          <w:ilvl w:val="1"/>
          <w:numId w:val="7"/>
        </w:numPr>
      </w:pPr>
      <w:r w:rsidRPr="00DE645B">
        <w:t>Keep the X (cancel) button large and clearly separated from the mic button to avoid mis-taps.</w:t>
      </w:r>
    </w:p>
    <w:p w14:paraId="6344C53C" w14:textId="77777777" w:rsidR="00DE645B" w:rsidRPr="00DE645B" w:rsidRDefault="00DE645B" w:rsidP="00DE645B">
      <w:r w:rsidRPr="00DE645B">
        <w:rPr>
          <w:b/>
          <w:bCs/>
        </w:rPr>
        <w:t>Language selection screen</w:t>
      </w:r>
    </w:p>
    <w:p w14:paraId="604F893A" w14:textId="77777777" w:rsidR="00DE645B" w:rsidRPr="00DE645B" w:rsidRDefault="00DE645B" w:rsidP="00DE645B">
      <w:pPr>
        <w:numPr>
          <w:ilvl w:val="0"/>
          <w:numId w:val="8"/>
        </w:numPr>
      </w:pPr>
      <w:r w:rsidRPr="00DE645B">
        <w:t xml:space="preserve">Reuse the tile-selection metaphor from Image 2's language grid, but: </w:t>
      </w:r>
    </w:p>
    <w:p w14:paraId="66506EA1" w14:textId="77777777" w:rsidR="00DE645B" w:rsidRPr="00DE645B" w:rsidRDefault="00DE645B" w:rsidP="00DE645B">
      <w:pPr>
        <w:numPr>
          <w:ilvl w:val="1"/>
          <w:numId w:val="8"/>
        </w:numPr>
      </w:pPr>
      <w:r w:rsidRPr="00DE645B">
        <w:t>Only 3 tiles (English, Hindi, Malayalam), arranged vertically or in a large 2-column grid — not the 6-tile dense grid shown.</w:t>
      </w:r>
    </w:p>
    <w:p w14:paraId="36B0FA4B" w14:textId="77777777" w:rsidR="00DE645B" w:rsidRPr="00DE645B" w:rsidRDefault="00DE645B" w:rsidP="00DE645B">
      <w:pPr>
        <w:numPr>
          <w:ilvl w:val="1"/>
          <w:numId w:val="8"/>
        </w:numPr>
      </w:pPr>
      <w:r w:rsidRPr="00DE645B">
        <w:t>Each tile shows the language name written in its own script, large and bold, with no numeric badges or secondary metadata.</w:t>
      </w:r>
    </w:p>
    <w:p w14:paraId="3E7EE6FD" w14:textId="77777777" w:rsidR="00DE645B" w:rsidRPr="00DE645B" w:rsidRDefault="00DE645B" w:rsidP="00DE645B">
      <w:r w:rsidRPr="00DE645B">
        <w:rPr>
          <w:b/>
          <w:bCs/>
        </w:rPr>
        <w:t>Motion &amp; feedback</w:t>
      </w:r>
    </w:p>
    <w:p w14:paraId="25704649" w14:textId="77777777" w:rsidR="00DE645B" w:rsidRPr="00DE645B" w:rsidRDefault="00DE645B" w:rsidP="00DE645B">
      <w:pPr>
        <w:numPr>
          <w:ilvl w:val="0"/>
          <w:numId w:val="9"/>
        </w:numPr>
      </w:pPr>
      <w:r w:rsidRPr="00DE645B">
        <w:t xml:space="preserve">Keep transitions from Image 1 (smooth screen-to-screen), but remove anything auto-advancing or time-based — every animation completes and then waits for user input, per the "user always controls pace" </w:t>
      </w:r>
      <w:proofErr w:type="spellStart"/>
      <w:r w:rsidRPr="00DE645B">
        <w:t>requiremen</w:t>
      </w:r>
      <w:proofErr w:type="spellEnd"/>
    </w:p>
    <w:p w14:paraId="3AECD69E" w14:textId="77777777" w:rsidR="00DE645B" w:rsidRDefault="00DE645B"/>
    <w:sectPr w:rsidR="00DE64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03A"/>
    <w:multiLevelType w:val="multilevel"/>
    <w:tmpl w:val="BE3A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0CA7"/>
    <w:multiLevelType w:val="multilevel"/>
    <w:tmpl w:val="27B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4405"/>
    <w:multiLevelType w:val="multilevel"/>
    <w:tmpl w:val="666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64355"/>
    <w:multiLevelType w:val="multilevel"/>
    <w:tmpl w:val="86B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E7489"/>
    <w:multiLevelType w:val="multilevel"/>
    <w:tmpl w:val="EBF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96205"/>
    <w:multiLevelType w:val="multilevel"/>
    <w:tmpl w:val="3328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C33D6"/>
    <w:multiLevelType w:val="multilevel"/>
    <w:tmpl w:val="86B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42AD6"/>
    <w:multiLevelType w:val="multilevel"/>
    <w:tmpl w:val="046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503A5"/>
    <w:multiLevelType w:val="multilevel"/>
    <w:tmpl w:val="078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95510">
    <w:abstractNumId w:val="8"/>
  </w:num>
  <w:num w:numId="2" w16cid:durableId="2089885717">
    <w:abstractNumId w:val="6"/>
  </w:num>
  <w:num w:numId="3" w16cid:durableId="1904943924">
    <w:abstractNumId w:val="2"/>
  </w:num>
  <w:num w:numId="4" w16cid:durableId="1543444397">
    <w:abstractNumId w:val="4"/>
  </w:num>
  <w:num w:numId="5" w16cid:durableId="1715957480">
    <w:abstractNumId w:val="1"/>
  </w:num>
  <w:num w:numId="6" w16cid:durableId="1527983752">
    <w:abstractNumId w:val="3"/>
  </w:num>
  <w:num w:numId="7" w16cid:durableId="644823797">
    <w:abstractNumId w:val="7"/>
  </w:num>
  <w:num w:numId="8" w16cid:durableId="899629761">
    <w:abstractNumId w:val="0"/>
  </w:num>
  <w:num w:numId="9" w16cid:durableId="298998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5B"/>
    <w:rsid w:val="00AA0555"/>
    <w:rsid w:val="00DE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E8B0"/>
  <w15:chartTrackingRefBased/>
  <w15:docId w15:val="{B56BB751-E8AB-4DF8-AACC-3F5A0647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Blesji Abraham</dc:creator>
  <cp:keywords/>
  <dc:description/>
  <cp:lastModifiedBy>Blesji Abraham</cp:lastModifiedBy>
  <cp:revision>1</cp:revision>
  <dcterms:created xsi:type="dcterms:W3CDTF">2026-09-08T15:01:00Z</dcterms:created>
  <dcterms:modified xsi:type="dcterms:W3CDTF">2026-09-08T15:01:00Z</dcterms:modified>
</cp:coreProperties>
</file>