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AI analysis and market forecast For timeframe</w:t>
      </w:r>
    </w:p>
    <w:p>
      <w:pPr>
        <w:pStyle w:val="Heading1"/>
      </w:pPr>
      <w:r>
        <w:t>EURUSDm</w:t>
      </w:r>
    </w:p>
    <w:p>
      <w:pPr>
        <w:pStyle w:val="ListNumber"/>
      </w:pPr>
      <w:r>
        <w:t>r2_2: 99.99998129573243</w:t>
      </w:r>
    </w:p>
    <w:p>
      <w:pPr>
        <w:pStyle w:val="ListNumber"/>
      </w:pPr>
      <w:r>
        <w:t>mse_2: 4.9999999999544894e-12</w:t>
      </w:r>
    </w:p>
    <w:p>
      <w:pPr>
        <w:pStyle w:val="ListNumber"/>
      </w:pPr>
      <w:r>
        <w:t>r2_2_1: 100.0</w:t>
      </w:r>
    </w:p>
    <w:p>
      <w:pPr>
        <w:pStyle w:val="ListNumber"/>
      </w:pPr>
      <w:r>
        <w:t>mse_2_1: 0.0</w:t>
      </w:r>
    </w:p>
    <w:p>
      <w:pPr>
        <w:pStyle w:val="ListNumber"/>
      </w:pPr>
      <w:r>
        <w:t>r2_2_2: 100.0</w:t>
      </w:r>
    </w:p>
    <w:p>
      <w:pPr>
        <w:pStyle w:val="ListNumber"/>
      </w:pPr>
      <w:r>
        <w:t>mse_2_2: 0.0</w:t>
      </w:r>
    </w:p>
    <w:p>
      <w:pPr>
        <w:pStyle w:val="ListNumber"/>
      </w:pPr>
      <w:r>
        <w:t>next_close: 1.08886</w:t>
      </w:r>
    </w:p>
    <w:p>
      <w:pPr>
        <w:pStyle w:val="ListNumber"/>
      </w:pPr>
      <w:r>
        <w:t>next_low: 1.0935</w:t>
      </w:r>
    </w:p>
    <w:p>
      <w:pPr>
        <w:pStyle w:val="ListNumber"/>
      </w:pPr>
      <w:r>
        <w:t>next_high: 1.09383</w:t>
      </w:r>
    </w:p>
    <w:p>
      <w:pPr>
        <w:pStyle w:val="ListNumber"/>
      </w:pPr>
      <w:r>
        <w:t>actual: {'close': array([1.09383]), 'low': array([1.0935]), 'high': array([1.09383])}</w:t>
      </w:r>
    </w:p>
    <w:p>
      <w:pPr>
        <w:pStyle w:val="ListNumber"/>
      </w:pPr>
      <w:r>
        <w:t>diff2: 0.0</w:t>
      </w:r>
    </w:p>
    <w:p>
      <w:pPr>
        <w:pStyle w:val="ListNumber"/>
      </w:pPr>
      <w:r>
        <w:t>diff1: 1.999999999990898e-05</w:t>
      </w:r>
    </w:p>
    <w:p>
      <w:pPr>
        <w:pStyle w:val="Heading1"/>
      </w:pPr>
      <w:r>
        <w:t>GBPUSDm</w:t>
      </w:r>
    </w:p>
    <w:p>
      <w:pPr>
        <w:pStyle w:val="ListNumber"/>
      </w:pPr>
      <w:r>
        <w:t>r2_2: 100.0</w:t>
      </w:r>
    </w:p>
    <w:p>
      <w:pPr>
        <w:pStyle w:val="ListNumber"/>
      </w:pPr>
      <w:r>
        <w:t>mse_2: 0.0</w:t>
      </w:r>
    </w:p>
    <w:p>
      <w:pPr>
        <w:pStyle w:val="ListNumber"/>
      </w:pPr>
      <w:r>
        <w:t>r2_2_1: 100.0</w:t>
      </w:r>
    </w:p>
    <w:p>
      <w:pPr>
        <w:pStyle w:val="ListNumber"/>
      </w:pPr>
      <w:r>
        <w:t>mse_2_1: 0.0</w:t>
      </w:r>
    </w:p>
    <w:p>
      <w:pPr>
        <w:pStyle w:val="ListNumber"/>
      </w:pPr>
      <w:r>
        <w:t>r2_2_2: 100.0</w:t>
      </w:r>
    </w:p>
    <w:p>
      <w:pPr>
        <w:pStyle w:val="ListNumber"/>
      </w:pPr>
      <w:r>
        <w:t>mse_2_2: 0.0</w:t>
      </w:r>
    </w:p>
    <w:p>
      <w:pPr>
        <w:pStyle w:val="ListNumber"/>
      </w:pPr>
      <w:r>
        <w:t>next_close: 1.27584</w:t>
      </w:r>
    </w:p>
    <w:p>
      <w:pPr>
        <w:pStyle w:val="ListNumber"/>
      </w:pPr>
      <w:r>
        <w:t>next_low: 1.27545</w:t>
      </w:r>
    </w:p>
    <w:p>
      <w:pPr>
        <w:pStyle w:val="ListNumber"/>
      </w:pPr>
      <w:r>
        <w:t>next_high: 1.27599</w:t>
      </w:r>
    </w:p>
    <w:p>
      <w:pPr>
        <w:pStyle w:val="ListNumber"/>
      </w:pPr>
      <w:r>
        <w:t>actual: {'close': array([1.27582]), 'low': array([1.27545]), 'high': array([1.27599])}</w:t>
      </w:r>
    </w:p>
    <w:p>
      <w:pPr>
        <w:pStyle w:val="ListNumber"/>
      </w:pPr>
      <w:r>
        <w:t>diff2: 0.0</w:t>
      </w:r>
    </w:p>
    <w:p>
      <w:pPr>
        <w:pStyle w:val="ListNumber"/>
      </w:pPr>
      <w:r>
        <w:t>diff1: 0.0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