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C155AC" w14:textId="77777777" w:rsidR="009C133C" w:rsidRDefault="00000000">
      <w:pPr>
        <w:pStyle w:val="1"/>
      </w:pPr>
      <w:bookmarkStart w:id="0" w:name="header"/>
      <w:bookmarkStart w:id="1" w:name="X069c570bcba94a022e716cb57fc097b8d491144"/>
      <w:bookmarkStart w:id="2" w:name="content"/>
      <w:bookmarkEnd w:id="0"/>
      <w:r>
        <w:t>Защита конфиденциальной информации: обход систем защиты и смежные угрозы</w:t>
      </w:r>
    </w:p>
    <w:p w14:paraId="680099D3" w14:textId="77777777" w:rsidR="009C133C" w:rsidRPr="00CB53A8" w:rsidRDefault="00000000" w:rsidP="00CB53A8">
      <w:pPr>
        <w:pStyle w:val="FirstParagraph"/>
        <w:spacing w:before="0"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53A8">
        <w:rPr>
          <w:rFonts w:ascii="Times New Roman" w:hAnsi="Times New Roman" w:cs="Times New Roman"/>
          <w:sz w:val="28"/>
          <w:szCs w:val="28"/>
        </w:rPr>
        <w:t>В условиях стремительной цифровизации общества конфиденциальная информация становится одним из ключевых активов как коммерческих организаций, так и государственных структур. Утечка таких данных чревата не только репутационными потерями, но и прямым экономическим ущербом. Так, эксперты отмечают, что российская экономика может ежегодно терять порядка одного триллиона рублей из‑за мошеннических схем, связанных с утечкой персональных данных, из которых около 250 млрд руб. – убытки рядовых граждан</w:t>
      </w:r>
      <w:hyperlink r:id="rId8" w:anchor=":~:text=%D1%84%D0%B8%D0%BD%D0%B0%D0%BD%D1%81%D0%BE%D0%B2%D0%BE%D0%B3%D0%BE%20%D1%83%D1%87%D1%80%D0%B5%D0%B6%D0%B4%D0%B5%D0%BD%D0%B8%D1%8F%20%D0%A1%D1%82%D0%B0%D0%BD%D0%B8%D1%81%D0%BB%D0%B0%D0%B2%20%D0%9A%D1%83%D0%B7%D0%BD%D0%B5%D1%86%D0%BE%D0%B2%20%D0%B2,250%20%D0%BC%D0%BB%D1%80%D0%B4%20%D1%80%D1%83%D0%B1%D0%BB%D0%B5%D0%B9%2C%20%D1%83%D1%82%D0%BE%D1%87%D0%BD%D0%B8%D0%BB%20%D0%9A%D1%83%D0%B7%D0%BD%D0%B5%D1%86%D0%BE%D0%B2">
        <w:r w:rsidRPr="00CB53A8">
          <w:rPr>
            <w:rStyle w:val="af"/>
            <w:rFonts w:ascii="Times New Roman" w:hAnsi="Times New Roman" w:cs="Times New Roman"/>
            <w:sz w:val="28"/>
            <w:szCs w:val="28"/>
          </w:rPr>
          <w:t>[1]</w:t>
        </w:r>
      </w:hyperlink>
      <w:r w:rsidRPr="00CB53A8">
        <w:rPr>
          <w:rFonts w:ascii="Times New Roman" w:hAnsi="Times New Roman" w:cs="Times New Roman"/>
          <w:sz w:val="28"/>
          <w:szCs w:val="28"/>
        </w:rPr>
        <w:t>. Аналогично, по данным Роскомнадзора, в 2024 году зафиксировано 135 крупных утечек баз данных (более 710 млн записей)</w:t>
      </w:r>
      <w:hyperlink r:id="rId9" w:anchor=":~:text=%D0%A0%D0%BE%D1%81%D0%BA%D0%BE%D0%BC%D0%BD%D0%B0%D0%B4%D0%B7%D0%BE%D1%80%20,%E2%80%94%20%D0%B3%D0%BE%D0%B2%D0%BE%D1%80%D0%B8%D1%82%D1%81%D1%8F%20%D0%B2%20%D1%81%D0%BE%D0%BE%D0%B1%D1%89%D0%B5%D0%BD%D0%B8%D0%B8%20%D0%A0%D0%9A%D0%9D">
        <w:r w:rsidRPr="00CB53A8">
          <w:rPr>
            <w:rStyle w:val="af"/>
            <w:rFonts w:ascii="Times New Roman" w:hAnsi="Times New Roman" w:cs="Times New Roman"/>
            <w:sz w:val="28"/>
            <w:szCs w:val="28"/>
          </w:rPr>
          <w:t>[2]</w:t>
        </w:r>
      </w:hyperlink>
      <w:r w:rsidRPr="00CB53A8">
        <w:rPr>
          <w:rFonts w:ascii="Times New Roman" w:hAnsi="Times New Roman" w:cs="Times New Roman"/>
          <w:sz w:val="28"/>
          <w:szCs w:val="28"/>
        </w:rPr>
        <w:t>. Чем больше общедоступных цифровых каналов и объемов персональной информации, тем выше риски «превращения» любой кибератаки или ошибки в кризисную ситуацию.</w:t>
      </w:r>
    </w:p>
    <w:p w14:paraId="7A1A1488" w14:textId="77777777" w:rsidR="009C133C" w:rsidRPr="00CB53A8" w:rsidRDefault="00000000" w:rsidP="00CB53A8">
      <w:pPr>
        <w:pStyle w:val="a0"/>
        <w:spacing w:before="0"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53A8">
        <w:rPr>
          <w:rFonts w:ascii="Times New Roman" w:hAnsi="Times New Roman" w:cs="Times New Roman"/>
          <w:sz w:val="28"/>
          <w:szCs w:val="28"/>
        </w:rPr>
        <w:t xml:space="preserve">В связи с этим особое внимание привлекают четыре взаимосвязанных направления угроз информационной безопасности: 1) обход технических средств предотвращения утечек (DLP – Data Leak Prevention), 2) компрометация данных по неосторожности сотрудников, 3) нарушение авторских прав на информацию и 4) мошенническое использование конфиденциальных данных. Каждый из этих аспектов требует подробного рассмотрения и понимания не только технических деталей, но и правовых норм. В настоящей работе проанализированы методы обхода систем защиты информации, типичные случаи утечек по неосторожности (с примерами), проблемы авторских прав на цифровую информацию и способы мошеннического использования утекших данных. Обеспечение целостности и конфиденциальности информации базируется не только на технических средствах, но и на грамотном администрировании, обучении персонала и законодательном регулировании </w:t>
      </w:r>
      <w:r w:rsidRPr="00CB53A8">
        <w:rPr>
          <w:rFonts w:ascii="Times New Roman" w:hAnsi="Times New Roman" w:cs="Times New Roman"/>
          <w:sz w:val="28"/>
          <w:szCs w:val="28"/>
        </w:rPr>
        <w:lastRenderedPageBreak/>
        <w:t xml:space="preserve">(например, ст. 7 ФЗ-152 «О персональных данных» предписывает </w:t>
      </w:r>
      <w:r w:rsidRPr="00CB53A8">
        <w:rPr>
          <w:rFonts w:ascii="Times New Roman" w:hAnsi="Times New Roman" w:cs="Times New Roman"/>
          <w:i/>
          <w:iCs/>
          <w:sz w:val="28"/>
          <w:szCs w:val="28"/>
        </w:rPr>
        <w:t>не разглашать ПДн третьим лицам без согласия субъекта</w:t>
      </w:r>
      <w:hyperlink r:id="rId10" w:anchor=":~:text=%D0%9E%D0%BF%D0%B5%D1%80%D0%B0%D1%82%D0%BE%D1%80%D1%8B%20%D0%B8%20%D0%B8%D0%BD%D1%8B%D0%B5%20%D0%BB%D0%B8%D1%86%D0%B0%2C%20%D0%BF%D0%BE%D0%BB%D1%83%D1%87%D0%B8%D0%B2%D1%88%D0%B8%D0%B5,%D0%B8%D0%BD%D0%BE%D0%B5%20%D0%BD%D0%B5%20%D0%BF%D1%80%D0%B5%D0%B4%D1%83%D1%81%D0%BC%D0%BE%D1%82%D1%80%D0%B5%D0%BD%D0%BE%20%D1%84%D0%B5%D0%B4%D0%B5%D1%80%D0%B0%D0%BB%D1%8C%D0%BD%D1%8B%D0%BC%20%D0%B7%D0%B0%D0%BA%D0%BE%D0%BD%D0%BE%D0%BC">
        <w:r w:rsidRPr="00CB53A8">
          <w:rPr>
            <w:rStyle w:val="af"/>
            <w:rFonts w:ascii="Times New Roman" w:hAnsi="Times New Roman" w:cs="Times New Roman"/>
            <w:sz w:val="28"/>
            <w:szCs w:val="28"/>
          </w:rPr>
          <w:t>[3]</w:t>
        </w:r>
      </w:hyperlink>
      <w:r w:rsidRPr="00CB53A8">
        <w:rPr>
          <w:rFonts w:ascii="Times New Roman" w:hAnsi="Times New Roman" w:cs="Times New Roman"/>
          <w:sz w:val="28"/>
          <w:szCs w:val="28"/>
        </w:rPr>
        <w:t>). Раскрытие каждой из перечисленных тем позволит получить цельное представление об актуальных угрозах и способах противодействия им.</w:t>
      </w:r>
    </w:p>
    <w:p w14:paraId="5592A04A" w14:textId="77777777" w:rsidR="009C133C" w:rsidRPr="00CB53A8" w:rsidRDefault="00000000" w:rsidP="00CB53A8">
      <w:pPr>
        <w:pStyle w:val="2"/>
        <w:spacing w:before="0"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3" w:name="X17ef6f12be23e52c412e9b0072fa3cec5e01a72"/>
      <w:r w:rsidRPr="00CB53A8">
        <w:rPr>
          <w:rFonts w:ascii="Times New Roman" w:hAnsi="Times New Roman" w:cs="Times New Roman"/>
          <w:sz w:val="28"/>
          <w:szCs w:val="28"/>
        </w:rPr>
        <w:t>Глава 1: Обход средств защиты от утечки информации</w:t>
      </w:r>
    </w:p>
    <w:p w14:paraId="751C0C86" w14:textId="77777777" w:rsidR="009C133C" w:rsidRPr="00CB53A8" w:rsidRDefault="00000000" w:rsidP="00CB53A8">
      <w:pPr>
        <w:pStyle w:val="FirstParagraph"/>
        <w:spacing w:before="0"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53A8">
        <w:rPr>
          <w:rFonts w:ascii="Times New Roman" w:hAnsi="Times New Roman" w:cs="Times New Roman"/>
          <w:sz w:val="28"/>
          <w:szCs w:val="28"/>
        </w:rPr>
        <w:t>DLP‑системы (Data Leak Prevention) предназначены для контроля и предотвращения несанкционированного вывода конфиденциальных данных через различные каналы. Как отмечается в профессиональной литературе, классическая DLP-система «должна контролировать все каналы, через которые данные могут быть скопированы»</w:t>
      </w:r>
      <w:hyperlink r:id="rId11" w:anchor=":~:text=%D0%A7%D1%82%D0%BE%20%D0%B5%D1%81%D1%82%D1%8C%20DLP%20%D0%BF%D0%BE%20%D1%81%D1%83%D1%82%D0%B8">
        <w:r w:rsidRPr="00CB53A8">
          <w:rPr>
            <w:rStyle w:val="af"/>
            <w:rFonts w:ascii="Times New Roman" w:hAnsi="Times New Roman" w:cs="Times New Roman"/>
            <w:sz w:val="28"/>
            <w:szCs w:val="28"/>
          </w:rPr>
          <w:t>[4]</w:t>
        </w:r>
      </w:hyperlink>
      <w:r w:rsidRPr="00CB53A8">
        <w:rPr>
          <w:rFonts w:ascii="Times New Roman" w:hAnsi="Times New Roman" w:cs="Times New Roman"/>
          <w:sz w:val="28"/>
          <w:szCs w:val="28"/>
        </w:rPr>
        <w:t>. К таким каналам относятся прежде всего сетевые (электронная почта, веб, мессенджеры, FTP и т.д.) и физические (вывод на печать, копирование на USB‑накопители, смартфоны и т.п.)</w:t>
      </w:r>
      <w:hyperlink r:id="rId12" w:anchor=":~:text=%D0%9A%D0%BB%D0%B0%D1%81%D1%81%D0%B8%D1%87%D0%B5%D1%81%D0%BA%D0%B0%D1%8F%20%D1%81%D0%B8%D1%81%D1%82%D0%B5%D0%BC%D0%B0%20%D0%BF%D1%80%D0%B5%D0%B4%D0%BE%D1%82%D0%B2%D1%80%D0%B0%D1%89%D0%B5%D0%BD%D0%B8%D1%8F%20%D1%83%D1%82%D0%B5%D1%87%D0%B5%D0%BA%20%D0%B4%D0%B0%D0%BD%D0%BD%D1%8B%D1%85,%D0%BC%D0%BE%D0%B3%D1%83%D1%82%20%D0%B8%D1%81%D0%BF%D0%BE%D0%BB%D1%8C%D0%B7%D0%BE%D0%B2%D0%B0%D1%82%D1%8C%D1%81%D1%8F%20%D0%B4%D0%BB%D1%8F%20%D0%BA%D0%BE%D0%BF%D0%B8%D1%80%D0%BE%D0%B2%D0%B0%D0%BD%D0%B8%D1%8F%20%D1%84%D0%B0%D0%B9%D0%BB%D0%BE%D0%B2">
        <w:r w:rsidRPr="00CB53A8">
          <w:rPr>
            <w:rStyle w:val="af"/>
            <w:rFonts w:ascii="Times New Roman" w:hAnsi="Times New Roman" w:cs="Times New Roman"/>
            <w:sz w:val="28"/>
            <w:szCs w:val="28"/>
          </w:rPr>
          <w:t>[5]</w:t>
        </w:r>
      </w:hyperlink>
      <w:hyperlink r:id="rId13" w:anchor=":~:text=%D0%9A%D0%BB%D0%B0%D1%81%D1%81%D0%B8%D1%87%D0%B5%D1%81%D0%BA%D0%B0%D1%8F%20%D1%81%D0%B8%D1%81%D1%82%D0%B5%D0%BC%D0%B0%20%D0%BF%D1%80%D0%B5%D0%B4%D0%BE%D1%82%D0%B2%D1%80%D0%B0%D1%89%D0%B5%D0%BD%D0%B8%D1%8F%20%D1%83%D1%82%D0%B5%D1%87%D0%B5%D0%BA%20%D0%B4%D0%B0%D0%BD%D0%BD%D1%8B%D1%85,%D0%BC%D0%BE%D0%B3%D1%83%D1%82%20%D0%B8%D1%81%D0%BF%D0%BE%D0%BB%D1%8C%D0%B7%D0%BE%D0%B2%D0%B0%D1%82%D1%8C%D1%81%D1%8F%20%D0%B4%D0%BB%D1%8F%20%D0%BA%D0%BE%D0%BF%D0%B8%D1%80%D0%BE%D0%B2%D0%B0%D0%BD%D0%B8%D1%8F%20%D1%84%D0%B0%D0%B9%D0%BB%D0%BE%D0%B2">
        <w:r w:rsidRPr="00CB53A8">
          <w:rPr>
            <w:rStyle w:val="af"/>
            <w:rFonts w:ascii="Times New Roman" w:hAnsi="Times New Roman" w:cs="Times New Roman"/>
            <w:sz w:val="28"/>
            <w:szCs w:val="28"/>
          </w:rPr>
          <w:t>[6]</w:t>
        </w:r>
      </w:hyperlink>
      <w:r w:rsidRPr="00CB53A8">
        <w:rPr>
          <w:rFonts w:ascii="Times New Roman" w:hAnsi="Times New Roman" w:cs="Times New Roman"/>
          <w:sz w:val="28"/>
          <w:szCs w:val="28"/>
        </w:rPr>
        <w:t>. Современные DLP‑решения применяют сигнатурный анализ, регэкспы, цифровые отпечатки и OCR для обработки текстовой и графической информации, контролируют файлохранилища и сетевой трафик</w:t>
      </w:r>
      <w:hyperlink r:id="rId14" w:anchor=":~:text=%D0%9A%D0%BB%D0%B0%D1%81%D1%81%D0%B8%D1%87%D0%B5%D1%81%D0%BA%D0%B0%D1%8F%20%D1%81%D0%B8%D1%81%D1%82%D0%B5%D0%BC%D0%B0%20%D0%BF%D1%80%D0%B5%D0%B4%D0%BE%D1%82%D0%B2%D1%80%D0%B0%D1%89%D0%B5%D0%BD%D0%B8%D1%8F%20%D1%83%D1%82%D0%B5%D1%87%D0%B5%D0%BA%20%D0%B4%D0%B0%D0%BD%D0%BD%D1%8B%D1%85,%D0%BC%D0%BE%D0%B3%D1%83%D1%82%20%D0%B8%D1%81%D0%BF%D0%BE%D0%BB%D1%8C%D0%B7%D0%BE%D0%B2%D0%B0%D1%82%D1%8C%D1%81%D1%8F%20%D0%B4%D0%BB%D1%8F%20%D0%BA%D0%BE%D0%BF%D0%B8%D1%80%D0%BE%D0%B2%D0%B0%D0%BD%D0%B8%D1%8F%20%D1%84%D0%B0%D0%B9%D0%BB%D0%BE%D0%B2">
        <w:r w:rsidRPr="00CB53A8">
          <w:rPr>
            <w:rStyle w:val="af"/>
            <w:rFonts w:ascii="Times New Roman" w:hAnsi="Times New Roman" w:cs="Times New Roman"/>
            <w:sz w:val="28"/>
            <w:szCs w:val="28"/>
          </w:rPr>
          <w:t>[6]</w:t>
        </w:r>
      </w:hyperlink>
      <w:hyperlink r:id="rId15" w:anchor=":~:text=%D0%BF%D1%83%D0%B1%D0%BB%D0%B8%D0%BA%D0%B0%D1%86%D0%B8%D1%8F%20%D0%BD%D0%B0%20Web,%D0%BD%D0%B0%D0%B4%20%D0%BD%D0%BE%D0%B2%D1%8B%D0%BC%D0%B8%20%D0%BA%D0%B0%D0%BD%D0%B0%D0%BB%D0%B0%D0%BC%D0%B8%20%D1%83%D1%82%D0%B5%02%D1%87%D0%B5%D0%BA%20%D0%BE%D1%81%D1%83%D1%89%D0%B5%D1%81%D1%82%D0%B2%D0%BB%D1%8F%D0%B5%D1%82%D1%81%D1%8F">
        <w:r w:rsidRPr="00CB53A8">
          <w:rPr>
            <w:rStyle w:val="af"/>
            <w:rFonts w:ascii="Times New Roman" w:hAnsi="Times New Roman" w:cs="Times New Roman"/>
            <w:sz w:val="28"/>
            <w:szCs w:val="28"/>
          </w:rPr>
          <w:t>[7]</w:t>
        </w:r>
      </w:hyperlink>
      <w:r w:rsidRPr="00CB53A8">
        <w:rPr>
          <w:rFonts w:ascii="Times New Roman" w:hAnsi="Times New Roman" w:cs="Times New Roman"/>
          <w:sz w:val="28"/>
          <w:szCs w:val="28"/>
        </w:rPr>
        <w:t>.</w:t>
      </w:r>
    </w:p>
    <w:p w14:paraId="5019621F" w14:textId="77777777" w:rsidR="009C133C" w:rsidRPr="00CB53A8" w:rsidRDefault="00000000" w:rsidP="00CB53A8">
      <w:pPr>
        <w:pStyle w:val="a0"/>
        <w:spacing w:before="0"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53A8">
        <w:rPr>
          <w:rFonts w:ascii="Times New Roman" w:hAnsi="Times New Roman" w:cs="Times New Roman"/>
          <w:sz w:val="28"/>
          <w:szCs w:val="28"/>
        </w:rPr>
        <w:t>Однако даже самая совершенная DLP-система имеет ограничения. Политически устройство информации на экране (монитор) DLP не контролирует: пользователь может просто сфотографировать экран или вручную переписать видимую информацию</w:t>
      </w:r>
      <w:hyperlink r:id="rId16" w:anchor=":~:text=%D0%9F%D0%BE%20%D1%81%D1%83%D1%82%D0%B8%2C%20%D0%B5%D0%B4%D0%B8%D0%BD%D1%81%D1%82%D0%B2%D0%B5%D0%BD%D0%BD%D1%8B%D0%B9%20%D0%BA%D0%B0%D0%BD%D0%B0%D0%BB%2C%20%D0%BA%D0%BE%D1%82%D0%BE%D1%80%D1%8B%D0%B9,%D0%BA%D0%B0%D0%BC%D0%B5%D1%80%D1%8B%20%D0%B8%20%D0%BF%D1%80%D0%B0%D0%B2%D0%B8%D0%BB%D1%8C%D0%BD%D1%8B%D0%B9%20%D0%B8%D0%BD%D1%81%D1%82%D1%80%D1%83%D0%BA%D1%82%D0%B0%D0%B6%20%D1%81%D0%BE%D1%82%D1%80%D1%83%D0%B4%D0%BD%D0%B8%D0%BA%D0%BE%D0%B2">
        <w:r w:rsidRPr="00CB53A8">
          <w:rPr>
            <w:rStyle w:val="af"/>
            <w:rFonts w:ascii="Times New Roman" w:hAnsi="Times New Roman" w:cs="Times New Roman"/>
            <w:sz w:val="28"/>
            <w:szCs w:val="28"/>
          </w:rPr>
          <w:t>[8]</w:t>
        </w:r>
      </w:hyperlink>
      <w:hyperlink r:id="rId17" w:anchor=":~:text=%D1%8D%D1%84%D1%84%D0%B5%D0%BA%D1%82%D0%B8%D0%B2%D0%BD%D1%8B%D0%B5%20%D1%81%D0%BF%D0%BE%D1%81%D0%BE%D0%B1%D1%8B%20%D0%BA%D1%80%D0%B0%D0%B6%D0%B8%20%D0%B8%D0%BD%D1%84%D0%BE%D1%80%D0%BC%D0%B0%D1%86%D0%B8%D0%B8%2C%20%D0%B3%D0%B4%D0%B5,%D1%81%D0%BF%D0%B0%D1%81%D1%82%D0%B8%20%D0%BE%D1%82%20%D0%BF%D0%BE%D1%81%D0%BB%D0%B5%D0%B4%D0%BD%D0%B5%D0%B3%D0%BE%2C%20%D0%BD%D0%B5%20%D0%BF%D1%80%D0%B5%D0%B4%D0%B2%D0%B8%D0%B4%D0%B8%D1%82%D1%81%D1%8F">
        <w:r w:rsidRPr="00CB53A8">
          <w:rPr>
            <w:rStyle w:val="af"/>
            <w:rFonts w:ascii="Times New Roman" w:hAnsi="Times New Roman" w:cs="Times New Roman"/>
            <w:sz w:val="28"/>
            <w:szCs w:val="28"/>
          </w:rPr>
          <w:t>[9]</w:t>
        </w:r>
      </w:hyperlink>
      <w:r w:rsidRPr="00CB53A8">
        <w:rPr>
          <w:rFonts w:ascii="Times New Roman" w:hAnsi="Times New Roman" w:cs="Times New Roman"/>
          <w:sz w:val="28"/>
          <w:szCs w:val="28"/>
        </w:rPr>
        <w:t>. Не все мессенджеры и голосовые каналы «подсвечиваются» системой: если контролируется передача текста через мессенджеры, то голосовые вызовы и видеопоток обычно остаются вне поля зрения</w:t>
      </w:r>
      <w:hyperlink r:id="rId18" w:anchor=":~:text=%D1%8D%D1%84%D1%84%D0%B5%D0%BA%D1%82%D0%B8%D0%B2%D0%BD%D1%8B%D0%B5%20%D1%81%D0%BF%D0%BE%D1%81%D0%BE%D0%B1%D1%8B%20%D0%BA%D1%80%D0%B0%D0%B6%D0%B8%20%D0%B8%D0%BD%D1%84%D0%BE%D1%80%D0%BC%D0%B0%D1%86%D0%B8%D0%B8%2C%20%D0%B3%D0%B4%D0%B5,%D1%81%D0%BF%D0%B0%D1%81%D1%82%D0%B8%20%D0%BE%D1%82%20%D0%BF%D0%BE%D1%81%D0%BB%D0%B5%D0%B4%D0%BD%D0%B5%D0%B3%D0%BE%2C%20%D0%BD%D0%B5%20%D0%BF%D1%80%D0%B5%D0%B4%D0%B2%D0%B8%D0%B4%D0%B8%D1%82%D1%81%D1%8F">
        <w:r w:rsidRPr="00CB53A8">
          <w:rPr>
            <w:rStyle w:val="af"/>
            <w:rFonts w:ascii="Times New Roman" w:hAnsi="Times New Roman" w:cs="Times New Roman"/>
            <w:sz w:val="28"/>
            <w:szCs w:val="28"/>
          </w:rPr>
          <w:t>[9]</w:t>
        </w:r>
      </w:hyperlink>
      <w:r w:rsidRPr="00CB53A8">
        <w:rPr>
          <w:rFonts w:ascii="Times New Roman" w:hAnsi="Times New Roman" w:cs="Times New Roman"/>
          <w:sz w:val="28"/>
          <w:szCs w:val="28"/>
        </w:rPr>
        <w:t>. Кроме того, любое программное обеспечение быстро обновляется, и новая версия может «обмануть» агент DLP. Известно множество методов обхода DLP: например, стеганография (встраивание данных в изображение или звук), маскировка сетевого трафика и по‑битовое копирование файлов так, чтобы они выглядели безвредными</w:t>
      </w:r>
      <w:hyperlink r:id="rId19" w:anchor=":~:text=%D0%98%D0%B7%20%D0%B4%D1%80%D1%83%D0%B3%D0%B8%D1%85%20%D0%BC%D0%B5%D1%82%D0%BE%D0%B4%D0%BE%D0%B2%20%D0%BE%D0%B1%D1%85%D0%BE%D0%B4%D0%B0%20%D0%B4%D0%BE,%D0%B4">
        <w:r w:rsidRPr="00CB53A8">
          <w:rPr>
            <w:rStyle w:val="af"/>
            <w:rFonts w:ascii="Times New Roman" w:hAnsi="Times New Roman" w:cs="Times New Roman"/>
            <w:sz w:val="28"/>
            <w:szCs w:val="28"/>
          </w:rPr>
          <w:t>[10]</w:t>
        </w:r>
      </w:hyperlink>
      <w:r w:rsidRPr="00CB53A8">
        <w:rPr>
          <w:rFonts w:ascii="Times New Roman" w:hAnsi="Times New Roman" w:cs="Times New Roman"/>
          <w:sz w:val="28"/>
          <w:szCs w:val="28"/>
        </w:rPr>
        <w:t xml:space="preserve">. Степень охвата возможных каналов утечки всегда отстает от их реального количества, поэтому «в </w:t>
      </w:r>
      <w:r w:rsidRPr="00CB53A8">
        <w:rPr>
          <w:rFonts w:ascii="Times New Roman" w:hAnsi="Times New Roman" w:cs="Times New Roman"/>
          <w:sz w:val="28"/>
          <w:szCs w:val="28"/>
        </w:rPr>
        <w:lastRenderedPageBreak/>
        <w:t>современном мире всегда можно найти канал утечки, позволяющий выгрузить необходимую информацию»</w:t>
      </w:r>
      <w:hyperlink r:id="rId20" w:anchor=":~:text=%D0%BC%D0%B5%D0%B4%D0%BB%D0%B5%D0%BD%D0%BD%D0%B5%D0%B5%2C%20%D1%87%D0%B5%D0%BC%20%D1%85%D0%BE%D1%82%D0%B5%D0%BB%D0%BE%D1%81%D1%8C%20%D0%B1%D1%8B,%D0%BC%D0%BE%D0%B6%D0%BD%D0%BE%20%D0%B1%D0%B5%D1%81%D0%BF%D1%80%D0%B5%D0%BF%D1%8F%D1%82%D1%81%D1%82%D0%B2%D0%B5%D0%BD%D0%BD%D0%BE%20%D0%B2%D1%8B%D0%B3%D1%80%D1%83%D0%B7%D0%B8%D1%82%D1%8C%20%D0%BD%D0%B5%D0%BE%D0%B1%D1%85%D0%BE%D0%B4%D0%B8%D0%BC%D1%83%D1%8E%20%D0%B8%D0%BD%D1%84%D0%BE%D1%80%D0%BC%D0%B0%D1%86%D0%B8%D1%8E">
        <w:r w:rsidRPr="00CB53A8">
          <w:rPr>
            <w:rStyle w:val="af"/>
            <w:rFonts w:ascii="Times New Roman" w:hAnsi="Times New Roman" w:cs="Times New Roman"/>
            <w:sz w:val="28"/>
            <w:szCs w:val="28"/>
          </w:rPr>
          <w:t>[11]</w:t>
        </w:r>
      </w:hyperlink>
      <w:hyperlink r:id="rId21" w:anchor=":~:text=%D0%BD%D0%B5%20%D0%BD%D0%B0%20%D0%B2%D1%81%D0%B5%20%D1%82%D0%B8%D0%BF%D1%8B%20%D1%88%D0%B8%D1%84%D1%80%D0%BE%D0%B2%D0%B0%D0%BD%D0%BD%D1%8B%D1%85,%D0%B4">
        <w:r w:rsidRPr="00CB53A8">
          <w:rPr>
            <w:rStyle w:val="af"/>
            <w:rFonts w:ascii="Times New Roman" w:hAnsi="Times New Roman" w:cs="Times New Roman"/>
            <w:sz w:val="28"/>
            <w:szCs w:val="28"/>
          </w:rPr>
          <w:t>[12]</w:t>
        </w:r>
      </w:hyperlink>
      <w:r w:rsidRPr="00CB53A8">
        <w:rPr>
          <w:rFonts w:ascii="Times New Roman" w:hAnsi="Times New Roman" w:cs="Times New Roman"/>
          <w:sz w:val="28"/>
          <w:szCs w:val="28"/>
        </w:rPr>
        <w:t>.</w:t>
      </w:r>
    </w:p>
    <w:p w14:paraId="78D61966" w14:textId="77777777" w:rsidR="009C133C" w:rsidRPr="00CB53A8" w:rsidRDefault="00000000" w:rsidP="00CB53A8">
      <w:pPr>
        <w:pStyle w:val="a0"/>
        <w:spacing w:before="0"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53A8">
        <w:rPr>
          <w:rFonts w:ascii="Times New Roman" w:hAnsi="Times New Roman" w:cs="Times New Roman"/>
          <w:sz w:val="28"/>
          <w:szCs w:val="28"/>
        </w:rPr>
        <w:t xml:space="preserve">К типичным техникам обхода DLP относятся: - </w:t>
      </w:r>
      <w:r w:rsidRPr="00CB53A8">
        <w:rPr>
          <w:rFonts w:ascii="Times New Roman" w:hAnsi="Times New Roman" w:cs="Times New Roman"/>
          <w:b/>
          <w:bCs/>
          <w:sz w:val="28"/>
          <w:szCs w:val="28"/>
        </w:rPr>
        <w:t>Визуальная компрометация:</w:t>
      </w:r>
      <w:r w:rsidRPr="00CB53A8">
        <w:rPr>
          <w:rFonts w:ascii="Times New Roman" w:hAnsi="Times New Roman" w:cs="Times New Roman"/>
          <w:sz w:val="28"/>
          <w:szCs w:val="28"/>
        </w:rPr>
        <w:t xml:space="preserve"> фотографирование экрана или напечатанных документов. DLP-системы не могут анализировать информацию, извлеченную камерами или запомненную пользователем</w:t>
      </w:r>
      <w:hyperlink r:id="rId22" w:anchor=":~:text=%D0%9F%D0%BE%20%D1%81%D1%83%D1%82%D0%B8%2C%20%D0%B5%D0%B4%D0%B8%D0%BD%D1%81%D1%82%D0%B2%D0%B5%D0%BD%D0%BD%D1%8B%D0%B9%20%D0%BA%D0%B0%D0%BD%D0%B0%D0%BB%2C%20%D0%BA%D0%BE%D1%82%D0%BE%D1%80%D1%8B%D0%B9,%D0%BA%D0%B0%D0%BC%D0%B5%D1%80%D1%8B%20%D0%B8%20%D0%BF%D1%80%D0%B0%D0%B2%D0%B8%D0%BB%D1%8C%D0%BD%D1%8B%D0%B9%20%D0%B8%D0%BD%D1%81%D1%82%D1%80%D1%83%D0%BA%D1%82%D0%B0%D0%B6%20%D1%81%D0%BE%D1%82%D1%80%D1%83%D0%B4%D0%BD%D0%B8%D0%BA%D0%BE%D0%B2">
        <w:r w:rsidRPr="00CB53A8">
          <w:rPr>
            <w:rStyle w:val="af"/>
            <w:rFonts w:ascii="Times New Roman" w:hAnsi="Times New Roman" w:cs="Times New Roman"/>
            <w:sz w:val="28"/>
            <w:szCs w:val="28"/>
          </w:rPr>
          <w:t>[8]</w:t>
        </w:r>
      </w:hyperlink>
      <w:hyperlink r:id="rId23" w:anchor=":~:text=%D1%8D%D1%84%D1%84%D0%B5%D0%BA%D1%82%D0%B8%D0%B2%D0%BD%D1%8B%D0%B5%20%D1%81%D0%BF%D0%BE%D1%81%D0%BE%D0%B1%D1%8B%20%D0%BA%D1%80%D0%B0%D0%B6%D0%B8%20%D0%B8%D0%BD%D1%84%D0%BE%D1%80%D0%BC%D0%B0%D1%86%D0%B8%D0%B8%2C%20%D0%B3%D0%B4%D0%B5,%D1%81%D0%BF%D0%B0%D1%81%D1%82%D0%B8%20%D0%BE%D1%82%20%D0%BF%D0%BE%D1%81%D0%BB%D0%B5%D0%B4%D0%BD%D0%B5%D0%B3%D0%BE%2C%20%D0%BD%D0%B5%20%D0%BF%D1%80%D0%B5%D0%B4%D0%B2%D0%B8%D0%B4%D0%B8%D1%82%D1%81%D1%8F">
        <w:r w:rsidRPr="00CB53A8">
          <w:rPr>
            <w:rStyle w:val="af"/>
            <w:rFonts w:ascii="Times New Roman" w:hAnsi="Times New Roman" w:cs="Times New Roman"/>
            <w:sz w:val="28"/>
            <w:szCs w:val="28"/>
          </w:rPr>
          <w:t>[9]</w:t>
        </w:r>
      </w:hyperlink>
      <w:r w:rsidRPr="00CB53A8">
        <w:rPr>
          <w:rFonts w:ascii="Times New Roman" w:hAnsi="Times New Roman" w:cs="Times New Roman"/>
          <w:sz w:val="28"/>
          <w:szCs w:val="28"/>
        </w:rPr>
        <w:t>.</w:t>
      </w:r>
      <w:r w:rsidRPr="00CB53A8">
        <w:rPr>
          <w:rFonts w:ascii="Times New Roman" w:hAnsi="Times New Roman" w:cs="Times New Roman"/>
          <w:sz w:val="28"/>
          <w:szCs w:val="28"/>
        </w:rPr>
        <w:br/>
        <w:t xml:space="preserve">- </w:t>
      </w:r>
      <w:r w:rsidRPr="00CB53A8">
        <w:rPr>
          <w:rFonts w:ascii="Times New Roman" w:hAnsi="Times New Roman" w:cs="Times New Roman"/>
          <w:b/>
          <w:bCs/>
          <w:sz w:val="28"/>
          <w:szCs w:val="28"/>
        </w:rPr>
        <w:t>Использование неисследованных каналов:</w:t>
      </w:r>
      <w:r w:rsidRPr="00CB53A8">
        <w:rPr>
          <w:rFonts w:ascii="Times New Roman" w:hAnsi="Times New Roman" w:cs="Times New Roman"/>
          <w:sz w:val="28"/>
          <w:szCs w:val="28"/>
        </w:rPr>
        <w:t xml:space="preserve"> обмен данными через нестандартные пути (мессенджеры с голосовой связью, приватные блоги, облачные хранилища без корпоративного контроля, аналоговые аудиопереговоры и т. п.)</w:t>
      </w:r>
      <w:hyperlink r:id="rId24" w:anchor=":~:text=%D1%8D%D1%84%D1%84%D0%B5%D0%BA%D1%82%D0%B8%D0%B2%D0%BD%D1%8B%D0%B5%20%D1%81%D0%BF%D0%BE%D1%81%D0%BE%D0%B1%D1%8B%20%D0%BA%D1%80%D0%B0%D0%B6%D0%B8%20%D0%B8%D0%BD%D1%84%D0%BE%D1%80%D0%BC%D0%B0%D1%86%D0%B8%D0%B8%2C%20%D0%B3%D0%B4%D0%B5,%D1%81%D0%BF%D0%B0%D1%81%D1%82%D0%B8%20%D0%BE%D1%82%20%D0%BF%D0%BE%D1%81%D0%BB%D0%B5%D0%B4%D0%BD%D0%B5%D0%B3%D0%BE%2C%20%D0%BD%D0%B5%20%D0%BF%D1%80%D0%B5%D0%B4%D0%B2%D0%B8%D0%B4%D0%B8%D1%82%D1%81%D1%8F">
        <w:r w:rsidRPr="00CB53A8">
          <w:rPr>
            <w:rStyle w:val="af"/>
            <w:rFonts w:ascii="Times New Roman" w:hAnsi="Times New Roman" w:cs="Times New Roman"/>
            <w:sz w:val="28"/>
            <w:szCs w:val="28"/>
          </w:rPr>
          <w:t>[9]</w:t>
        </w:r>
      </w:hyperlink>
      <w:hyperlink r:id="rId25" w:anchor=":~:text=%D0%BD%D0%B5%20%D0%BD%D0%B0%20%D0%B2%D1%81%D0%B5%20%D1%82%D0%B8%D0%BF%D1%8B%20%D1%88%D0%B8%D1%84%D1%80%D0%BE%D0%B2%D0%B0%D0%BD%D0%BD%D1%8B%D1%85,%D0%B4">
        <w:r w:rsidRPr="00CB53A8">
          <w:rPr>
            <w:rStyle w:val="af"/>
            <w:rFonts w:ascii="Times New Roman" w:hAnsi="Times New Roman" w:cs="Times New Roman"/>
            <w:sz w:val="28"/>
            <w:szCs w:val="28"/>
          </w:rPr>
          <w:t>[12]</w:t>
        </w:r>
      </w:hyperlink>
      <w:r w:rsidRPr="00CB53A8">
        <w:rPr>
          <w:rFonts w:ascii="Times New Roman" w:hAnsi="Times New Roman" w:cs="Times New Roman"/>
          <w:sz w:val="28"/>
          <w:szCs w:val="28"/>
        </w:rPr>
        <w:t>.</w:t>
      </w:r>
      <w:r w:rsidRPr="00CB53A8">
        <w:rPr>
          <w:rFonts w:ascii="Times New Roman" w:hAnsi="Times New Roman" w:cs="Times New Roman"/>
          <w:sz w:val="28"/>
          <w:szCs w:val="28"/>
        </w:rPr>
        <w:br/>
        <w:t xml:space="preserve">- </w:t>
      </w:r>
      <w:r w:rsidRPr="00CB53A8">
        <w:rPr>
          <w:rFonts w:ascii="Times New Roman" w:hAnsi="Times New Roman" w:cs="Times New Roman"/>
          <w:b/>
          <w:bCs/>
          <w:sz w:val="28"/>
          <w:szCs w:val="28"/>
        </w:rPr>
        <w:t>Шифрование и упаковка данных:</w:t>
      </w:r>
      <w:r w:rsidRPr="00CB53A8">
        <w:rPr>
          <w:rFonts w:ascii="Times New Roman" w:hAnsi="Times New Roman" w:cs="Times New Roman"/>
          <w:sz w:val="28"/>
          <w:szCs w:val="28"/>
        </w:rPr>
        <w:t xml:space="preserve"> передача зашифрованных файлов или контейнеров (архивы, виртуальные диски) затрудняет классификацию содержимого. Если DLP не умеет в разбор конкретных форматов или метаданных, такое сообщение пройдет незамеченным.</w:t>
      </w:r>
      <w:r w:rsidRPr="00CB53A8">
        <w:rPr>
          <w:rFonts w:ascii="Times New Roman" w:hAnsi="Times New Roman" w:cs="Times New Roman"/>
          <w:sz w:val="28"/>
          <w:szCs w:val="28"/>
        </w:rPr>
        <w:br/>
        <w:t xml:space="preserve">- </w:t>
      </w:r>
      <w:r w:rsidRPr="00CB53A8">
        <w:rPr>
          <w:rFonts w:ascii="Times New Roman" w:hAnsi="Times New Roman" w:cs="Times New Roman"/>
          <w:b/>
          <w:bCs/>
          <w:sz w:val="28"/>
          <w:szCs w:val="28"/>
        </w:rPr>
        <w:t>Эксплуатация привилегий:</w:t>
      </w:r>
      <w:r w:rsidRPr="00CB53A8">
        <w:rPr>
          <w:rFonts w:ascii="Times New Roman" w:hAnsi="Times New Roman" w:cs="Times New Roman"/>
          <w:sz w:val="28"/>
          <w:szCs w:val="28"/>
        </w:rPr>
        <w:t xml:space="preserve"> инсайдеры с правами администратора могут временно отключить или обойти агенты DLP, скопировать обрабатываемые файлы напрямую из памяти или журнала приложений и так далее</w:t>
      </w:r>
      <w:hyperlink r:id="rId26" w:anchor=":~:text=%D0%9F%D0%BE%20%D1%81%D1%83%D1%82%D0%B8%2C%20%D0%B5%D0%B4%D0%B8%D0%BD%D1%81%D1%82%D0%B2%D0%B5%D0%BD%D0%BD%D1%8B%D0%B9%20%D0%BA%D0%B0%D0%BD%D0%B0%D0%BB%2C%20%D0%BA%D0%BE%D1%82%D0%BE%D1%80%D1%8B%D0%B9,%D0%BA%D0%B0%D0%BC%D0%B5%D1%80%D1%8B%20%D0%B8%20%D0%BF%D1%80%D0%B0%D0%B2%D0%B8%D0%BB%D1%8C%D0%BD%D1%8B%D0%B9%20%D0%B8%D0%BD%D1%81%D1%82%D1%80%D1%83%D0%BA%D1%82%D0%B0%D0%B6%20%D1%81%D0%BE%D1%82%D1%80%D1%83%D0%B4%D0%BD%D0%B8%D0%BA%D0%BE%D0%B2">
        <w:r w:rsidRPr="00CB53A8">
          <w:rPr>
            <w:rStyle w:val="af"/>
            <w:rFonts w:ascii="Times New Roman" w:hAnsi="Times New Roman" w:cs="Times New Roman"/>
            <w:sz w:val="28"/>
            <w:szCs w:val="28"/>
          </w:rPr>
          <w:t>[13]</w:t>
        </w:r>
      </w:hyperlink>
      <w:hyperlink r:id="rId27" w:anchor=":~:text=%D1%8D%D1%84%D1%84%D0%B5%D0%BA%D1%82%D0%B8%D0%B2%D0%BD%D1%8B%D0%B5%20%D1%81%D0%BF%D0%BE%D1%81%D0%BE%D0%B1%D1%8B%20%D0%BA%D1%80%D0%B0%D0%B6%D0%B8%20%D0%B8%D0%BD%D1%84%D0%BE%D1%80%D0%BC%D0%B0%D1%86%D0%B8%D0%B8%2C%20%D0%B3%D0%B4%D0%B5,%D1%81%D0%BF%D0%B0%D1%81%D1%82%D0%B8%20%D0%BE%D1%82%20%D0%BF%D0%BE%D1%81%D0%BB%D0%B5%D0%B4%D0%BD%D0%B5%D0%B3%D0%BE%2C%20%D0%BD%D0%B5%20%D0%BF%D1%80%D0%B5%D0%B4%D0%B2%D0%B8%D0%B4%D0%B8%D1%82%D1%81%D1%8F">
        <w:r w:rsidRPr="00CB53A8">
          <w:rPr>
            <w:rStyle w:val="af"/>
            <w:rFonts w:ascii="Times New Roman" w:hAnsi="Times New Roman" w:cs="Times New Roman"/>
            <w:sz w:val="28"/>
            <w:szCs w:val="28"/>
          </w:rPr>
          <w:t>[9]</w:t>
        </w:r>
      </w:hyperlink>
      <w:r w:rsidRPr="00CB53A8">
        <w:rPr>
          <w:rFonts w:ascii="Times New Roman" w:hAnsi="Times New Roman" w:cs="Times New Roman"/>
          <w:sz w:val="28"/>
          <w:szCs w:val="28"/>
        </w:rPr>
        <w:t>.</w:t>
      </w:r>
    </w:p>
    <w:p w14:paraId="48994B9A" w14:textId="77777777" w:rsidR="009C133C" w:rsidRPr="00CB53A8" w:rsidRDefault="00000000" w:rsidP="00CB53A8">
      <w:pPr>
        <w:pStyle w:val="a0"/>
        <w:spacing w:before="0"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53A8">
        <w:rPr>
          <w:rFonts w:ascii="Times New Roman" w:hAnsi="Times New Roman" w:cs="Times New Roman"/>
          <w:sz w:val="28"/>
          <w:szCs w:val="28"/>
        </w:rPr>
        <w:t>Понятно, что с учетом этих особенностей DLP выступает лишь частью обороны. Поэтому вместе с техническими мерами необходимы и организационные. Например, применение мобильного MDM‑контроля и обязательная регистрация всех портативных устройств снижают риск незамеченной загрузки данных на внешние носители. Постоянное обновление подписей конфиденциальных данных и адаптация правил DLP под конкретную среду также обязательны. В законодательно‑нормативной плоскости в России действует требование обеспечения конфиденциальности (ФЗ-152 «О ПДн»), регламентирующее приказы об ограничении доступа к персональным данным и их передачах</w:t>
      </w:r>
      <w:hyperlink r:id="rId28" w:anchor=":~:text=%D0%9E%D0%BF%D0%B5%D1%80%D0%B0%D1%82%D0%BE%D1%80%D1%8B%20%D0%B8%20%D0%B8%D0%BD%D1%8B%D0%B5%20%D0%BB%D0%B8%D1%86%D0%B0%2C%20%D0%BF%D0%BE%D0%BB%D1%83%D1%87%D0%B8%D0%B2%D1%88%D0%B8%D0%B5,%D0%B8%D0%BD%D0%BE%D0%B5%20%D0%BD%D0%B5%20%D0%BF%D1%80%D0%B5%D0%B4%D1%83%D1%81%D0%BC%D0%BE%D1%82%D1%80%D0%B5%D0%BD%D0%BE%20%D1%84%D0%B5%D0%B4%D0%B5%D1%80%D0%B0%D0%BB%D1%8C%D0%BD%D1%8B%D0%BC%20%D0%B7%D0%B0%D0%BA%D0%BE%D0%BD%D0%BE%D0%BC">
        <w:r w:rsidRPr="00CB53A8">
          <w:rPr>
            <w:rStyle w:val="af"/>
            <w:rFonts w:ascii="Times New Roman" w:hAnsi="Times New Roman" w:cs="Times New Roman"/>
            <w:sz w:val="28"/>
            <w:szCs w:val="28"/>
          </w:rPr>
          <w:t>[3]</w:t>
        </w:r>
      </w:hyperlink>
      <w:r w:rsidRPr="00CB53A8">
        <w:rPr>
          <w:rFonts w:ascii="Times New Roman" w:hAnsi="Times New Roman" w:cs="Times New Roman"/>
          <w:sz w:val="28"/>
          <w:szCs w:val="28"/>
        </w:rPr>
        <w:t xml:space="preserve">. Таким образом, победа над обходом DLP возможна только при </w:t>
      </w:r>
      <w:r w:rsidRPr="00CB53A8">
        <w:rPr>
          <w:rFonts w:ascii="Times New Roman" w:hAnsi="Times New Roman" w:cs="Times New Roman"/>
          <w:sz w:val="28"/>
          <w:szCs w:val="28"/>
        </w:rPr>
        <w:lastRenderedPageBreak/>
        <w:t>комплексном подходе: сочетании технических средств (DLP/EDR/МАС) и строгого регламента обращения с информацией.</w:t>
      </w:r>
    </w:p>
    <w:p w14:paraId="3BF61C00" w14:textId="77777777" w:rsidR="009C133C" w:rsidRPr="00CB53A8" w:rsidRDefault="00000000" w:rsidP="00CB53A8">
      <w:pPr>
        <w:pStyle w:val="2"/>
        <w:spacing w:before="0"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4" w:name="глава-2-утечки-по-неосторожности"/>
      <w:bookmarkEnd w:id="3"/>
      <w:r w:rsidRPr="00CB53A8">
        <w:rPr>
          <w:rFonts w:ascii="Times New Roman" w:hAnsi="Times New Roman" w:cs="Times New Roman"/>
          <w:sz w:val="28"/>
          <w:szCs w:val="28"/>
        </w:rPr>
        <w:t>Глава 2: Утечки по неосторожности</w:t>
      </w:r>
    </w:p>
    <w:p w14:paraId="6B9D09A8" w14:textId="77777777" w:rsidR="009C133C" w:rsidRPr="00CB53A8" w:rsidRDefault="00000000" w:rsidP="00CB53A8">
      <w:pPr>
        <w:pStyle w:val="FirstParagraph"/>
        <w:spacing w:before="0"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53A8">
        <w:rPr>
          <w:rFonts w:ascii="Times New Roman" w:hAnsi="Times New Roman" w:cs="Times New Roman"/>
          <w:sz w:val="28"/>
          <w:szCs w:val="28"/>
        </w:rPr>
        <w:t xml:space="preserve">Даже при наличии продвинутых DLP-систем и процедур возможны инциденты по вине самих сотрудников. К этой категории относят случайные утечки: отправка конфиденциальных файлов не тому адресату, неправильную настройку доступа или потерю накопителей. Часто подобные случаи связаны с недостаточной квалификацией персонала или невыполнением инструкций. По оценкам некоторых исследований, </w:t>
      </w:r>
      <w:r w:rsidRPr="00CB53A8">
        <w:rPr>
          <w:rFonts w:ascii="Times New Roman" w:hAnsi="Times New Roman" w:cs="Times New Roman"/>
          <w:b/>
          <w:bCs/>
          <w:sz w:val="28"/>
          <w:szCs w:val="28"/>
        </w:rPr>
        <w:t>более половины</w:t>
      </w:r>
      <w:r w:rsidRPr="00CB53A8">
        <w:rPr>
          <w:rFonts w:ascii="Times New Roman" w:hAnsi="Times New Roman" w:cs="Times New Roman"/>
          <w:sz w:val="28"/>
          <w:szCs w:val="28"/>
        </w:rPr>
        <w:t xml:space="preserve"> всех случаев утечек связаны с человеческим фактором (ошибки и небрежность)</w:t>
      </w:r>
      <w:hyperlink r:id="rId29" w:anchor=":~:text=Your%20company%20invested%20millions%20in,of%20data">
        <w:r w:rsidRPr="00CB53A8">
          <w:rPr>
            <w:rStyle w:val="af"/>
            <w:rFonts w:ascii="Times New Roman" w:hAnsi="Times New Roman" w:cs="Times New Roman"/>
            <w:sz w:val="28"/>
            <w:szCs w:val="28"/>
          </w:rPr>
          <w:t>[14]</w:t>
        </w:r>
      </w:hyperlink>
      <w:r w:rsidRPr="00CB53A8">
        <w:rPr>
          <w:rFonts w:ascii="Times New Roman" w:hAnsi="Times New Roman" w:cs="Times New Roman"/>
          <w:sz w:val="28"/>
          <w:szCs w:val="28"/>
        </w:rPr>
        <w:t>. Отметим, что в ряде аналитических отчетов внутренняя составляющая инцидентов (действия сотрудников) составляет около 18–20% от всех компрометаций данных</w:t>
      </w:r>
      <w:hyperlink r:id="rId30" w:anchor=":~:text=%D0%B8%D0%B7,%D0%B4%D0%BE%203%2C4">
        <w:r w:rsidRPr="00CB53A8">
          <w:rPr>
            <w:rStyle w:val="af"/>
            <w:rFonts w:ascii="Times New Roman" w:hAnsi="Times New Roman" w:cs="Times New Roman"/>
            <w:sz w:val="28"/>
            <w:szCs w:val="28"/>
          </w:rPr>
          <w:t>[15]</w:t>
        </w:r>
      </w:hyperlink>
      <w:r w:rsidRPr="00CB53A8">
        <w:rPr>
          <w:rFonts w:ascii="Times New Roman" w:hAnsi="Times New Roman" w:cs="Times New Roman"/>
          <w:sz w:val="28"/>
          <w:szCs w:val="28"/>
        </w:rPr>
        <w:t>, причём подавляющее большинство (около 98%) таких инцидентов имеет умышленные мотивы. Тем не менее даже небольшой процент случайных утечек может привести к серьезным последствиям.</w:t>
      </w:r>
    </w:p>
    <w:p w14:paraId="02887430" w14:textId="77777777" w:rsidR="009C133C" w:rsidRPr="00CB53A8" w:rsidRDefault="00000000" w:rsidP="00CB53A8">
      <w:pPr>
        <w:pStyle w:val="a0"/>
        <w:spacing w:before="0"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53A8">
        <w:rPr>
          <w:rFonts w:ascii="Times New Roman" w:hAnsi="Times New Roman" w:cs="Times New Roman"/>
          <w:sz w:val="28"/>
          <w:szCs w:val="28"/>
        </w:rPr>
        <w:t>Примеры реальных утечек по неосторожности иллюстрируют масштаб проблемы. Так, сотрудник турецкой авиакомпании Pegasus Airlines неверно сконфигурировал базу данных, из‑за чего в открытый доступ попали 23 млн файлов с конфиденциальной информацией – навигационными картами и паспортными данными членов экипажа</w:t>
      </w:r>
      <w:hyperlink r:id="rId31" w:anchor=":~:text=%D0%A2%D0%B0%D0%BA%2C%20%D0%BD%D0%B0%D0%BF%D1%80%D0%B8%D0%BC%D0%B5%D1%80%2C%20%D0%B2%D1%81%D0%BB%D0%B5%D0%B4%D1%81%D1%82%D0%B2%D0%B8%D0%B5%20%D1%82%D0%BE%D0%B3%D0%BE%2C%20%D1%87%D1%82%D0%BE,%D0%92%D0%BF%D0%B5%D1%80%D0%B2%D1%8B%D0%B5%20%D0%BE%D0%B1">
        <w:r w:rsidRPr="00CB53A8">
          <w:rPr>
            <w:rStyle w:val="af"/>
            <w:rFonts w:ascii="Times New Roman" w:hAnsi="Times New Roman" w:cs="Times New Roman"/>
            <w:sz w:val="28"/>
            <w:szCs w:val="28"/>
          </w:rPr>
          <w:t>[16]</w:t>
        </w:r>
      </w:hyperlink>
      <w:r w:rsidRPr="00CB53A8">
        <w:rPr>
          <w:rFonts w:ascii="Times New Roman" w:hAnsi="Times New Roman" w:cs="Times New Roman"/>
          <w:sz w:val="28"/>
          <w:szCs w:val="28"/>
        </w:rPr>
        <w:t>. В Гонконге два разных инцидента произошли на избирательных участках: сотрудники по ошибке отправляли персональные данные избирателей третьим лицам по электронной почте</w:t>
      </w:r>
      <w:hyperlink r:id="rId32" w:anchor=":~:text=%D0%92%20%D0%BC%D0%B0%D1%80%D1%82%D0%B5%202022%20%D0%B3%D0%BE%D0%B4%D0%B0%20%D1%81%D1%82%D0%B0%D0%BB%D0%BE,%D0%B1%D0%BB%D0%B0%D0%BD%D0%BA%20%D0%BE%D1%82%D0%B2%D0%B5%D1%82%D0%B0%20%D1%87%D0%BB%D0%B5%D0%BD%D0%B0%20%D0%B8%D0%B7%D0%B1%D0%B8%D1%80%D0%B0%D1%82%D0%B5%D0%BB%D1%8C%D0%BD%D0%BE%D0%B9%20%D0%BA%D0%BE%D0%BC%D0%B8%D1%81%D1%81%D0%B8%D0%B8">
        <w:r w:rsidRPr="00CB53A8">
          <w:rPr>
            <w:rStyle w:val="af"/>
            <w:rFonts w:ascii="Times New Roman" w:hAnsi="Times New Roman" w:cs="Times New Roman"/>
            <w:sz w:val="28"/>
            <w:szCs w:val="28"/>
          </w:rPr>
          <w:t>[17]</w:t>
        </w:r>
      </w:hyperlink>
      <w:r w:rsidRPr="00CB53A8">
        <w:rPr>
          <w:rFonts w:ascii="Times New Roman" w:hAnsi="Times New Roman" w:cs="Times New Roman"/>
          <w:sz w:val="28"/>
          <w:szCs w:val="28"/>
        </w:rPr>
        <w:t>. В США работник налоговой службы (IRS) допустил утечку более 112 тыс. налоговых форм из‑за неправильного обращения с файлами</w:t>
      </w:r>
      <w:hyperlink r:id="rId33" w:anchor=":~:text=%D0%A1%D0%BE%D1%82%D1%80%D1%83%D0%B4%D0%BD%D0%B8%D0%BA%D0%B8%20%D0%BD%D0%B0%D0%BB%D0%BE%D0%B3%D0%BE%D0%B2%D0%BE%D0%B3%D0%BE%20%D1%83%D0%BF%D1%80%D0%B0%D0%B2%D0%BB%D0%B5%D0%BD%D0%B8%D1%8F%20%D0%A1%D0%A8%D0%90%20,%D0%BE%D0%B1%D0%B5%D1%81%D0%BF%D0%B5%D1%87%D0%B5%D0%BD%D0%B0%20%D0%BA%D0%BE%D0%BD%D1%84%D0%B8%D0%B4%D0%B5%D0%BD%D1%86%D0%B8%D0%B0%D0%BB%D1%8C%D0%BD%D0%BE%D1%81%D1%82%D1%8C%20%D0%B8%20%D0%B8%D0%BD%D1%84%D0%BE%D1%80%D0%BC%D0%B0%D1%86%D0%B8%D0%BE%D0%BD%D0%BD%D0%B0%D1%8F%20%D0%B1%D0%B5%D0%B7%D0%BE%D0%BF%D0%B0%D1%81%D0%BD%D0%BE%D1%81%D1%82%D1%8C">
        <w:r w:rsidRPr="00CB53A8">
          <w:rPr>
            <w:rStyle w:val="af"/>
            <w:rFonts w:ascii="Times New Roman" w:hAnsi="Times New Roman" w:cs="Times New Roman"/>
            <w:sz w:val="28"/>
            <w:szCs w:val="28"/>
          </w:rPr>
          <w:t>[18]</w:t>
        </w:r>
      </w:hyperlink>
      <w:r w:rsidRPr="00CB53A8">
        <w:rPr>
          <w:rFonts w:ascii="Times New Roman" w:hAnsi="Times New Roman" w:cs="Times New Roman"/>
          <w:sz w:val="28"/>
          <w:szCs w:val="28"/>
        </w:rPr>
        <w:t>. Аналогично, в иммиграционной полиции ICE по неосторожности на сайте были опубликованы данные 6252 «спасающихся от пыток и преследований» беженцев</w:t>
      </w:r>
      <w:hyperlink r:id="rId34" w:anchor=":~:text=%D0%B8%D0%BC%D0%BC%D0%B8%D0%B3%D1%80%D0%B0%D1%86%D0%B8%D0%BE%D0%BD%D0%BD%D0%BE%D0%B9%20%D0%B8%20%D1%82%D0%B0%D0%BC%D0%BE%D0%B6%D0%B5%D0%BD%D0%BD%D0%BE%D0%B9%20%D0%BF%D0%BE%D0%BB%D0%B8%D1%86%D0%B8%D0%B8%20,%D0%BF%D1%80%D0%BE%D0%B8%D0%B7%D0%BE%D1%88%D0%B5%D0%B4%D1%88%D0%B5%D0%B3%D0%BE%20%D0%B8%D0%BD%D1%86%D0%B8%D0%B4%D0%B5%D0%BD%D1%82%D0%B0%20%D0%BF%D0%BE%D1%81%D1%82%D1%80%D0%B0%D0%B4%D0%B0%D0%B2%D1%88%D0%B8%D0%B5%20%D0%BE%D1%82%20%D1%83%D1%82%D0%B5%D1%87%D0%BA%D0%B8">
        <w:r w:rsidRPr="00CB53A8">
          <w:rPr>
            <w:rStyle w:val="af"/>
            <w:rFonts w:ascii="Times New Roman" w:hAnsi="Times New Roman" w:cs="Times New Roman"/>
            <w:sz w:val="28"/>
            <w:szCs w:val="28"/>
          </w:rPr>
          <w:t>[19]</w:t>
        </w:r>
      </w:hyperlink>
      <w:r w:rsidRPr="00CB53A8">
        <w:rPr>
          <w:rFonts w:ascii="Times New Roman" w:hAnsi="Times New Roman" w:cs="Times New Roman"/>
          <w:sz w:val="28"/>
          <w:szCs w:val="28"/>
        </w:rPr>
        <w:t xml:space="preserve">. В каждом случае последствия были серьезны: утекшие данные не только нарушили </w:t>
      </w:r>
      <w:r w:rsidRPr="00CB53A8">
        <w:rPr>
          <w:rFonts w:ascii="Times New Roman" w:hAnsi="Times New Roman" w:cs="Times New Roman"/>
          <w:sz w:val="28"/>
          <w:szCs w:val="28"/>
        </w:rPr>
        <w:lastRenderedPageBreak/>
        <w:t>приватность, но и стали источником потенциальных угроз для жизни или финансов жертв.</w:t>
      </w:r>
    </w:p>
    <w:p w14:paraId="47DDF62E" w14:textId="77777777" w:rsidR="009C133C" w:rsidRPr="00CB53A8" w:rsidRDefault="00000000" w:rsidP="00CB53A8">
      <w:pPr>
        <w:pStyle w:val="a0"/>
        <w:spacing w:before="0"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53A8">
        <w:rPr>
          <w:rFonts w:ascii="Times New Roman" w:hAnsi="Times New Roman" w:cs="Times New Roman"/>
          <w:sz w:val="28"/>
          <w:szCs w:val="28"/>
        </w:rPr>
        <w:t>Типичные причины таких инцидентов – человеческая ошибка или техническая оплошность. Сотрудник мог воспользоваться общедоступным носителем для передачи файла, забыть шифровать сообщения, открыть доступ к базе без пароля или перепутать электронные адреса. Пандемия и массовый удалённый режим работы только усугубили риски из‑за использования личных устройств и приложений. Для предотвращения подобных инцидентов организации должны проводить регулярное обучение персонала, внедрять четкие регламенты обработки информации и технически блокировать несанкционированные каналы (например, отключение файлового шеринга или запрет на подключение неучтенных носителей). Кроме того, следует помнить о юридической ответственности: по российскому законодательству неосторожное разглашение персональных данных (например, по ст. 137 УК РФ «Нарушение неприкосновенности частной жизни») также наказуемо, а организации, допустившие утечку, могут быть оштрафованы или привлечены к иной ответственности</w:t>
      </w:r>
      <w:hyperlink r:id="rId35" w:anchor=":~:text=%D0%9E%D0%BF%D0%B5%D1%80%D0%B0%D1%82%D0%BE%D1%80%D1%8B%20%D0%B8%20%D0%B8%D0%BD%D1%8B%D0%B5%20%D0%BB%D0%B8%D1%86%D0%B0%2C%20%D0%BF%D0%BE%D0%BB%D1%83%D1%87%D0%B8%D0%B2%D1%88%D0%B8%D0%B5,%D0%B8%D0%BD%D0%BE%D0%B5%20%D0%BD%D0%B5%20%D0%BF%D1%80%D0%B5%D0%B4%D1%83%D1%81%D0%BC%D0%BE%D1%82%D1%80%D0%B5%D0%BD%D0%BE%20%D1%84%D0%B5%D0%B4%D0%B5%D1%80%D0%B0%D0%BB%D1%8C%D0%BD%D1%8B%D0%BC%20%D0%B7%D0%B0%D0%BA%D0%BE%D0%BD%D0%BE%D0%BC">
        <w:r w:rsidRPr="00CB53A8">
          <w:rPr>
            <w:rStyle w:val="af"/>
            <w:rFonts w:ascii="Times New Roman" w:hAnsi="Times New Roman" w:cs="Times New Roman"/>
            <w:sz w:val="28"/>
            <w:szCs w:val="28"/>
          </w:rPr>
          <w:t>[3]</w:t>
        </w:r>
      </w:hyperlink>
      <w:r w:rsidRPr="00CB53A8">
        <w:rPr>
          <w:rFonts w:ascii="Times New Roman" w:hAnsi="Times New Roman" w:cs="Times New Roman"/>
          <w:sz w:val="28"/>
          <w:szCs w:val="28"/>
        </w:rPr>
        <w:t>.</w:t>
      </w:r>
    </w:p>
    <w:p w14:paraId="293A2B04" w14:textId="77777777" w:rsidR="009C133C" w:rsidRPr="00CB53A8" w:rsidRDefault="00000000" w:rsidP="00CB53A8">
      <w:pPr>
        <w:pStyle w:val="a0"/>
        <w:spacing w:before="0"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53A8">
        <w:rPr>
          <w:rFonts w:ascii="Times New Roman" w:hAnsi="Times New Roman" w:cs="Times New Roman"/>
          <w:sz w:val="28"/>
          <w:szCs w:val="28"/>
        </w:rPr>
        <w:t>Для объективности важно отметить статистические сведения. Так, в 2024 году зарегистрировано свыше 778 инцидентов утечек конфиденциальной информации в России</w:t>
      </w:r>
      <w:hyperlink r:id="rId36" w:anchor=":~:text=%D0%97%D0%B0%20%D0%B3%D0%BE%D0%B4%20%D0%B8%D0%B7%20%D1%80%D0%BE%D1%81%D1%81%D0%B8%D0%B9%D1%81%D0%BA%D0%B8%D1%85%20%D0%BA%D0%BE%D0%BC%D0%BF%D0%B0%D0%BD%D0%B8%D0%B9,%D0%BD%D0%B5%20%D0%BF%D0%BE%D1%81%D0%BB%D0%B5%D0%B4%D0%BE%D0%B2%D0%B0%D0%BB%D0%BE%2C%20%D0%BE%D1%82%D0%BC%D0%B5%D1%87%D0%B0%D1%8E%D1%82%20%D0%B0%D0%B2%D1%82%D0%BE%D1%80%D1%8B%20%D0%B8%D1%81%D1%81%D0%BB%D0%B5%D0%B4%D0%BE%D0%B2%D0%B0%D0%BD%D0%B8%D1%8F">
        <w:r w:rsidRPr="00CB53A8">
          <w:rPr>
            <w:rStyle w:val="af"/>
            <w:rFonts w:ascii="Times New Roman" w:hAnsi="Times New Roman" w:cs="Times New Roman"/>
            <w:sz w:val="28"/>
            <w:szCs w:val="28"/>
          </w:rPr>
          <w:t>[20]</w:t>
        </w:r>
      </w:hyperlink>
      <w:r w:rsidRPr="00CB53A8">
        <w:rPr>
          <w:rFonts w:ascii="Times New Roman" w:hAnsi="Times New Roman" w:cs="Times New Roman"/>
          <w:sz w:val="28"/>
          <w:szCs w:val="28"/>
        </w:rPr>
        <w:t>. Особо тревожен рост масштабных утечек: объем раскрытых персональных данных превысил 1,58 млрд записей (на 30% больше, чем в 2023)</w:t>
      </w:r>
      <w:hyperlink r:id="rId37" w:anchor=":~:text=%D0%97%D0%B0%20%D0%B3%D0%BE%D0%B4%20%D0%B8%D0%B7%20%D1%80%D0%BE%D1%81%D1%81%D0%B8%D0%B9%D1%81%D0%BA%D0%B8%D1%85%20%D0%BA%D0%BE%D0%BC%D0%BF%D0%B0%D0%BD%D0%B8%D0%B9,%D0%BD%D0%B5%20%D0%BF%D0%BE%D1%81%D0%BB%D0%B5%D0%B4%D0%BE%D0%B2%D0%B0%D0%BB%D0%BE%2C%20%D0%BE%D1%82%D0%BC%D0%B5%D1%87%D0%B0%D1%8E%D1%82%20%D0%B0%D0%B2%D1%82%D0%BE%D1%80%D1%8B%20%D0%B8%D1%81%D1%81%D0%BB%D0%B5%D0%B4%D0%BE%D0%B2%D0%B0%D0%BD%D0%B8%D1%8F">
        <w:r w:rsidRPr="00CB53A8">
          <w:rPr>
            <w:rStyle w:val="af"/>
            <w:rFonts w:ascii="Times New Roman" w:hAnsi="Times New Roman" w:cs="Times New Roman"/>
            <w:sz w:val="28"/>
            <w:szCs w:val="28"/>
          </w:rPr>
          <w:t>[20]</w:t>
        </w:r>
      </w:hyperlink>
      <w:r w:rsidRPr="00CB53A8">
        <w:rPr>
          <w:rFonts w:ascii="Times New Roman" w:hAnsi="Times New Roman" w:cs="Times New Roman"/>
          <w:sz w:val="28"/>
          <w:szCs w:val="28"/>
        </w:rPr>
        <w:t>. По данным ЭАЦ InfoWatch, примерно 29% этих записей содержали аутентификационную информацию (логины, пароли, номера телефонов), что прямо повышает риск финансового мошенничества</w:t>
      </w:r>
      <w:hyperlink r:id="rId38" w:anchor=":~:text=InfoWatch%20%D0%94%D0%B0%D1%80%D1%8C%D1%8F%20%D0%9F%D1%8B%D1%80%D0%B8%D0%BD%D0%B0">
        <w:r w:rsidRPr="00CB53A8">
          <w:rPr>
            <w:rStyle w:val="af"/>
            <w:rFonts w:ascii="Times New Roman" w:hAnsi="Times New Roman" w:cs="Times New Roman"/>
            <w:sz w:val="28"/>
            <w:szCs w:val="28"/>
          </w:rPr>
          <w:t>[21]</w:t>
        </w:r>
      </w:hyperlink>
      <w:r w:rsidRPr="00CB53A8">
        <w:rPr>
          <w:rFonts w:ascii="Times New Roman" w:hAnsi="Times New Roman" w:cs="Times New Roman"/>
          <w:sz w:val="28"/>
          <w:szCs w:val="28"/>
        </w:rPr>
        <w:t>. При этом в сегменте утечек персональных данных доля внутренних нарушителей составляет порядка 18,5%</w:t>
      </w:r>
      <w:hyperlink r:id="rId39" w:anchor=":~:text=%D0%B8%D0%B7,%D0%B4%D0%BE%203%2C4">
        <w:r w:rsidRPr="00CB53A8">
          <w:rPr>
            <w:rStyle w:val="af"/>
            <w:rFonts w:ascii="Times New Roman" w:hAnsi="Times New Roman" w:cs="Times New Roman"/>
            <w:sz w:val="28"/>
            <w:szCs w:val="28"/>
          </w:rPr>
          <w:t>[15]</w:t>
        </w:r>
      </w:hyperlink>
      <w:r w:rsidRPr="00CB53A8">
        <w:rPr>
          <w:rFonts w:ascii="Times New Roman" w:hAnsi="Times New Roman" w:cs="Times New Roman"/>
          <w:sz w:val="28"/>
          <w:szCs w:val="28"/>
        </w:rPr>
        <w:t xml:space="preserve"> – в основном по умыслу, но и «неосторожность руководителей» показала рост (3,4%).</w:t>
      </w:r>
    </w:p>
    <w:p w14:paraId="3790FCF0" w14:textId="77777777" w:rsidR="009C133C" w:rsidRPr="00CB53A8" w:rsidRDefault="00000000" w:rsidP="00CB53A8">
      <w:pPr>
        <w:pStyle w:val="a0"/>
        <w:spacing w:before="0"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53A8">
        <w:rPr>
          <w:rFonts w:ascii="Times New Roman" w:hAnsi="Times New Roman" w:cs="Times New Roman"/>
          <w:sz w:val="28"/>
          <w:szCs w:val="28"/>
        </w:rPr>
        <w:lastRenderedPageBreak/>
        <w:t>Итак, утечки по неосторожности – это не редкость. К ним приводят ошибки конфигурации, невнимательность персонала и отсутствие контроля. Примером такого сбоя служат случаи с банками и медицинскими организациями, когда забытые на столе документы, невыключенный копировальный аппарат или неотключённый общий доступ к папкам приводили к массовому раскрытию данных. Как отмечают аналитики, «количество инцидентов с компрометацией данных за 2024 год по сравнению с 2023 годом практически не изменилось, однако суммарный объем скомпрометированных записей существенно вырос»</w:t>
      </w:r>
      <w:hyperlink r:id="rId40" w:anchor=":~:text=%D0%97%D0%B0%20%D0%B3%D0%BE%D0%B4%20%D0%B8%D0%B7%20%D1%80%D0%BE%D1%81%D1%81%D0%B8%D0%B9%D1%81%D0%BA%D0%B8%D1%85%20%D0%BA%D0%BE%D0%BC%D0%BF%D0%B0%D0%BD%D0%B8%D0%B9,%D0%BD%D0%B5%20%D0%BF%D0%BE%D1%81%D0%BB%D0%B5%D0%B4%D0%BE%D0%B2%D0%B0%D0%BB%D0%BE%2C%20%D0%BE%D1%82%D0%BC%D0%B5%D1%87%D0%B0%D1%8E%D1%82%20%D0%B0%D0%B2%D1%82%D0%BE%D1%80%D1%8B%20%D0%B8%D1%81%D1%81%D0%BB%D0%B5%D0%B4%D0%BE%D0%B2%D0%B0%D0%BD%D0%B8%D1%8F">
        <w:r w:rsidRPr="00CB53A8">
          <w:rPr>
            <w:rStyle w:val="af"/>
            <w:rFonts w:ascii="Times New Roman" w:hAnsi="Times New Roman" w:cs="Times New Roman"/>
            <w:sz w:val="28"/>
            <w:szCs w:val="28"/>
          </w:rPr>
          <w:t>[20]</w:t>
        </w:r>
      </w:hyperlink>
      <w:r w:rsidRPr="00CB53A8">
        <w:rPr>
          <w:rFonts w:ascii="Times New Roman" w:hAnsi="Times New Roman" w:cs="Times New Roman"/>
          <w:sz w:val="28"/>
          <w:szCs w:val="28"/>
        </w:rPr>
        <w:t>. Чтобы минимизировать такие риски, необходимо сочетать технологические средства защиты (антивирусы, системы DLP, резервное копирование) с грамотной организационной политикой и повышением уровня ответственности сотрудников.</w:t>
      </w:r>
    </w:p>
    <w:p w14:paraId="50445DC6" w14:textId="77777777" w:rsidR="009C133C" w:rsidRPr="00CB53A8" w:rsidRDefault="00000000" w:rsidP="00CB53A8">
      <w:pPr>
        <w:pStyle w:val="2"/>
        <w:spacing w:before="0"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5" w:name="X311ee9a3146a196fb281fe657dfe1f7636c30f3"/>
      <w:bookmarkEnd w:id="4"/>
      <w:r w:rsidRPr="00CB53A8">
        <w:rPr>
          <w:rFonts w:ascii="Times New Roman" w:hAnsi="Times New Roman" w:cs="Times New Roman"/>
          <w:sz w:val="28"/>
          <w:szCs w:val="28"/>
        </w:rPr>
        <w:t>Глава 3: Нарушение авторских прав на информацию</w:t>
      </w:r>
    </w:p>
    <w:p w14:paraId="69CE65EB" w14:textId="77777777" w:rsidR="009C133C" w:rsidRPr="00CB53A8" w:rsidRDefault="00000000" w:rsidP="00CB53A8">
      <w:pPr>
        <w:pStyle w:val="FirstParagraph"/>
        <w:spacing w:before="0"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53A8">
        <w:rPr>
          <w:rFonts w:ascii="Times New Roman" w:hAnsi="Times New Roman" w:cs="Times New Roman"/>
          <w:sz w:val="28"/>
          <w:szCs w:val="28"/>
        </w:rPr>
        <w:t xml:space="preserve">Информация в современной экономике часто является результатом интеллектуальной деятельности (научные разработки, программное обеспечение, </w:t>
      </w:r>
      <w:proofErr w:type="gramStart"/>
      <w:r w:rsidRPr="00CB53A8">
        <w:rPr>
          <w:rFonts w:ascii="Times New Roman" w:hAnsi="Times New Roman" w:cs="Times New Roman"/>
          <w:sz w:val="28"/>
          <w:szCs w:val="28"/>
        </w:rPr>
        <w:t>медиа-контент</w:t>
      </w:r>
      <w:proofErr w:type="gramEnd"/>
      <w:r w:rsidRPr="00CB53A8">
        <w:rPr>
          <w:rFonts w:ascii="Times New Roman" w:hAnsi="Times New Roman" w:cs="Times New Roman"/>
          <w:sz w:val="28"/>
          <w:szCs w:val="28"/>
        </w:rPr>
        <w:t>). Правообладатель таких работ обладает исключительным авторским правом, закреплённым в Гражданском кодексе РФ (ст. 1255 ГК РФ)</w:t>
      </w:r>
      <w:hyperlink r:id="rId41" w:anchor=":~:text=1,%D0%B8%20%D0%B8%D1%81%D0%BA%D1%83%D1%81%D1%81%D1%82%D0%B2%D0%B0%20%D1%8F%D0%B2%D0%BB%D1%8F%D1%8E%D1%82%D1%81%D1%8F%20%D0%B0%D0%B2%D1%82%D0%BE%D1%80%D1%81%D0%BA%D0%B8%D0%BC%D0%B8%20%D0%BF%D1%80%D0%B0%D0%B2%D0%B0%D0%BC%D0%B8">
        <w:r w:rsidRPr="00CB53A8">
          <w:rPr>
            <w:rStyle w:val="af"/>
            <w:rFonts w:ascii="Times New Roman" w:hAnsi="Times New Roman" w:cs="Times New Roman"/>
            <w:sz w:val="28"/>
            <w:szCs w:val="28"/>
          </w:rPr>
          <w:t>[22]</w:t>
        </w:r>
      </w:hyperlink>
      <w:r w:rsidRPr="00CB53A8">
        <w:rPr>
          <w:rFonts w:ascii="Times New Roman" w:hAnsi="Times New Roman" w:cs="Times New Roman"/>
          <w:sz w:val="28"/>
          <w:szCs w:val="28"/>
        </w:rPr>
        <w:t xml:space="preserve">: автору принадлежат права на авторство, имя и неприкосновенность произведения. Незаконное копирование, распространение или иное использование объектов авторского права без разрешения владельца квалифицируется как нарушение авторских прав. По ст. 146 УК РФ «Нарушение авторских и смежных прав» такие действия наказываются штрафом, обязательными работами или лишением свободы на срок до </w:t>
      </w:r>
      <w:r w:rsidRPr="00CB53A8">
        <w:rPr>
          <w:rFonts w:ascii="Times New Roman" w:hAnsi="Times New Roman" w:cs="Times New Roman"/>
          <w:b/>
          <w:bCs/>
          <w:sz w:val="28"/>
          <w:szCs w:val="28"/>
        </w:rPr>
        <w:t>2 лет</w:t>
      </w:r>
      <w:r w:rsidRPr="00CB53A8">
        <w:rPr>
          <w:rFonts w:ascii="Times New Roman" w:hAnsi="Times New Roman" w:cs="Times New Roman"/>
          <w:sz w:val="28"/>
          <w:szCs w:val="28"/>
        </w:rPr>
        <w:t xml:space="preserve"> (в крупном размере) и до </w:t>
      </w:r>
      <w:r w:rsidRPr="00CB53A8">
        <w:rPr>
          <w:rFonts w:ascii="Times New Roman" w:hAnsi="Times New Roman" w:cs="Times New Roman"/>
          <w:b/>
          <w:bCs/>
          <w:sz w:val="28"/>
          <w:szCs w:val="28"/>
        </w:rPr>
        <w:t>6 лет</w:t>
      </w:r>
      <w:r w:rsidRPr="00CB53A8">
        <w:rPr>
          <w:rFonts w:ascii="Times New Roman" w:hAnsi="Times New Roman" w:cs="Times New Roman"/>
          <w:sz w:val="28"/>
          <w:szCs w:val="28"/>
        </w:rPr>
        <w:t xml:space="preserve"> – при особо крупном (например, если преступление совершено группой лиц или с использованием служебного положения)</w:t>
      </w:r>
      <w:hyperlink r:id="rId42" w:anchor=":~:text=2,%D1%81%D0%BE%D0%B2%D0%B5%D1%80%D1%88%D0%B5%D0%BD%D0%BD%D1%8B%D0%B5%20%D0%B2%20%D0%BA%D1%80%D1%83%D0%BF%D0%BD%D0%BE%D0%BC%20%D1%80%D0%B0%D0%B7%D0%BC%D0%B5%D1%80%D0%B5%2C">
        <w:r w:rsidRPr="00CB53A8">
          <w:rPr>
            <w:rStyle w:val="af"/>
            <w:rFonts w:ascii="Times New Roman" w:hAnsi="Times New Roman" w:cs="Times New Roman"/>
            <w:sz w:val="28"/>
            <w:szCs w:val="28"/>
          </w:rPr>
          <w:t>[23]</w:t>
        </w:r>
      </w:hyperlink>
      <w:hyperlink r:id="rId43" w:anchor=":~:text=%D0%B3,%D1%81%D0%BB%D1%83%D0%B6%D0%B5%D0%B1%D0%BD%D0%BE%D0%B3%D0%BE%20%D0%BF%D0%BE%D0%BB%D0%BE%D0%B6%D0%B5%D0%BD%D0%B8%D1%8F%2C">
        <w:r w:rsidRPr="00CB53A8">
          <w:rPr>
            <w:rStyle w:val="af"/>
            <w:rFonts w:ascii="Times New Roman" w:hAnsi="Times New Roman" w:cs="Times New Roman"/>
            <w:sz w:val="28"/>
            <w:szCs w:val="28"/>
          </w:rPr>
          <w:t>[24]</w:t>
        </w:r>
      </w:hyperlink>
      <w:r w:rsidRPr="00CB53A8">
        <w:rPr>
          <w:rFonts w:ascii="Times New Roman" w:hAnsi="Times New Roman" w:cs="Times New Roman"/>
          <w:sz w:val="28"/>
          <w:szCs w:val="28"/>
        </w:rPr>
        <w:t>.</w:t>
      </w:r>
    </w:p>
    <w:p w14:paraId="2E28E547" w14:textId="77777777" w:rsidR="009C133C" w:rsidRPr="00CB53A8" w:rsidRDefault="00000000" w:rsidP="00CB53A8">
      <w:pPr>
        <w:pStyle w:val="a0"/>
        <w:spacing w:before="0"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53A8">
        <w:rPr>
          <w:rFonts w:ascii="Times New Roman" w:hAnsi="Times New Roman" w:cs="Times New Roman"/>
          <w:sz w:val="28"/>
          <w:szCs w:val="28"/>
        </w:rPr>
        <w:t xml:space="preserve">В широком смысле нарушение авторских прав на информацию включает в себя самые разнообразные случаи: от нелегального копирования книг, музыки, видео и ПО до присвоения авторства на чужой аналитический материал или </w:t>
      </w:r>
      <w:r w:rsidRPr="00CB53A8">
        <w:rPr>
          <w:rFonts w:ascii="Times New Roman" w:hAnsi="Times New Roman" w:cs="Times New Roman"/>
          <w:sz w:val="28"/>
          <w:szCs w:val="28"/>
        </w:rPr>
        <w:lastRenderedPageBreak/>
        <w:t>юридических заключений. В цифровую эпоху массовым явлением стали пиратские сайты и торренты, где нелегально распространяется защищённый контент. Например, уличные торговцы нелицензионными дисками или онлайн-платформы с «сломленным» софтом регулярно нарушают авторское право. Существуют и корпоративные кейсы: краже исходных кодов или технической документации конкурента нередко предшествует внутренняя утечка. Нарушение авторских прав часто сопряжено с экономическим ущербом – правообладатели из‑за пиратства теряют миллионы дохода.</w:t>
      </w:r>
    </w:p>
    <w:p w14:paraId="71F0A6C3" w14:textId="77777777" w:rsidR="009C133C" w:rsidRPr="00CB53A8" w:rsidRDefault="00000000" w:rsidP="00CB53A8">
      <w:pPr>
        <w:pStyle w:val="a0"/>
        <w:spacing w:before="0"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53A8">
        <w:rPr>
          <w:rFonts w:ascii="Times New Roman" w:hAnsi="Times New Roman" w:cs="Times New Roman"/>
          <w:sz w:val="28"/>
          <w:szCs w:val="28"/>
        </w:rPr>
        <w:t>Для борьбы с этими нарушениями организации применяют как технические, так и правовые инструменты. С технической стороны используются системы обнаружения контрафакта (антиплагиат, шины защиты карт авторства) и DRM‑технологии, ограничивающие копирование контента. С правовой – регулярное патентование и официальная регистрация авторских прав, а также активное обращение в суды и правоохранительные органы. На международном уровне действует Конвенция об охране прав на свои произведения (Бернская конвенция), а в России авторские права защищены ГК РФ и Уголовным кодексом. При этом важно различать факт и законность: законным является использование общедоступной или купленной информации, а любое незарегистрированное копирование чужой разработки без согласия автора квалифицируется как нарушение. Как подчёркивают эксперты, «автору принадлежат исключительные права на своё произведение»</w:t>
      </w:r>
      <w:hyperlink r:id="rId44" w:anchor=":~:text=1,%D0%B8%20%D0%B8%D1%81%D0%BA%D1%83%D1%81%D1%81%D1%82%D0%B2%D0%B0%20%D1%8F%D0%B2%D0%BB%D1%8F%D1%8E%D1%82%D1%81%D1%8F%20%D0%B0%D0%B2%D1%82%D0%BE%D1%80%D1%81%D0%BA%D0%B8%D0%BC%D0%B8%20%D0%BF%D1%80%D0%B0%D0%B2%D0%B0%D0%BC%D0%B8">
        <w:r w:rsidRPr="00CB53A8">
          <w:rPr>
            <w:rStyle w:val="af"/>
            <w:rFonts w:ascii="Times New Roman" w:hAnsi="Times New Roman" w:cs="Times New Roman"/>
            <w:sz w:val="28"/>
            <w:szCs w:val="28"/>
          </w:rPr>
          <w:t>[22]</w:t>
        </w:r>
      </w:hyperlink>
      <w:r w:rsidRPr="00CB53A8">
        <w:rPr>
          <w:rFonts w:ascii="Times New Roman" w:hAnsi="Times New Roman" w:cs="Times New Roman"/>
          <w:sz w:val="28"/>
          <w:szCs w:val="28"/>
        </w:rPr>
        <w:t>, и нарушение этого принципа чревато правовыми последствиями.</w:t>
      </w:r>
    </w:p>
    <w:p w14:paraId="383A7C1A" w14:textId="77777777" w:rsidR="009C133C" w:rsidRPr="00CB53A8" w:rsidRDefault="00000000" w:rsidP="00CB53A8">
      <w:pPr>
        <w:pStyle w:val="a0"/>
        <w:spacing w:before="0"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53A8">
        <w:rPr>
          <w:rFonts w:ascii="Times New Roman" w:hAnsi="Times New Roman" w:cs="Times New Roman"/>
          <w:sz w:val="28"/>
          <w:szCs w:val="28"/>
        </w:rPr>
        <w:t>Из примеров можно привести судебные споры творческих людей и компаний. Известен конфликт между блогером Ильёй Варламовым и сайтом «Архи.ру», когда Варламов обнаружил свои фотографии на стороннем ресурсе без разрешения (нарушение авторских прав)</w:t>
      </w:r>
      <w:hyperlink r:id="rId45" w:anchor=":~:text=%D0%A0%D0%B5%D1%81%D1%82%D0%BE%D1%80%D0%B0%D0%BD%20%D0%BF%D0%BE%D0%BF%D0%BB%D0%B0%D1%82%D0%B8%D0%BB%D1%81%D1%8F%20%D0%B7%D0%B0%20%D0%A7%D0%B5%D0%B1%D1%83%D1%80%D0%B0%D1%88%D0%BA%D1%83%3A%20%D1%80%D0%B5%D0%B0%D0%BB%D1%8C%D0%BD%D1%8B%D0%B9,%D0%BD%D0%B0%20%D0%B8%D0%BD%D1%84%D0%BE%D1%80%D0%BC%D0%B0%D1%86%D0%B8%D0%BE%D0%BD%D0%BD%D0%BE%D0%BC%20%D1%8E%D1%80%D0%B8%D0%B4%D0%B8%D1%87%D0%B5%D1%81%D0%BA%D0%BE%D0%BC%20%D0%BF%D0%BE%D1%80%D1%82%D0%B0%D0%BB%D0%B5">
        <w:r w:rsidRPr="00CB53A8">
          <w:rPr>
            <w:rStyle w:val="af"/>
            <w:rFonts w:ascii="Times New Roman" w:hAnsi="Times New Roman" w:cs="Times New Roman"/>
            <w:sz w:val="28"/>
            <w:szCs w:val="28"/>
          </w:rPr>
          <w:t>[25]</w:t>
        </w:r>
      </w:hyperlink>
      <w:r w:rsidRPr="00CB53A8">
        <w:rPr>
          <w:rFonts w:ascii="Times New Roman" w:hAnsi="Times New Roman" w:cs="Times New Roman"/>
          <w:sz w:val="28"/>
          <w:szCs w:val="28"/>
        </w:rPr>
        <w:t xml:space="preserve">. Аналогичные ситуации часто возникают с фотографиями, рисунками и видео – каждый раз правообладатель имеет право потребовать удаления несанкционированного контента и </w:t>
      </w:r>
      <w:r w:rsidRPr="00CB53A8">
        <w:rPr>
          <w:rFonts w:ascii="Times New Roman" w:hAnsi="Times New Roman" w:cs="Times New Roman"/>
          <w:sz w:val="28"/>
          <w:szCs w:val="28"/>
        </w:rPr>
        <w:lastRenderedPageBreak/>
        <w:t>возмещения ущерба. В отечественной практике общеизвестны дела о предмете дизайна и слоганов, «украденных» конкурентами (см. публикации юристов)</w:t>
      </w:r>
      <w:hyperlink r:id="rId46" w:anchor=":~:text=%D0%A0%D0%B5%D1%81%D1%82%D0%BE%D1%80%D0%B0%D0%BD%20%D0%BF%D0%BE%D0%BF%D0%BB%D0%B0%D1%82%D0%B8%D0%BB%D1%81%D1%8F%20%D0%B7%D0%B0%20%D0%A7%D0%B5%D0%B1%D1%83%D1%80%D0%B0%D1%88%D0%BA%D1%83%3A%20%D1%80%D0%B5%D0%B0%D0%BB%D1%8C%D0%BD%D1%8B%D0%B9,%D0%BD%D0%B0%20%D0%B8%D0%BD%D1%84%D0%BE%D1%80%D0%BC%D0%B0%D1%86%D0%B8%D0%BE%D0%BD%D0%BD%D0%BE%D0%BC%20%D1%8E%D1%80%D0%B8%D0%B4%D0%B8%D1%87%D0%B5%D1%81%D0%BA%D0%BE%D0%BC%20%D0%BF%D0%BE%D1%80%D1%82%D0%B0%D0%BB%D0%B5">
        <w:r w:rsidRPr="00CB53A8">
          <w:rPr>
            <w:rStyle w:val="af"/>
            <w:rFonts w:ascii="Times New Roman" w:hAnsi="Times New Roman" w:cs="Times New Roman"/>
            <w:sz w:val="28"/>
            <w:szCs w:val="28"/>
          </w:rPr>
          <w:t>[25]</w:t>
        </w:r>
      </w:hyperlink>
      <w:r w:rsidRPr="00CB53A8">
        <w:rPr>
          <w:rFonts w:ascii="Times New Roman" w:hAnsi="Times New Roman" w:cs="Times New Roman"/>
          <w:sz w:val="28"/>
          <w:szCs w:val="28"/>
        </w:rPr>
        <w:t>.</w:t>
      </w:r>
    </w:p>
    <w:p w14:paraId="36B7D5A0" w14:textId="77777777" w:rsidR="009C133C" w:rsidRPr="00CB53A8" w:rsidRDefault="00000000" w:rsidP="00CB53A8">
      <w:pPr>
        <w:pStyle w:val="a0"/>
        <w:spacing w:before="0"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53A8">
        <w:rPr>
          <w:rFonts w:ascii="Times New Roman" w:hAnsi="Times New Roman" w:cs="Times New Roman"/>
          <w:sz w:val="28"/>
          <w:szCs w:val="28"/>
        </w:rPr>
        <w:t>Нормативно стоит упомянуть, что помимо уголовной ответственности (ст. 146 УК РФ) существует и гражданско-правовая ответственность: автор может требовать компенсации за нарушение исключительного права (ст. 1255–1260 ГК РФ). Кроме того, публичное распространение чужих произведений (например, пост в соцсети с чужим текстом или картинкой) может нарушать Закон «Об информации, информационных технологиях и о защите информации» и регламентируется положениями об авторском праве. В совокупности нарушение авторских прав на информацию – это как криминальное, так и гражданское правонарушение, за которое грозят высокие штрафы и даже тюремный срок</w:t>
      </w:r>
      <w:hyperlink r:id="rId47" w:anchor=":~:text=2,%D1%81%D0%BE%D0%B2%D0%B5%D1%80%D1%88%D0%B5%D0%BD%D0%BD%D1%8B%D0%B5%20%D0%B2%20%D0%BA%D1%80%D1%83%D0%BF%D0%BD%D0%BE%D0%BC%20%D1%80%D0%B0%D0%B7%D0%BC%D0%B5%D1%80%D0%B5%2C">
        <w:r w:rsidRPr="00CB53A8">
          <w:rPr>
            <w:rStyle w:val="af"/>
            <w:rFonts w:ascii="Times New Roman" w:hAnsi="Times New Roman" w:cs="Times New Roman"/>
            <w:sz w:val="28"/>
            <w:szCs w:val="28"/>
          </w:rPr>
          <w:t>[23]</w:t>
        </w:r>
      </w:hyperlink>
      <w:hyperlink r:id="rId48" w:anchor=":~:text=%D0%B3,%D1%81%D0%BB%D1%83%D0%B6%D0%B5%D0%B1%D0%BD%D0%BE%D0%B3%D0%BE%20%D0%BF%D0%BE%D0%BB%D0%BE%D0%B6%D0%B5%D0%BD%D0%B8%D1%8F%2C">
        <w:r w:rsidRPr="00CB53A8">
          <w:rPr>
            <w:rStyle w:val="af"/>
            <w:rFonts w:ascii="Times New Roman" w:hAnsi="Times New Roman" w:cs="Times New Roman"/>
            <w:sz w:val="28"/>
            <w:szCs w:val="28"/>
          </w:rPr>
          <w:t>[24]</w:t>
        </w:r>
      </w:hyperlink>
      <w:r w:rsidRPr="00CB53A8">
        <w:rPr>
          <w:rFonts w:ascii="Times New Roman" w:hAnsi="Times New Roman" w:cs="Times New Roman"/>
          <w:sz w:val="28"/>
          <w:szCs w:val="28"/>
        </w:rPr>
        <w:t>.</w:t>
      </w:r>
    </w:p>
    <w:p w14:paraId="458B2F58" w14:textId="77777777" w:rsidR="009C133C" w:rsidRPr="00CB53A8" w:rsidRDefault="00000000" w:rsidP="00CB53A8">
      <w:pPr>
        <w:pStyle w:val="2"/>
        <w:spacing w:before="0"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6" w:name="X7a128c940f26b0d9bca79e4a00cc086a108294b"/>
      <w:bookmarkEnd w:id="5"/>
      <w:r w:rsidRPr="00CB53A8">
        <w:rPr>
          <w:rFonts w:ascii="Times New Roman" w:hAnsi="Times New Roman" w:cs="Times New Roman"/>
          <w:sz w:val="28"/>
          <w:szCs w:val="28"/>
        </w:rPr>
        <w:t>Глава 4: Мошенничество с конфиденциальной информацией</w:t>
      </w:r>
    </w:p>
    <w:p w14:paraId="07A4231B" w14:textId="77777777" w:rsidR="009C133C" w:rsidRPr="00CB53A8" w:rsidRDefault="00000000" w:rsidP="00CB53A8">
      <w:pPr>
        <w:pStyle w:val="FirstParagraph"/>
        <w:spacing w:before="0"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53A8">
        <w:rPr>
          <w:rFonts w:ascii="Times New Roman" w:hAnsi="Times New Roman" w:cs="Times New Roman"/>
          <w:sz w:val="28"/>
          <w:szCs w:val="28"/>
        </w:rPr>
        <w:t>В контексте информационной безопасности мошенничеством считается хищение чужого имущества (денег или иного блага) путём обмана или злоупотребления доверием с использованием информационных технологий и данных жертвы</w:t>
      </w:r>
      <w:hyperlink r:id="rId49" w:anchor=":~:text=1,%D0%BE%D0%B1%D0%BC%D0%B0%D0%BD%D0%B0%20%D0%B8%D0%BB%D0%B8%20%2013%2C">
        <w:r w:rsidRPr="00CB53A8">
          <w:rPr>
            <w:rStyle w:val="af"/>
            <w:rFonts w:ascii="Times New Roman" w:hAnsi="Times New Roman" w:cs="Times New Roman"/>
            <w:sz w:val="28"/>
            <w:szCs w:val="28"/>
          </w:rPr>
          <w:t>[26]</w:t>
        </w:r>
      </w:hyperlink>
      <w:r w:rsidRPr="00CB53A8">
        <w:rPr>
          <w:rFonts w:ascii="Times New Roman" w:hAnsi="Times New Roman" w:cs="Times New Roman"/>
          <w:sz w:val="28"/>
          <w:szCs w:val="28"/>
        </w:rPr>
        <w:t>. Если сотрудник организации похищает конфиденциальную информацию не для собственного использования, а под видом «служебного интереса» – это тоже может квалифицироваться как мошенничество: например, если он вводит коллег в заблуждение, сообщает ложные сведения или фальсифицирует документы. По ст. 159 УК РФ мошенничество наказывается лишением свободы – до 2 лет за обычный вид; до 6 лет, если преступление совершено с использованием служебного положения</w:t>
      </w:r>
      <w:hyperlink r:id="rId50" w:anchor=":~:text=1,%D0%BE%D0%B1%D0%BC%D0%B0%D0%BD%D0%B0%20%D0%B8%D0%BB%D0%B8%20%2013%2C">
        <w:r w:rsidRPr="00CB53A8">
          <w:rPr>
            <w:rStyle w:val="af"/>
            <w:rFonts w:ascii="Times New Roman" w:hAnsi="Times New Roman" w:cs="Times New Roman"/>
            <w:sz w:val="28"/>
            <w:szCs w:val="28"/>
          </w:rPr>
          <w:t>[26]</w:t>
        </w:r>
      </w:hyperlink>
      <w:hyperlink r:id="rId51" w:anchor=":~:text=3,%D1%80%D0%B0%D0%B2%D0%BD%D0%BE%20%D0%B2%20%2020%2C">
        <w:r w:rsidRPr="00CB53A8">
          <w:rPr>
            <w:rStyle w:val="af"/>
            <w:rFonts w:ascii="Times New Roman" w:hAnsi="Times New Roman" w:cs="Times New Roman"/>
            <w:sz w:val="28"/>
            <w:szCs w:val="28"/>
          </w:rPr>
          <w:t>[27]</w:t>
        </w:r>
      </w:hyperlink>
      <w:r w:rsidRPr="00CB53A8">
        <w:rPr>
          <w:rFonts w:ascii="Times New Roman" w:hAnsi="Times New Roman" w:cs="Times New Roman"/>
          <w:sz w:val="28"/>
          <w:szCs w:val="28"/>
        </w:rPr>
        <w:t>.</w:t>
      </w:r>
    </w:p>
    <w:p w14:paraId="3EE37802" w14:textId="77777777" w:rsidR="009C133C" w:rsidRPr="00CB53A8" w:rsidRDefault="00000000" w:rsidP="00CB53A8">
      <w:pPr>
        <w:pStyle w:val="a0"/>
        <w:spacing w:before="0"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53A8">
        <w:rPr>
          <w:rFonts w:ascii="Times New Roman" w:hAnsi="Times New Roman" w:cs="Times New Roman"/>
          <w:sz w:val="28"/>
          <w:szCs w:val="28"/>
        </w:rPr>
        <w:t xml:space="preserve">Типичные кейсы мошенничества связаны с использованием утекших персональных или платежных данных. Кража конфиденциальной информации часто является первым шагом в цепочке мошенничества: похищенные логины‑пароли банковских карт или цифровые паспорта дают преступникам возможность незаметно обналичивать счета жертв или оформлять кредиты. При </w:t>
      </w:r>
      <w:r w:rsidRPr="00CB53A8">
        <w:rPr>
          <w:rFonts w:ascii="Times New Roman" w:hAnsi="Times New Roman" w:cs="Times New Roman"/>
          <w:sz w:val="28"/>
          <w:szCs w:val="28"/>
        </w:rPr>
        <w:lastRenderedPageBreak/>
        <w:t>этом злоумышленники всё чаще прибегают к социальной инженерии: именно с помощью психологического давления они убеждают пострадавших добровольно перевести деньги или раскрыть PIN-коды, как показывают многочисленные фишинговые схемы</w:t>
      </w:r>
      <w:hyperlink r:id="rId52" w:anchor=":~:text=%D0%9E%D1%81%D0%BD%D0%BE%D0%B2%D0%BD%D1%8B%D0%BC%20%D0%B8%D0%BD%D1%81%D1%82%D1%80%D1%83%D0%BC%D0%B5%D0%BD%D1%82%D0%BE%D0%BC%20%D0%B7%D0%BB%D0%BE%D1%83%D0%BC%D1%8B%D1%88%D0%BB%D0%B5%D0%BD%D0%BD%D0%B8%D0%BA%D0%BE%D0%B2%20%D0%BE%D1%81%D1%82%D0%B0%D0%B5%D1%82%D1%81%D1%8F%20%D0%B8%D1%81%D0%BF%D0%BE%D0%BB%D1%8C%D0%B7%D0%BE%D0%B2%D0%B0%D0%BD%D0%B8%D0%B5,%D0%BD%D0%B5%D1%80%D0%B5%D0%B4%D0%BA%D0%BE%20%D0%B8%D1%81%D0%BF%D0%BE%D0%BB%D1%8C%D0%B7%D0%BE%D0%B2%D0%B0%D0%BB%D0%B0%D1%81%D1%8C%20%D1%82%D0%B5%D0%BC%D0%B0%20%D1%87%D0%B0%D1%81%D1%82%D0%B8%D1%87%D0%BD%D0%BE%D0%B9%20%D0%BC%D0%BE%D0%B1%D0%B8%D0%BB%D0%B8%D0%B7%D0%B0%D1%86%D0%B8%D0%B8">
        <w:r w:rsidRPr="00CB53A8">
          <w:rPr>
            <w:rStyle w:val="af"/>
            <w:rFonts w:ascii="Times New Roman" w:hAnsi="Times New Roman" w:cs="Times New Roman"/>
            <w:sz w:val="28"/>
            <w:szCs w:val="28"/>
          </w:rPr>
          <w:t>[28]</w:t>
        </w:r>
      </w:hyperlink>
      <w:r w:rsidRPr="00CB53A8">
        <w:rPr>
          <w:rFonts w:ascii="Times New Roman" w:hAnsi="Times New Roman" w:cs="Times New Roman"/>
          <w:sz w:val="28"/>
          <w:szCs w:val="28"/>
        </w:rPr>
        <w:t>. Утекшие же данные из корпоративных баз (например, клиентских порталов) позволяют построить «точные» атаки: звонки с просьбой уточнить детали договора, под видом службы безопасности банка, когда мошенник уже знает о клиенте имя, адрес и остаток счета.</w:t>
      </w:r>
    </w:p>
    <w:p w14:paraId="377FBD38" w14:textId="77777777" w:rsidR="009C133C" w:rsidRPr="00CB53A8" w:rsidRDefault="00000000" w:rsidP="00CB53A8">
      <w:pPr>
        <w:pStyle w:val="a0"/>
        <w:spacing w:before="0"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53A8">
        <w:rPr>
          <w:rFonts w:ascii="Times New Roman" w:hAnsi="Times New Roman" w:cs="Times New Roman"/>
          <w:sz w:val="28"/>
          <w:szCs w:val="28"/>
        </w:rPr>
        <w:t>Примером больших убытков могут служить общие цифры потерь от электронных мошенничеств. По статистике ЦБ РФ, в 2023 году от операций по оплате картами без согласия клиентов (ОБСК) россияне потеряли около 15,8 млрд руб., а число таких эпизодов выросло более чем на 33%</w:t>
      </w:r>
      <w:hyperlink r:id="rId53" w:anchor=":~:text=%D1%81%D1%80%D0%B5%D0%B4%D1%81%D1%82%D0%B2%D0%B0%D0%BC%D0%B8%20%D0%BD%D0%B0%D0%B7%D1%8B%D0%B2%D0%B0%D1%8E%D1%82%D1%81%D1%8F%20%D0%BE%D0%BF%D0%B5%D1%80%D0%B0%D1%86%D0%B8%D1%8F%D0%BC%D0%B8%20%D0%B1%D0%B5%D0%B7%20%D1%81%D0%BE%D0%B3%D0%BB%D0%B0%D1%81%D0%B8%D1%8F,%D0%BC%D0%BB%D1%80%D0%B4%20%D1%80%D1%83%D0%B1%D0%BB%D0%B5%D0%B9%20%D0%B2%202023%20%D0%B3%D0%BE%D0%B4%D1%83">
        <w:r w:rsidRPr="00CB53A8">
          <w:rPr>
            <w:rStyle w:val="af"/>
            <w:rFonts w:ascii="Times New Roman" w:hAnsi="Times New Roman" w:cs="Times New Roman"/>
            <w:sz w:val="28"/>
            <w:szCs w:val="28"/>
          </w:rPr>
          <w:t>[29]</w:t>
        </w:r>
      </w:hyperlink>
      <w:r w:rsidRPr="00CB53A8">
        <w:rPr>
          <w:rFonts w:ascii="Times New Roman" w:hAnsi="Times New Roman" w:cs="Times New Roman"/>
          <w:sz w:val="28"/>
          <w:szCs w:val="28"/>
        </w:rPr>
        <w:t>. По сведениям МВД, за период 2022–2024 гг. киберпреступники похитили у граждан свыше 350 млрд руб. (включая классические банковские аферы)</w:t>
      </w:r>
      <w:hyperlink r:id="rId54" w:anchor=":~:text=%D0%9F%D0%BE%20%D0%B4%D0%B0%D0%BD%D0%BD%D1%8B%D0%BC%20%D0%9C%D0%92%D0%94%2C%20%D0%B2%20%D0%A0%D0%BE%D1%81%D1%81%D0%B8%D0%B8,%D0%B4%D0%B5%D0%BF%D0%B0%D1%80%D1%82%D0%B0%D0%BC%D0%B5%D0%BD%D1%82%D0%B0%20%D0%9C%D0%92%D0%94%20%D0%A0%D0%A4%20%D0%94%D0%B0%D0%BD%D0%B8%D0%BB%20%D0%A4%D0%B8%D0%BB%D0%B8%D0%BF%D0%BF%D0%BE%D0%B2">
        <w:r w:rsidRPr="00CB53A8">
          <w:rPr>
            <w:rStyle w:val="af"/>
            <w:rFonts w:ascii="Times New Roman" w:hAnsi="Times New Roman" w:cs="Times New Roman"/>
            <w:sz w:val="28"/>
            <w:szCs w:val="28"/>
          </w:rPr>
          <w:t>[30]</w:t>
        </w:r>
      </w:hyperlink>
      <w:r w:rsidRPr="00CB53A8">
        <w:rPr>
          <w:rFonts w:ascii="Times New Roman" w:hAnsi="Times New Roman" w:cs="Times New Roman"/>
          <w:sz w:val="28"/>
          <w:szCs w:val="28"/>
        </w:rPr>
        <w:t xml:space="preserve">. Важный момент: практически </w:t>
      </w:r>
      <w:r w:rsidRPr="00CB53A8">
        <w:rPr>
          <w:rFonts w:ascii="Times New Roman" w:hAnsi="Times New Roman" w:cs="Times New Roman"/>
          <w:b/>
          <w:bCs/>
          <w:sz w:val="28"/>
          <w:szCs w:val="28"/>
        </w:rPr>
        <w:t>каждый день</w:t>
      </w:r>
      <w:r w:rsidRPr="00CB53A8">
        <w:rPr>
          <w:rFonts w:ascii="Times New Roman" w:hAnsi="Times New Roman" w:cs="Times New Roman"/>
          <w:sz w:val="28"/>
          <w:szCs w:val="28"/>
        </w:rPr>
        <w:t xml:space="preserve"> появляются истории о новых схемах. Например, злоумышленники могут преследовать жертву по нескольким каналам одновременно (телефон, смс, соцсети)</w:t>
      </w:r>
      <w:hyperlink r:id="rId55" w:anchor=":~:text=%D0%97%D0%BB%D0%BE%D1%83%D0%BC%D1%8B%D1%88%D0%BB%D0%B5%D0%BD%D0%BD%D0%B8%D0%BA%D0%B8%20%D1%87%D0%B0%D1%89%D0%B5%20%D1%81%D1%82%D0%B0%D0%BB%D0%B8%20%D0%BF%D1%80%D0%B8%D0%BC%D0%B5%D0%BD%D1%8F%D1%82%D1%8C%20%D0%BA%D0%BE%D0%BC%D0%B1%D0%B8%D0%BD%D0%B8%D1%80%D0%BE%D0%B2%D0%B0%D0%BD%D0%BD%D1%8B%D0%B5,%C2%AB%D1%81%D0%BE%D1%82%D1%80%D1%83%D0%B4%D0%BD%D0%B8%D0%BA%D0%BE%D0%B2%20%D0%BF%D0%BE%D0%BB%D0%B8%D1%86%D0%B8%D0%B8%C2%BB%20%D0%B8%20%C2%AB%D0%BC%D0%B5%D0%BD%D0%B5%D0%B4%D0%B6%D0%B5%D1%80%D0%BE%D0%B2%20%D0%B1%D0%B0%D0%BD%D0%BA%D0%B0%C2%BB">
        <w:r w:rsidRPr="00CB53A8">
          <w:rPr>
            <w:rStyle w:val="af"/>
            <w:rFonts w:ascii="Times New Roman" w:hAnsi="Times New Roman" w:cs="Times New Roman"/>
            <w:sz w:val="28"/>
            <w:szCs w:val="28"/>
          </w:rPr>
          <w:t>[31]</w:t>
        </w:r>
      </w:hyperlink>
      <w:r w:rsidRPr="00CB53A8">
        <w:rPr>
          <w:rFonts w:ascii="Times New Roman" w:hAnsi="Times New Roman" w:cs="Times New Roman"/>
          <w:sz w:val="28"/>
          <w:szCs w:val="28"/>
        </w:rPr>
        <w:t>, или имитировать официальную переписку (поддельные письма от министерства, банков). Особенно изощрёнными становятся целевые атаки: когда жертва «ведётся» по персонализированному сценарию (например, звонок с «автосервиса» и требование перечислить деньги за запчасти, как описано в одном случае</w:t>
      </w:r>
      <w:hyperlink r:id="rId56" w:anchor=":~:text=%D0%97%D0%BB%D0%BE%D1%83%D0%BC%D1%8B%D1%88%D0%BB%D0%B5%D0%BD%D0%BD%D0%B8%D0%BA%D0%B8%20%D1%87%D0%B0%D1%89%D0%B5%20%D1%81%D1%82%D0%B0%D0%BB%D0%B8%20%D0%BF%D1%80%D0%B8%D0%BC%D0%B5%D0%BD%D1%8F%D1%82%D1%8C%20%D0%BA%D0%BE%D0%BC%D0%B1%D0%B8%D0%BD%D0%B8%D1%80%D0%BE%D0%B2%D0%B0%D0%BD%D0%BD%D1%8B%D0%B5,%C2%AB%D1%81%D0%BE%D1%82%D1%80%D1%83%D0%B4%D0%BD%D0%B8%D0%BA%D0%BE%D0%B2%20%D0%BF%D0%BE%D0%BB%D0%B8%D1%86%D0%B8%D0%B8%C2%BB%20%D0%B8%20%C2%AB%D0%BC%D0%B5%D0%BD%D0%B5%D0%B4%D0%B6%D0%B5%D1%80%D0%BE%D0%B2%20%D0%B1%D0%B0%D0%BD%D0%BA%D0%B0%C2%BB">
        <w:r w:rsidRPr="00CB53A8">
          <w:rPr>
            <w:rStyle w:val="af"/>
            <w:rFonts w:ascii="Times New Roman" w:hAnsi="Times New Roman" w:cs="Times New Roman"/>
            <w:sz w:val="28"/>
            <w:szCs w:val="28"/>
          </w:rPr>
          <w:t>[32]</w:t>
        </w:r>
      </w:hyperlink>
      <w:r w:rsidRPr="00CB53A8">
        <w:rPr>
          <w:rFonts w:ascii="Times New Roman" w:hAnsi="Times New Roman" w:cs="Times New Roman"/>
          <w:sz w:val="28"/>
          <w:szCs w:val="28"/>
        </w:rPr>
        <w:t>). В таких случаях утечка или компрометация личных данных стала ключом к успеху мошенников.</w:t>
      </w:r>
    </w:p>
    <w:p w14:paraId="3A8AD4AD" w14:textId="77777777" w:rsidR="009C133C" w:rsidRPr="00CB53A8" w:rsidRDefault="00000000" w:rsidP="00CB53A8">
      <w:pPr>
        <w:pStyle w:val="a0"/>
        <w:spacing w:before="0"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53A8">
        <w:rPr>
          <w:rFonts w:ascii="Times New Roman" w:hAnsi="Times New Roman" w:cs="Times New Roman"/>
          <w:sz w:val="28"/>
          <w:szCs w:val="28"/>
        </w:rPr>
        <w:t xml:space="preserve">Для противодействия мошенничеству требуется сочетание профилактики и ответственности. Технически банки и организации вводят многофакторную аутентификацию, лимиты на переводы, алгоритмы мониторинга подозрительных транзакций. Пользователям рекомендуется не передавать СМС‑коды и PIN-коды по телефону даже «сотрудникам банка». На </w:t>
      </w:r>
      <w:r w:rsidRPr="00CB53A8">
        <w:rPr>
          <w:rFonts w:ascii="Times New Roman" w:hAnsi="Times New Roman" w:cs="Times New Roman"/>
          <w:sz w:val="28"/>
          <w:szCs w:val="28"/>
        </w:rPr>
        <w:lastRenderedPageBreak/>
        <w:t>нормативном уровне уголовное преследование мошенников предусмотрено вплоть до 10 лет лишения свободы за особо крупные махинации (см. недавние поправки к УК РФ)</w:t>
      </w:r>
      <w:hyperlink r:id="rId57" w:anchor=":~:text=%D0%92%20%D0%BA%D0%BE%D0%BD%D1%86%D0%B5%20%D0%BD%D0%BE%D1%8F%D0%B1%D1%80%D1%8F%202024,%E2%80%94%2010%20%D0%BB%D0%B5%D1%82%20%D0%BB%D0%B8%D1%88%D0%B5%D0%BD%D0%B8%D1%8F%20%D1%81%D0%B2%D0%BE%D0%B1%D0%BE%D0%B4%D1%8B">
        <w:r w:rsidRPr="00CB53A8">
          <w:rPr>
            <w:rStyle w:val="af"/>
            <w:rFonts w:ascii="Times New Roman" w:hAnsi="Times New Roman" w:cs="Times New Roman"/>
            <w:sz w:val="28"/>
            <w:szCs w:val="28"/>
          </w:rPr>
          <w:t>[33]</w:t>
        </w:r>
      </w:hyperlink>
      <w:r w:rsidRPr="00CB53A8">
        <w:rPr>
          <w:rFonts w:ascii="Times New Roman" w:hAnsi="Times New Roman" w:cs="Times New Roman"/>
          <w:sz w:val="28"/>
          <w:szCs w:val="28"/>
        </w:rPr>
        <w:t>. Для организаций же важно своевременно уведомлять клиентов о нарушениях: только при прозрачности (уведомлении о взломах и утечках) пострадавшие могут принять меры защиты. Как справедливо замечают аналитики, «украденные или утерянные персональные данные становятся основой для мошенничества и социальной инженерии»</w:t>
      </w:r>
      <w:hyperlink r:id="rId58" w:anchor=":~:text=,%D0%AD%D0%90%D0%A6%20%D0%93%D0%9A%20InfoWatch%20%D0%94%D0%B0%D1%80%D1%8C%D1%8F%20%D0%9F%D1%8B%D1%80%D0%B8%D0%BD%D0%B0">
        <w:r w:rsidRPr="00CB53A8">
          <w:rPr>
            <w:rStyle w:val="af"/>
            <w:rFonts w:ascii="Times New Roman" w:hAnsi="Times New Roman" w:cs="Times New Roman"/>
            <w:sz w:val="28"/>
            <w:szCs w:val="28"/>
          </w:rPr>
          <w:t>[34]</w:t>
        </w:r>
      </w:hyperlink>
      <w:r w:rsidRPr="00CB53A8">
        <w:rPr>
          <w:rFonts w:ascii="Times New Roman" w:hAnsi="Times New Roman" w:cs="Times New Roman"/>
          <w:sz w:val="28"/>
          <w:szCs w:val="28"/>
        </w:rPr>
        <w:t>, поэтому эффективная борьба с мошенничеством невозможна без защиты самих данных.</w:t>
      </w:r>
    </w:p>
    <w:p w14:paraId="7B0DC7B0" w14:textId="77777777" w:rsidR="009C133C" w:rsidRPr="00CB53A8" w:rsidRDefault="00000000" w:rsidP="00CB53A8">
      <w:pPr>
        <w:pStyle w:val="2"/>
        <w:spacing w:before="0"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7" w:name="заключение"/>
      <w:bookmarkEnd w:id="6"/>
      <w:r w:rsidRPr="00CB53A8">
        <w:rPr>
          <w:rFonts w:ascii="Times New Roman" w:hAnsi="Times New Roman" w:cs="Times New Roman"/>
          <w:sz w:val="28"/>
          <w:szCs w:val="28"/>
        </w:rPr>
        <w:t>Заключение</w:t>
      </w:r>
    </w:p>
    <w:p w14:paraId="5AB298C8" w14:textId="77777777" w:rsidR="009C133C" w:rsidRPr="00CB53A8" w:rsidRDefault="00000000" w:rsidP="00CB53A8">
      <w:pPr>
        <w:pStyle w:val="FirstParagraph"/>
        <w:spacing w:before="0"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53A8">
        <w:rPr>
          <w:rFonts w:ascii="Times New Roman" w:hAnsi="Times New Roman" w:cs="Times New Roman"/>
          <w:sz w:val="28"/>
          <w:szCs w:val="28"/>
        </w:rPr>
        <w:t>В итоге рассмотренные вопросы образуют единую картину угроз конфиденциальности. Одни только технические системы DLP не гарантируют безопасность – инсайдеры всегда найдут обходные пути</w:t>
      </w:r>
      <w:hyperlink r:id="rId59" w:anchor=":~:text=%D0%98%D0%B7%20%D0%B4%D1%80%D1%83%D0%B3%D0%B8%D1%85%20%D0%BC%D0%B5%D1%82%D0%BE%D0%B4%D0%BE%D0%B2%20%D0%BE%D0%B1%D1%85%D0%BE%D0%B4%D0%B0%20%D0%B4%D0%BE,%D0%B4">
        <w:r w:rsidRPr="00CB53A8">
          <w:rPr>
            <w:rStyle w:val="af"/>
            <w:rFonts w:ascii="Times New Roman" w:hAnsi="Times New Roman" w:cs="Times New Roman"/>
            <w:sz w:val="28"/>
            <w:szCs w:val="28"/>
          </w:rPr>
          <w:t>[10]</w:t>
        </w:r>
      </w:hyperlink>
      <w:hyperlink r:id="rId60" w:anchor=":~:text=%D0%9F%D0%BE%20%D1%81%D1%83%D1%82%D0%B8%2C%20%D0%B5%D0%B4%D0%B8%D0%BD%D1%81%D1%82%D0%B2%D0%B5%D0%BD%D0%BD%D1%8B%D0%B9%20%D0%BA%D0%B0%D0%BD%D0%B0%D0%BB%2C%20%D0%BA%D0%BE%D1%82%D0%BE%D1%80%D1%8B%D0%B9,%D0%BA%D0%B0%D0%BC%D0%B5%D1%80%D1%8B%20%D0%B8%20%D0%BF%D1%80%D0%B0%D0%B2%D0%B8%D0%BB%D1%8C%D0%BD%D1%8B%D0%B9%20%D0%B8%D0%BD%D1%81%D1%82%D1%80%D1%83%D0%BA%D1%82%D0%B0%D0%B6%20%D1%81%D0%BE%D1%82%D1%80%D1%83%D0%B4%D0%BD%D0%B8%D0%BA%D0%BE%D0%B2">
        <w:r w:rsidRPr="00CB53A8">
          <w:rPr>
            <w:rStyle w:val="af"/>
            <w:rFonts w:ascii="Times New Roman" w:hAnsi="Times New Roman" w:cs="Times New Roman"/>
            <w:sz w:val="28"/>
            <w:szCs w:val="28"/>
          </w:rPr>
          <w:t>[13]</w:t>
        </w:r>
      </w:hyperlink>
      <w:r w:rsidRPr="00CB53A8">
        <w:rPr>
          <w:rFonts w:ascii="Times New Roman" w:hAnsi="Times New Roman" w:cs="Times New Roman"/>
          <w:sz w:val="28"/>
          <w:szCs w:val="28"/>
        </w:rPr>
        <w:t>. В то же время любые технологические меры бесполезны без дисциплинированного поведения сотрудников и организованных процедур. Утечки по неосторожности, как показано, случаются регулярно и служат питательной средой для мошенников. Нарушение авторских прав демонстрирует, что даже публично доступная информация может стоить дорого и нуждаться в защите. Феномен мошенничества же подчёркивает, что конфиденциальность имеет прямое экономическое измерение.</w:t>
      </w:r>
    </w:p>
    <w:p w14:paraId="109C1596" w14:textId="77777777" w:rsidR="009C133C" w:rsidRPr="00CB53A8" w:rsidRDefault="00000000" w:rsidP="00CB53A8">
      <w:pPr>
        <w:pStyle w:val="a0"/>
        <w:spacing w:before="0"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53A8">
        <w:rPr>
          <w:rFonts w:ascii="Times New Roman" w:hAnsi="Times New Roman" w:cs="Times New Roman"/>
          <w:sz w:val="28"/>
          <w:szCs w:val="28"/>
        </w:rPr>
        <w:t>Таким образом, комплексная система защиты включает: 1) технические средства (DLP/EDR/шторы безопасности), 2) регламенты и обучение персонала, 3) правовые механизмы (штрафы, уголовная ответственность) и 4) постоянный мониторинг инцидентов. Только сочетание данных мер позволит снизить риски обхода систем защиты и снизить количество утечек данных. Как заключают эксперты, в современных условиях «утечка информации – это неконтролируемое распространение защищаемой информации»</w:t>
      </w:r>
      <w:hyperlink r:id="rId61" w:anchor=":~:text=%D0%A1%D0%BE%D0%B3%D0%BB%D0%B0%D1%81%D0%BD%D0%BE%20%D0%93%D0%9E%D0%A1%D0%A2%20%D0%A0%2053114,%D0%9E%D0%BD%D0%BE%20%D0%BC%D0%BE%D0%B6%D0%B5%D1%82%20%D0%BF%D1%80%D0%BE%D0%B8%D1%81%D1%85%D0%BE%D0%B4%D0%B8%D1%82%D1%8C%20%D1%82%D1%80%D0%B5%D0%BC%D1%8F%20%D0%BF%D1%83%D1%82%D1%8F%D0%BC%D0%B8">
        <w:r w:rsidRPr="00CB53A8">
          <w:rPr>
            <w:rStyle w:val="af"/>
            <w:rFonts w:ascii="Times New Roman" w:hAnsi="Times New Roman" w:cs="Times New Roman"/>
            <w:sz w:val="28"/>
            <w:szCs w:val="28"/>
          </w:rPr>
          <w:t>[35]</w:t>
        </w:r>
      </w:hyperlink>
      <w:r w:rsidRPr="00CB53A8">
        <w:rPr>
          <w:rFonts w:ascii="Times New Roman" w:hAnsi="Times New Roman" w:cs="Times New Roman"/>
          <w:sz w:val="28"/>
          <w:szCs w:val="28"/>
        </w:rPr>
        <w:t xml:space="preserve">, противостоять которому необходимо всесторонне. Каждая тема нашей работы – от DLP до мошенничества – иллюстрирует, что информационная безопасность </w:t>
      </w:r>
      <w:r w:rsidRPr="00CB53A8">
        <w:rPr>
          <w:rFonts w:ascii="Times New Roman" w:hAnsi="Times New Roman" w:cs="Times New Roman"/>
          <w:sz w:val="28"/>
          <w:szCs w:val="28"/>
        </w:rPr>
        <w:lastRenderedPageBreak/>
        <w:t>это не абстрактное понятие, а практика защиты конкретных людей и организаций.</w:t>
      </w:r>
    </w:p>
    <w:p w14:paraId="4EF4E8AB" w14:textId="77777777" w:rsidR="009C133C" w:rsidRPr="00CB53A8" w:rsidRDefault="00000000" w:rsidP="00CB53A8">
      <w:pPr>
        <w:pStyle w:val="a0"/>
        <w:spacing w:before="0"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53A8">
        <w:rPr>
          <w:rFonts w:ascii="Times New Roman" w:hAnsi="Times New Roman" w:cs="Times New Roman"/>
          <w:b/>
          <w:bCs/>
          <w:sz w:val="28"/>
          <w:szCs w:val="28"/>
        </w:rPr>
        <w:t>Список литературы (фрагменты источников):</w:t>
      </w:r>
      <w:r w:rsidRPr="00CB53A8">
        <w:rPr>
          <w:rFonts w:ascii="Times New Roman" w:hAnsi="Times New Roman" w:cs="Times New Roman"/>
          <w:sz w:val="28"/>
          <w:szCs w:val="28"/>
        </w:rPr>
        <w:t xml:space="preserve"> официальные законы и ГОСТ, аналитические обзоры InfoWatch, публикации Forбс и др., а также технические статьи (см. цитаты в тексте).</w:t>
      </w:r>
    </w:p>
    <w:p w14:paraId="47D3E8D3" w14:textId="1610DA7B" w:rsidR="009C133C" w:rsidRDefault="009C133C">
      <w:pPr>
        <w:pStyle w:val="a0"/>
      </w:pPr>
      <w:bookmarkStart w:id="8" w:name="citations"/>
      <w:bookmarkEnd w:id="1"/>
      <w:bookmarkEnd w:id="2"/>
      <w:bookmarkEnd w:id="7"/>
      <w:bookmarkEnd w:id="8"/>
    </w:p>
    <w:sectPr w:rsidR="009C133C">
      <w:footerReference w:type="default" r:id="rId62"/>
      <w:footnotePr>
        <w:numRestart w:val="eachSect"/>
      </w:footnotePr>
      <w:pgSz w:w="12240" w:h="15840"/>
      <w:pgMar w:top="1134" w:right="850" w:bottom="1134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7BA7DA" w14:textId="77777777" w:rsidR="007F54E7" w:rsidRDefault="007F54E7" w:rsidP="00CB53A8">
      <w:pPr>
        <w:spacing w:after="0"/>
      </w:pPr>
      <w:r>
        <w:separator/>
      </w:r>
    </w:p>
  </w:endnote>
  <w:endnote w:type="continuationSeparator" w:id="0">
    <w:p w14:paraId="40BD08B9" w14:textId="77777777" w:rsidR="007F54E7" w:rsidRDefault="007F54E7" w:rsidP="00CB53A8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67300620"/>
      <w:docPartObj>
        <w:docPartGallery w:val="Page Numbers (Bottom of Page)"/>
        <w:docPartUnique/>
      </w:docPartObj>
    </w:sdtPr>
    <w:sdtContent>
      <w:p w14:paraId="5B679AE2" w14:textId="1AF0D8A1" w:rsidR="00CB53A8" w:rsidRDefault="00CB53A8">
        <w:pPr>
          <w:pStyle w:val="af3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ru-RU"/>
          </w:rPr>
          <w:t>2</w:t>
        </w:r>
        <w:r>
          <w:fldChar w:fldCharType="end"/>
        </w:r>
      </w:p>
    </w:sdtContent>
  </w:sdt>
  <w:p w14:paraId="182BF149" w14:textId="77777777" w:rsidR="00CB53A8" w:rsidRDefault="00CB53A8">
    <w:pPr>
      <w:pStyle w:val="af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A55FD5" w14:textId="77777777" w:rsidR="007F54E7" w:rsidRDefault="007F54E7" w:rsidP="00CB53A8">
      <w:pPr>
        <w:spacing w:after="0"/>
      </w:pPr>
      <w:r>
        <w:separator/>
      </w:r>
    </w:p>
  </w:footnote>
  <w:footnote w:type="continuationSeparator" w:id="0">
    <w:p w14:paraId="57DB4140" w14:textId="77777777" w:rsidR="007F54E7" w:rsidRDefault="007F54E7" w:rsidP="00CB53A8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E1F65F1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16850126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C133C"/>
    <w:rsid w:val="007F54E7"/>
    <w:rsid w:val="009C133C"/>
    <w:rsid w:val="00CB53A8"/>
    <w:rsid w:val="00E71FF4"/>
    <w:rsid w:val="00EA1B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456AF0"/>
  <w15:docId w15:val="{41010FA7-2200-4507-B98A-45883FE2D1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ru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footer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8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Заголовок 1 Знак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Название объекта Знак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af0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af1">
    <w:name w:val="header"/>
    <w:basedOn w:val="a"/>
    <w:link w:val="af2"/>
    <w:rsid w:val="00CB53A8"/>
    <w:pPr>
      <w:tabs>
        <w:tab w:val="center" w:pos="4677"/>
        <w:tab w:val="right" w:pos="9355"/>
      </w:tabs>
      <w:spacing w:after="0"/>
    </w:pPr>
  </w:style>
  <w:style w:type="character" w:customStyle="1" w:styleId="af2">
    <w:name w:val="Верхний колонтитул Знак"/>
    <w:basedOn w:val="a1"/>
    <w:link w:val="af1"/>
    <w:rsid w:val="00CB53A8"/>
  </w:style>
  <w:style w:type="paragraph" w:styleId="af3">
    <w:name w:val="footer"/>
    <w:basedOn w:val="a"/>
    <w:link w:val="af4"/>
    <w:uiPriority w:val="99"/>
    <w:rsid w:val="00CB53A8"/>
    <w:pPr>
      <w:tabs>
        <w:tab w:val="center" w:pos="4677"/>
        <w:tab w:val="right" w:pos="9355"/>
      </w:tabs>
      <w:spacing w:after="0"/>
    </w:pPr>
  </w:style>
  <w:style w:type="character" w:customStyle="1" w:styleId="af4">
    <w:name w:val="Нижний колонтитул Знак"/>
    <w:basedOn w:val="a1"/>
    <w:link w:val="af3"/>
    <w:uiPriority w:val="99"/>
    <w:rsid w:val="00CB53A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habr.com/ru/companies/otus/articles/798787/" TargetMode="External"/><Relationship Id="rId18" Type="http://schemas.openxmlformats.org/officeDocument/2006/relationships/hyperlink" Target="https://www.ntc-vulkan.ru/upload/iblock/3d4/3d476eec8aa0bb932bdeea40d712dd90.PDF" TargetMode="External"/><Relationship Id="rId26" Type="http://schemas.openxmlformats.org/officeDocument/2006/relationships/hyperlink" Target="https://habr.com/ru/companies/otus/articles/798787/" TargetMode="External"/><Relationship Id="rId39" Type="http://schemas.openxmlformats.org/officeDocument/2006/relationships/hyperlink" Target="https://www.infowatch.ru/company/presscenter/news/kolichestvo-slitykh-personalnykh-dannykh-v-dve-tysyachi-dvadtsat-chetvertom-godu-vyroslo-na-tret" TargetMode="External"/><Relationship Id="rId21" Type="http://schemas.openxmlformats.org/officeDocument/2006/relationships/hyperlink" Target="https://www.ntc-vulkan.ru/upload/iblock/3d4/3d476eec8aa0bb932bdeea40d712dd90.PDF" TargetMode="External"/><Relationship Id="rId34" Type="http://schemas.openxmlformats.org/officeDocument/2006/relationships/hyperlink" Target="https://www.infowatch.ru/analytics/daydzhesty-i-obzory/personalnye-dannye-utechki-informatsii-po-vine-sotrudnikov" TargetMode="External"/><Relationship Id="rId42" Type="http://schemas.openxmlformats.org/officeDocument/2006/relationships/hyperlink" Target="https://www.consultant.ru/document/cons_doc_LAW_10699/b683408102681707f2702cff05f0a3025daab7ab/" TargetMode="External"/><Relationship Id="rId47" Type="http://schemas.openxmlformats.org/officeDocument/2006/relationships/hyperlink" Target="https://www.consultant.ru/document/cons_doc_LAW_10699/b683408102681707f2702cff05f0a3025daab7ab/" TargetMode="External"/><Relationship Id="rId50" Type="http://schemas.openxmlformats.org/officeDocument/2006/relationships/hyperlink" Target="https://www.consultant.ru/document/cons_doc_LAW_10699/8012ecdf64b7c9cfd62e90d7f55f9b5b7b72b755/" TargetMode="External"/><Relationship Id="rId55" Type="http://schemas.openxmlformats.org/officeDocument/2006/relationships/hyperlink" Target="https://www.infowatch.ru/analytics/daydzhesty-i-obzory/skolko-moshenniki-zarabatyvayut-na-utechkakh-personalnykh-dannykh" TargetMode="External"/><Relationship Id="rId63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hyperlink" Target="https://habr.com/ru/companies/otus/articles/798787/" TargetMode="External"/><Relationship Id="rId29" Type="http://schemas.openxmlformats.org/officeDocument/2006/relationships/hyperlink" Target="https://www.teramind.co/blog/security-breaches-caused-by-employees/" TargetMode="External"/><Relationship Id="rId11" Type="http://schemas.openxmlformats.org/officeDocument/2006/relationships/hyperlink" Target="https://habr.com/ru/companies/otus/articles/798787/" TargetMode="External"/><Relationship Id="rId24" Type="http://schemas.openxmlformats.org/officeDocument/2006/relationships/hyperlink" Target="https://www.ntc-vulkan.ru/upload/iblock/3d4/3d476eec8aa0bb932bdeea40d712dd90.PDF" TargetMode="External"/><Relationship Id="rId32" Type="http://schemas.openxmlformats.org/officeDocument/2006/relationships/hyperlink" Target="https://www.infowatch.ru/analytics/daydzhesty-i-obzory/personalnye-dannye-utechki-informatsii-po-vine-sotrudnikov" TargetMode="External"/><Relationship Id="rId37" Type="http://schemas.openxmlformats.org/officeDocument/2006/relationships/hyperlink" Target="https://www.infowatch.ru/company/presscenter/news/kolichestvo-slitykh-personalnykh-dannykh-v-dve-tysyachi-dvadtsat-chetvertom-godu-vyroslo-na-tret" TargetMode="External"/><Relationship Id="rId40" Type="http://schemas.openxmlformats.org/officeDocument/2006/relationships/hyperlink" Target="https://www.infowatch.ru/company/presscenter/news/kolichestvo-slitykh-personalnykh-dannykh-v-dve-tysyachi-dvadtsat-chetvertom-godu-vyroslo-na-tret" TargetMode="External"/><Relationship Id="rId45" Type="http://schemas.openxmlformats.org/officeDocument/2006/relationships/hyperlink" Target="https://legalacademy.ru/sphere/post/restoran-poplatilsya-za-cheburashku-realnyi-keis-o-narushenii-intellektualnyh-prav" TargetMode="External"/><Relationship Id="rId53" Type="http://schemas.openxmlformats.org/officeDocument/2006/relationships/hyperlink" Target="https://www.infowatch.ru/analytics/daydzhesty-i-obzory/skolko-moshenniki-zarabatyvayut-na-utechkakh-personalnykh-dannykh" TargetMode="External"/><Relationship Id="rId58" Type="http://schemas.openxmlformats.org/officeDocument/2006/relationships/hyperlink" Target="https://www.infowatch.ru/company/presscenter/news/kolichestvo-slitykh-personalnykh-dannykh-v-dve-tysyachi-dvadtsat-chetvertom-godu-vyroslo-na-tret" TargetMode="External"/><Relationship Id="rId5" Type="http://schemas.openxmlformats.org/officeDocument/2006/relationships/webSettings" Target="webSettings.xml"/><Relationship Id="rId61" Type="http://schemas.openxmlformats.org/officeDocument/2006/relationships/hyperlink" Target="https://falcongaze.com/ru/pressroom/publications/zashhita-informacii/zashchita-ot-utechek-dannykh/utechki-informacii-i-zashchita-ot-utechek-informacii.html" TargetMode="External"/><Relationship Id="rId19" Type="http://schemas.openxmlformats.org/officeDocument/2006/relationships/hyperlink" Target="https://www.ntc-vulkan.ru/upload/iblock/3d4/3d476eec8aa0bb932bdeea40d712dd90.PDF" TargetMode="External"/><Relationship Id="rId14" Type="http://schemas.openxmlformats.org/officeDocument/2006/relationships/hyperlink" Target="https://habr.com/ru/companies/otus/articles/798787/" TargetMode="External"/><Relationship Id="rId22" Type="http://schemas.openxmlformats.org/officeDocument/2006/relationships/hyperlink" Target="https://habr.com/ru/companies/otus/articles/798787/" TargetMode="External"/><Relationship Id="rId27" Type="http://schemas.openxmlformats.org/officeDocument/2006/relationships/hyperlink" Target="https://www.ntc-vulkan.ru/upload/iblock/3d4/3d476eec8aa0bb932bdeea40d712dd90.PDF" TargetMode="External"/><Relationship Id="rId30" Type="http://schemas.openxmlformats.org/officeDocument/2006/relationships/hyperlink" Target="https://www.infowatch.ru/company/presscenter/news/kolichestvo-slitykh-personalnykh-dannykh-v-dve-tysyachi-dvadtsat-chetvertom-godu-vyroslo-na-tret" TargetMode="External"/><Relationship Id="rId35" Type="http://schemas.openxmlformats.org/officeDocument/2006/relationships/hyperlink" Target="https://www.consultant.ru/document/cons_doc_LAW_61801/a15bab6050028753706f22c32fe60627a7be79f9/" TargetMode="External"/><Relationship Id="rId43" Type="http://schemas.openxmlformats.org/officeDocument/2006/relationships/hyperlink" Target="https://www.consultant.ru/document/cons_doc_LAW_10699/b683408102681707f2702cff05f0a3025daab7ab/" TargetMode="External"/><Relationship Id="rId48" Type="http://schemas.openxmlformats.org/officeDocument/2006/relationships/hyperlink" Target="https://www.consultant.ru/document/cons_doc_LAW_10699/b683408102681707f2702cff05f0a3025daab7ab/" TargetMode="External"/><Relationship Id="rId56" Type="http://schemas.openxmlformats.org/officeDocument/2006/relationships/hyperlink" Target="https://www.infowatch.ru/analytics/daydzhesty-i-obzory/skolko-moshenniki-zarabatyvayut-na-utechkakh-personalnykh-dannykh" TargetMode="External"/><Relationship Id="rId64" Type="http://schemas.openxmlformats.org/officeDocument/2006/relationships/theme" Target="theme/theme1.xml"/><Relationship Id="rId8" Type="http://schemas.openxmlformats.org/officeDocument/2006/relationships/hyperlink" Target="https://www.infowatch.ru/analytics/daydzhesty-i-obzory/skolko-moshenniki-zarabatyvayut-na-utechkakh-personalnykh-dannykh" TargetMode="External"/><Relationship Id="rId51" Type="http://schemas.openxmlformats.org/officeDocument/2006/relationships/hyperlink" Target="https://www.consultant.ru/document/cons_doc_LAW_10699/8012ecdf64b7c9cfd62e90d7f55f9b5b7b72b755/" TargetMode="External"/><Relationship Id="rId3" Type="http://schemas.openxmlformats.org/officeDocument/2006/relationships/styles" Target="styles.xml"/><Relationship Id="rId12" Type="http://schemas.openxmlformats.org/officeDocument/2006/relationships/hyperlink" Target="https://habr.com/ru/companies/otus/articles/798787/" TargetMode="External"/><Relationship Id="rId17" Type="http://schemas.openxmlformats.org/officeDocument/2006/relationships/hyperlink" Target="https://www.ntc-vulkan.ru/upload/iblock/3d4/3d476eec8aa0bb932bdeea40d712dd90.PDF" TargetMode="External"/><Relationship Id="rId25" Type="http://schemas.openxmlformats.org/officeDocument/2006/relationships/hyperlink" Target="https://www.ntc-vulkan.ru/upload/iblock/3d4/3d476eec8aa0bb932bdeea40d712dd90.PDF" TargetMode="External"/><Relationship Id="rId33" Type="http://schemas.openxmlformats.org/officeDocument/2006/relationships/hyperlink" Target="https://www.infowatch.ru/analytics/daydzhesty-i-obzory/personalnye-dannye-utechki-informatsii-po-vine-sotrudnikov" TargetMode="External"/><Relationship Id="rId38" Type="http://schemas.openxmlformats.org/officeDocument/2006/relationships/hyperlink" Target="https://www.infowatch.ru/company/presscenter/news/kolichestvo-slitykh-personalnykh-dannykh-v-dve-tysyachi-dvadtsat-chetvertom-godu-vyroslo-na-tret" TargetMode="External"/><Relationship Id="rId46" Type="http://schemas.openxmlformats.org/officeDocument/2006/relationships/hyperlink" Target="https://legalacademy.ru/sphere/post/restoran-poplatilsya-za-cheburashku-realnyi-keis-o-narushenii-intellektualnyh-prav" TargetMode="External"/><Relationship Id="rId59" Type="http://schemas.openxmlformats.org/officeDocument/2006/relationships/hyperlink" Target="https://www.ntc-vulkan.ru/upload/iblock/3d4/3d476eec8aa0bb932bdeea40d712dd90.PDF" TargetMode="External"/><Relationship Id="rId20" Type="http://schemas.openxmlformats.org/officeDocument/2006/relationships/hyperlink" Target="https://www.ntc-vulkan.ru/upload/iblock/3d4/3d476eec8aa0bb932bdeea40d712dd90.PDF" TargetMode="External"/><Relationship Id="rId41" Type="http://schemas.openxmlformats.org/officeDocument/2006/relationships/hyperlink" Target="https://www.consultant.ru/document/cons_doc_LAW_64629/5d2874854e8d6f002a2ab6ca07ef78313363ee73/" TargetMode="External"/><Relationship Id="rId54" Type="http://schemas.openxmlformats.org/officeDocument/2006/relationships/hyperlink" Target="https://www.infowatch.ru/analytics/daydzhesty-i-obzory/skolko-moshenniki-zarabatyvayut-na-utechkakh-personalnykh-dannykh" TargetMode="External"/><Relationship Id="rId62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hyperlink" Target="https://www.ntc-vulkan.ru/upload/iblock/3d4/3d476eec8aa0bb932bdeea40d712dd90.PDF" TargetMode="External"/><Relationship Id="rId23" Type="http://schemas.openxmlformats.org/officeDocument/2006/relationships/hyperlink" Target="https://www.ntc-vulkan.ru/upload/iblock/3d4/3d476eec8aa0bb932bdeea40d712dd90.PDF" TargetMode="External"/><Relationship Id="rId28" Type="http://schemas.openxmlformats.org/officeDocument/2006/relationships/hyperlink" Target="https://www.consultant.ru/document/cons_doc_LAW_61801/a15bab6050028753706f22c32fe60627a7be79f9/" TargetMode="External"/><Relationship Id="rId36" Type="http://schemas.openxmlformats.org/officeDocument/2006/relationships/hyperlink" Target="https://www.infowatch.ru/company/presscenter/news/kolichestvo-slitykh-personalnykh-dannykh-v-dve-tysyachi-dvadtsat-chetvertom-godu-vyroslo-na-tret" TargetMode="External"/><Relationship Id="rId49" Type="http://schemas.openxmlformats.org/officeDocument/2006/relationships/hyperlink" Target="https://www.consultant.ru/document/cons_doc_LAW_10699/8012ecdf64b7c9cfd62e90d7f55f9b5b7b72b755/" TargetMode="External"/><Relationship Id="rId57" Type="http://schemas.openxmlformats.org/officeDocument/2006/relationships/hyperlink" Target="https://www.forbes.ru/tekhnologii/528912-roskomnadzor-zafiksiroval-135-utecek-baz-dannyh-v-2024-godu" TargetMode="External"/><Relationship Id="rId10" Type="http://schemas.openxmlformats.org/officeDocument/2006/relationships/hyperlink" Target="https://www.consultant.ru/document/cons_doc_LAW_61801/a15bab6050028753706f22c32fe60627a7be79f9/" TargetMode="External"/><Relationship Id="rId31" Type="http://schemas.openxmlformats.org/officeDocument/2006/relationships/hyperlink" Target="https://www.infowatch.ru/analytics/daydzhesty-i-obzory/personalnye-dannye-utechki-informatsii-po-vine-sotrudnikov" TargetMode="External"/><Relationship Id="rId44" Type="http://schemas.openxmlformats.org/officeDocument/2006/relationships/hyperlink" Target="https://www.consultant.ru/document/cons_doc_LAW_64629/5d2874854e8d6f002a2ab6ca07ef78313363ee73/" TargetMode="External"/><Relationship Id="rId52" Type="http://schemas.openxmlformats.org/officeDocument/2006/relationships/hyperlink" Target="https://www.infowatch.ru/analytics/daydzhesty-i-obzory/skolko-moshenniki-zarabatyvayut-na-utechkakh-personalnykh-dannykh" TargetMode="External"/><Relationship Id="rId60" Type="http://schemas.openxmlformats.org/officeDocument/2006/relationships/hyperlink" Target="https://habr.com/ru/companies/otus/articles/798787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forbes.ru/tekhnologii/528912-roskomnadzor-zafiksiroval-135-utecek-baz-dannyh-v-2024-god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06343F-8980-40E6-956A-E47A0D21BF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</TotalTime>
  <Pages>11</Pages>
  <Words>6340</Words>
  <Characters>36144</Characters>
  <Application>Microsoft Office Word</Application>
  <DocSecurity>0</DocSecurity>
  <Lines>301</Lines>
  <Paragraphs>84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Алина Пономарева</cp:lastModifiedBy>
  <cp:revision>2</cp:revision>
  <dcterms:created xsi:type="dcterms:W3CDTF">2025-12-17T20:43:00Z</dcterms:created>
  <dcterms:modified xsi:type="dcterms:W3CDTF">2025-12-18T01:41:00Z</dcterms:modified>
  <dc:language>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