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TECHNICAL REPORT</w:t>
        <w:br/>
        <w:t>PERSONAL PORTFOLIO WEBSITE</w:t>
      </w:r>
    </w:p>
    <w:p>
      <w:pPr>
        <w:jc w:val="center"/>
      </w:pPr>
      <w:r>
        <w:rPr>
          <w:b/>
        </w:rPr>
        <w:t>David Ayodeji Adefioye</w:t>
        <w:br/>
        <w:t>B.Eng. Computer Engineering, Ahmadu Bello University, Zaria</w:t>
      </w:r>
    </w:p>
    <w:p>
      <w:pPr>
        <w:pStyle w:val="Heading1"/>
      </w:pPr>
      <w:r>
        <w:t>1. Introduction</w:t>
      </w:r>
    </w:p>
    <w:p>
      <w:r>
        <w:t>This project implements a personal portfolio website for David Ayodeji Adefioye, a Computer Engineering student and future Computer Engineer with experience in frontend and mobile development, software testing, AI evaluation, and technical documentation. The website uses a multi-page static architecture so that each major area of the portfolio has a clear destination while internal navigation keeps the site easy to explore.</w:t>
      </w:r>
    </w:p>
    <w:p>
      <w:pPr>
        <w:pStyle w:val="Heading1"/>
      </w:pPr>
      <w:r>
        <w:t>2. Visual Design Rationale</w:t>
      </w:r>
    </w:p>
    <w:p>
      <w:r>
        <w:t>The design uses a clean, professional interface with a restrained blue and teal accent palette against light neutral backgrounds. Blue is used for primary actions and headings because it provides strong contrast and a technical, dependable visual character. White content cards create separation from the page background without making the layout visually heavy. Typography follows a clear hierarchy: large page headings establish the subject, short introductory text explains context, and card headings organize individual pieces of information.</w:t>
      </w:r>
    </w:p>
    <w:p>
      <w:r>
        <w:t>The layout is built with CSS Grid and Flexbox rather than a layout framework. The home page uses a two-column hero layout on wider screens, while content cards use responsive grids. At smaller widths, the grids collapse to a single column and the navigation becomes a CSS-only expandable menu using a hidden checkbox and label. Hover and focus states provide feedback without JavaScript. The supplied portrait is used as the main profile image.</w:t>
      </w:r>
    </w:p>
    <w:p>
      <w:pPr>
        <w:pStyle w:val="Heading1"/>
      </w:pPr>
      <w:r>
        <w:t>3. Content Architecture</w:t>
      </w:r>
    </w:p>
    <w:p>
      <w:r>
        <w:t>The website contains eight linked pages: Home, About Me, Educational Background, Technical Skills, Projects, Hobbies &amp; Interests, Curriculum Vitae, and Contact Me. Each page contains semantic HTML5 elements including header, nav, main, section, article, and footer. A consistent header provides internal navigation, while the footer contains copyright information and contact details.</w:t>
      </w:r>
    </w:p>
    <w:p>
      <w:r>
        <w:t>The supplied CV was used as the source for the professional profile, education, skills, projects, contact details, and competencies. The CV identifies David as a Frontend &amp; Mobile Developer, Computer Engineering Student, and AI Evaluation Specialist. It lists a B.Eng. in Computer Engineering at Ahmadu Bello University, Zaria, with expected graduation in 2026. It also documents CampusRide, Lost &amp; Found Campus Board, and DonorLink as projects.</w:t>
      </w:r>
    </w:p>
    <w:p>
      <w:pPr>
        <w:pStyle w:val="Heading1"/>
      </w:pPr>
      <w:r>
        <w:t>4. JSON Data Structure</w:t>
      </w:r>
    </w:p>
    <w:p>
      <w:r>
        <w:t>The file data/data.json provides a structured representation of portfolio content. The main project entity is an array of objects. Each project object contains id, title, date, category, description, image_url, technologies, and, where applicable, type. This separates content data from presentation and provides a clear model that could later be consumed by another application or migrated into a database/CMS.</w:t>
      </w:r>
    </w:p>
    <w:p>
      <w:r>
        <w:t>Example project object:</w:t>
      </w:r>
    </w:p>
    <w:p>
      <w:pPr/>
      <w:r>
        <w:rPr>
          <w:rFonts w:ascii="Courier New" w:hAnsi="Courier New"/>
        </w:rPr>
        <w:t>{"id":"campusride","title":"CampusRide","date":"2026","category":"Mobile Application","description":"A campus transportation application...","image_url":"assets/images/profile.jpg"}</w:t>
      </w:r>
    </w:p>
    <w:p>
      <w:pPr>
        <w:pStyle w:val="Heading1"/>
      </w:pPr>
      <w:r>
        <w:t>5. Semantic Linked Data (JSON-LD)</w:t>
      </w:r>
    </w:p>
    <w:p>
      <w:r>
        <w:t>Every HTML page contains a JSON-LD script in the head using Schema.org Person vocabulary. It represents the portfolio owner, job title, description, email, telephone, locality, and public profile links. JSON-LD is data for machines rather than page presentation, so it does not change the visible layout. It can help search engines and other services understand who the site represents and how the portfolio is connected to external profiles.</w:t>
      </w:r>
    </w:p>
    <w:p>
      <w:pPr>
        <w:pStyle w:val="Heading1"/>
      </w:pPr>
      <w:r>
        <w:t>6. HTTP/HTTPS Protocol and MIME Types</w:t>
      </w:r>
    </w:p>
    <w:p>
      <w:r>
        <w:t>The website consists of static resources that can be served by a normal HTTP or HTTPS web server. When a browser requests an HTML page, the server returns the document over HTTP or, preferably, HTTPS. The browser then parses the HTML and requests referenced resources such as the CSS stylesheet, image, JSON data file, and document file.</w:t>
      </w:r>
    </w:p>
    <w:p>
      <w:r>
        <w:t>MIME types tell the browser what kind of resource it has received. HTML pages are normally served as text/html, stylesheets as text/css, JSON data as application/json, images using an appropriate image MIME type such as image/jpeg, and a Word document using the appropriate Office document MIME type. The browser uses these types to determine how each response should be handled. HTTPS adds encryption and server authentication to the HTTP connection, protecting data while it travels between the browser and server.</w:t>
      </w:r>
    </w:p>
    <w:p>
      <w:pPr>
        <w:pStyle w:val="Heading1"/>
      </w:pPr>
      <w:r>
        <w:t>7. CMS Selection Justification</w:t>
      </w:r>
    </w:p>
    <w:p>
      <w:r>
        <w:t>A manual HTML/CSS/JSON architecture is appropriate for this portfolio because the content is relatively small, the pages are stable, and the owner can edit source files when changes are needed. The approach has very few dependencies, loads quickly, gives direct control over semantic markup and CSS, and avoids the server-side database and plugin layer normally associated with a CMS. JSON also provides a simple separation between structured content and presentation.</w:t>
        <w:br/>
        <w:br/>
        <w:t>A CMS such as WordPress would become more justified when the portfolio grows beyond a small personal site or when frequent content updates must be made by a non-technical editor. For example, if the owner needed to publish blog posts every week, manage dozens or hundreds of projects, accept content from multiple contributors, or update pages without touching HTML, a CMS would provide a more convenient administrative interface. User roles, media management, revisions, scheduling, and plugin-based functionality could reduce the effort required for those workflows.</w:t>
        <w:br/>
        <w:br/>
        <w:t>The trade-off is complexity. A CMS introduces a larger software stack, including a database, server-side application code, themes, plugins, updates, backups, and additional security considerations. A framework could also be useful when the site needs dynamic features such as authenticated dashboards, server-side APIs, complex data retrieval, or reusable application components.</w:t>
        <w:br/>
        <w:br/>
        <w:t>Therefore, migration should be based on actual requirements rather than the assumption that a CMS is automatically better. For a single-owner portfolio with infrequent updates, the static approach is simpler and easier to maintain. If content volume, contributor count, or update frequency increases substantially, migrating the content model into a CMS would be technically justified.</w:t>
      </w:r>
    </w:p>
    <w:p>
      <w:pPr>
        <w:pStyle w:val="Heading1"/>
      </w:pPr>
      <w:r>
        <w:t>8. Conclusion</w:t>
      </w:r>
    </w:p>
    <w:p>
      <w:r>
        <w:t>The completed portal satisfies the core implementation requirements through a semantic multi-page HTML5 structure, pure responsive CSS, CSS-only navigation interaction, structured JSON data, JSON-LD metadata, organized static assets, and a professional footer. The architecture is intentionally simple so that it can be deployed to a static hosting platform and extended later if the content or functionality grows.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