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Architecture de l’application et description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SOMMAIRE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I / Schéma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II/ Description des différentes pages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a/Page de connexion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b/ Page d’accueil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c/ Page Saisi des frais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d/ Page de Visualisation des différentes fiches saisies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/ Schéma de l’architecture de l’application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5731200" cy="4071638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0450" y="393200"/>
                          <a:ext cx="5731200" cy="4071638"/>
                          <a:chOff x="610450" y="393200"/>
                          <a:chExt cx="8107500" cy="55184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165175" y="393200"/>
                            <a:ext cx="2022000" cy="1116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Page de connexion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5360250" y="626900"/>
                            <a:ext cx="1249800" cy="64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Pop up login ou mot de passe incorrect 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4187175" y="951200"/>
                            <a:ext cx="1173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4335112" y="555375"/>
                            <a:ext cx="877200" cy="4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Connexion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échouée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173550" y="555375"/>
                            <a:ext cx="877200" cy="4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Connexion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réussie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887050" y="2176700"/>
                            <a:ext cx="2022000" cy="1116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Page d’accueil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1401975" y="951200"/>
                            <a:ext cx="763200" cy="12258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567087" y="2176700"/>
                            <a:ext cx="2022000" cy="1116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Page saisi d’une fiche de frais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6247125" y="2176700"/>
                            <a:ext cx="2022000" cy="1116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Page mes fiches de frais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2909050" y="2734700"/>
                            <a:ext cx="65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rot="10800000">
                            <a:off x="2909187" y="2734700"/>
                            <a:ext cx="65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5589087" y="2734700"/>
                            <a:ext cx="65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rot="10800000">
                            <a:off x="5589225" y="2734700"/>
                            <a:ext cx="65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896600" y="5467525"/>
                            <a:ext cx="610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rot="10800000">
                            <a:off x="886900" y="5477000"/>
                            <a:ext cx="5820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1631050" y="5314925"/>
                            <a:ext cx="7086900" cy="59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Accès possible à toutes les pages via le bouton correspondant présent dans le menu commun à ces pages 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CnPr/>
                        <wps:spPr>
                          <a:xfrm rot="-5400000">
                            <a:off x="1087300" y="1203950"/>
                            <a:ext cx="2899500" cy="1278000"/>
                          </a:xfrm>
                          <a:prstGeom prst="bentConnector5">
                            <a:avLst>
                              <a:gd fmla="val -8213" name="adj1"/>
                              <a:gd fmla="val -97741" name="adj2"/>
                              <a:gd fmla="val 108213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rot="5400000">
                            <a:off x="3118887" y="2062400"/>
                            <a:ext cx="228900" cy="26895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rot="5400000">
                            <a:off x="5794275" y="2057750"/>
                            <a:ext cx="228900" cy="26988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610450" y="3569425"/>
                            <a:ext cx="7182300" cy="8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Le retour à la page connexion se fait grâce au bouton déconnecter présent sur le trois pages ci dessus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CnPr/>
                        <wps:spPr>
                          <a:xfrm rot="10800000">
                            <a:off x="3176250" y="393200"/>
                            <a:ext cx="3433800" cy="558000"/>
                          </a:xfrm>
                          <a:prstGeom prst="bentConnector4">
                            <a:avLst>
                              <a:gd fmla="val -6935" name="adj1"/>
                              <a:gd fmla="val 142675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071638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0716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II/ Description des différentes pages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/Page de connexion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8321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Grâce à cette page chaque visiteur peut s’identifier pour pouvoir accéder à l’application.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 le login ou le mot de passe est correct on arrive à la Page d’accueil sinon un fenêtre pop up nous indiquant que les identifiants ne correspondent pas apparaît.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test juste si le login et le mot de passe concorde avec les données enregistrés dans la base de données.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Pop up qui apparaît en cas de mauvais identifiants  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67200" cy="13716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Lorsque le login et le mot de passe ne correspondent pas  avec les données enregistrés dans la base de données.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b/ Page d’accueil </w:t>
      </w:r>
      <w:r w:rsidDel="00000000" w:rsidR="00000000" w:rsidRPr="00000000">
        <w:drawing>
          <wp:inline distB="114300" distT="114300" distL="114300" distR="114300">
            <wp:extent cx="5731200" cy="2819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Sur cette page nous avons le menu qui nous fait accéder à la saisi de nouvelles fiches de frais et à la visualisation des toutes les fiches frais par mois.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Ce menu est commun à toutes les autres pages.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Dans ce menu on a aussi le nom du visiteur connecté, sa profession et le bouton de déconnection.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c/ Page Saisi des frais </w:t>
      </w:r>
      <w:r w:rsidDel="00000000" w:rsidR="00000000" w:rsidRPr="00000000">
        <w:drawing>
          <wp:inline distB="114300" distT="114300" distL="114300" distR="114300">
            <wp:extent cx="5731200" cy="2832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Comme le titre nous l’indique, cette page permet de saisir différents frais , si ce frais est forfaitisés on rempli le formulaire à droite, ceci modifie les valeurs déjà rentré au par avant pour le mois en cours.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 nous avons un frais qui n’est pas forfaitisés nous pouvons créer un nouvel élément avec le formulaire en bas à droite.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997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Voici ce que nous obtenons après avoir rempli les 2 formulaires.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peut voir que les valeurs précédentes ont changés dans le formulaire d’élément forfaitisé car lorsqu’on valide on change les différentes valeurs des éléments pour ce mois.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droite au dessus de second formulaire on à la liste de tous les éléments hors forfait créer pour ce mois.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Toutes ces informations sont affichées car elles sont enregistrées dans la base de données.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d/ Page de Visualisation des différentes fiches saisies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35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Cette page sert à visualiser toutes les fiches frais en fonction des différents mois pour le visiteur connecté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peut choisir le mois à afficher grâce à une liste déroulante des mois remplis.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099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Voici l’affichage que l’on obtient après avoir sélectionné le mois voulu.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Donc on peut voir les valeurs des différents éléments forfaitisés mais aussi des éléments hors forfaits ajoutés précédemments. </w:t>
      </w:r>
    </w:p>
    <w:sectPr>
      <w:footerReference r:id="rId13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footer" Target="footer1.xml"/><Relationship Id="rId12" Type="http://schemas.openxmlformats.org/officeDocument/2006/relationships/image" Target="media/image0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5" Type="http://schemas.openxmlformats.org/officeDocument/2006/relationships/image" Target="media/image15.png"/><Relationship Id="rId6" Type="http://schemas.openxmlformats.org/officeDocument/2006/relationships/image" Target="media/image09.png"/><Relationship Id="rId7" Type="http://schemas.openxmlformats.org/officeDocument/2006/relationships/image" Target="media/image05.png"/><Relationship Id="rId8" Type="http://schemas.openxmlformats.org/officeDocument/2006/relationships/image" Target="media/image10.png"/></Relationships>
</file>