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Первоначальное</w:t>
      </w:r>
      <w:r>
        <w:t xml:space="preserve"> </w:t>
      </w:r>
      <w:r>
        <w:t xml:space="preserve">конфигурирование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5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2" w:name="X8ad3ce2030a6c47c9ba78029b3eedcc28125e8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и первоначальная настройка сети L1 в Cisco Packet Tracer</w:t>
      </w:r>
    </w:p>
    <w:bookmarkStart w:id="25" w:name="X2de236a189eff0feab8b67a21c80fbc6850072e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Размещение оборудования и построение топологии</w:t>
      </w:r>
    </w:p>
    <w:p>
      <w:pPr>
        <w:pStyle w:val="FirstParagraph"/>
      </w:pPr>
      <w:r>
        <w:t xml:space="preserve">В логической рабочей области Cisco Packet Tracer размещены коммутаторы и оконечные устройства согласно схеме сети L1 (рис. 3.1).</w:t>
      </w:r>
    </w:p>
    <w:p>
      <w:pPr>
        <w:pStyle w:val="BodyText"/>
      </w:pPr>
      <w:r>
        <w:t xml:space="preserve">В состав топологии вошли:</w:t>
      </w:r>
    </w:p>
    <w:p>
      <w:pPr>
        <w:numPr>
          <w:ilvl w:val="0"/>
          <w:numId w:val="1001"/>
        </w:numPr>
        <w:pStyle w:val="Compact"/>
      </w:pPr>
      <w:r>
        <w:t xml:space="preserve">Коммутаторы серии 2960-24TT:</w:t>
      </w:r>
    </w:p>
    <w:p>
      <w:pPr>
        <w:numPr>
          <w:ilvl w:val="1"/>
          <w:numId w:val="1002"/>
        </w:numPr>
        <w:pStyle w:val="Compact"/>
      </w:pPr>
      <w:r>
        <w:t xml:space="preserve">msk-donskaya-vabazlov-sw-1</w:t>
      </w:r>
    </w:p>
    <w:p>
      <w:pPr>
        <w:numPr>
          <w:ilvl w:val="1"/>
          <w:numId w:val="1002"/>
        </w:numPr>
        <w:pStyle w:val="Compact"/>
      </w:pPr>
      <w:r>
        <w:t xml:space="preserve">msk-donskaya-vabazlov-sw-2</w:t>
      </w:r>
    </w:p>
    <w:p>
      <w:pPr>
        <w:numPr>
          <w:ilvl w:val="1"/>
          <w:numId w:val="1002"/>
        </w:numPr>
        <w:pStyle w:val="Compact"/>
      </w:pPr>
      <w:r>
        <w:t xml:space="preserve">msk-donskaya-vabazlov-sw-3</w:t>
      </w:r>
    </w:p>
    <w:p>
      <w:pPr>
        <w:numPr>
          <w:ilvl w:val="1"/>
          <w:numId w:val="1002"/>
        </w:numPr>
        <w:pStyle w:val="Compact"/>
      </w:pPr>
      <w:r>
        <w:t xml:space="preserve">msk-donskaya-vabazlov-sw-4</w:t>
      </w:r>
    </w:p>
    <w:p>
      <w:pPr>
        <w:numPr>
          <w:ilvl w:val="1"/>
          <w:numId w:val="1002"/>
        </w:numPr>
        <w:pStyle w:val="Compact"/>
      </w:pPr>
      <w:r>
        <w:t xml:space="preserve">msk-pavlovskaya-vabazlov-sw-1</w:t>
      </w:r>
    </w:p>
    <w:p>
      <w:pPr>
        <w:numPr>
          <w:ilvl w:val="0"/>
          <w:numId w:val="1001"/>
        </w:numPr>
        <w:pStyle w:val="Compact"/>
      </w:pPr>
      <w:r>
        <w:t xml:space="preserve">Рабочие станции (PC-PT)</w:t>
      </w:r>
    </w:p>
    <w:p>
      <w:pPr>
        <w:numPr>
          <w:ilvl w:val="0"/>
          <w:numId w:val="1001"/>
        </w:numPr>
        <w:pStyle w:val="Compact"/>
      </w:pPr>
      <w:r>
        <w:t xml:space="preserve">Серверы (Server-PT): web, file, mail</w:t>
      </w:r>
    </w:p>
    <w:p>
      <w:pPr>
        <w:pStyle w:val="FirstParagraph"/>
      </w:pPr>
      <w:r>
        <w:t xml:space="preserve">Соединение устройств выполнено через соответствующие интерфейсы FastEthernet с использованием медного прямого кабеля (Copper Straight-Through). Межкоммутаторные соединения и подключения оконечных устройств выполнены в соответствии со схемой.</w:t>
      </w:r>
    </w:p>
    <w:p>
      <w:pPr>
        <w:pStyle w:val="CaptionedFigure"/>
      </w:pPr>
      <w:bookmarkStart w:id="24" w:name="fig:006"/>
      <w:r>
        <w:drawing>
          <wp:inline>
            <wp:extent cx="5334000" cy="3410738"/>
            <wp:effectExtent b="0" l="0" r="0" t="0"/>
            <wp:docPr descr="Рис. 1: Топология сети L1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0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Топология сети L1</w:t>
      </w:r>
    </w:p>
    <w:bookmarkEnd w:id="25"/>
    <w:bookmarkStart w:id="26" w:name="первоначальная-настройка-коммутаторов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Первоначальная настройка коммутаторов</w:t>
      </w:r>
    </w:p>
    <w:p>
      <w:pPr>
        <w:pStyle w:val="FirstParagraph"/>
      </w:pPr>
      <w:r>
        <w:t xml:space="preserve">Настройка всех коммутаторов выполнена по типовой последовательности команд первоначальной конфигурации. Для каждого устройства изменены имя (hostname) и IP-адрес интерфейса VLAN 2 согласно плану адресации.</w:t>
      </w:r>
    </w:p>
    <w:p>
      <w:pPr>
        <w:pStyle w:val="BodyText"/>
      </w:pPr>
      <w:r>
        <w:t xml:space="preserve">В качестве шлюза по умолчанию указан адрес 10.128.1.1. Настроены пароли на консоль и линии VTY, задан enable secret, включено шифрование паролей, создан локальный пользователь admin, настроено доменное имя donskaya.rudn.edu и сгенерированы RSA-ключи для организации удалённого доступа по SSH.</w:t>
      </w:r>
    </w:p>
    <w:bookmarkEnd w:id="26"/>
    <w:bookmarkStart w:id="31" w:name="настройка-msk-donskaya-vabazlov-sw-1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msk-donskaya-vabazlov-sw-1</w:t>
      </w:r>
    </w:p>
    <w:p>
      <w:pPr>
        <w:pStyle w:val="FirstParagraph"/>
      </w:pPr>
      <w:r>
        <w:t xml:space="preserve">Интерфейсу VLAN 2 назначен IP-адрес 10.128.1.2 с маской 255.255.255.0. Интерфейс переведён в активное состояние командой no shutdown.</w:t>
      </w:r>
    </w:p>
    <w:p>
      <w:pPr>
        <w:pStyle w:val="BodyText"/>
      </w:pPr>
      <w:r>
        <w:t xml:space="preserve">Выполнена настройка:</w:t>
      </w:r>
      <w:r>
        <w:t xml:space="preserve"> </w:t>
      </w:r>
      <w:r>
        <w:t xml:space="preserve">- line vty 0 4 — пароль cisco, login</w:t>
      </w:r>
      <w:r>
        <w:t xml:space="preserve"> </w:t>
      </w:r>
      <w:r>
        <w:t xml:space="preserve">- line console 0 — пароль cisco, login</w:t>
      </w:r>
      <w:r>
        <w:t xml:space="preserve"> </w:t>
      </w:r>
      <w:r>
        <w:t xml:space="preserve">- enable secret cisco</w:t>
      </w:r>
      <w:r>
        <w:t xml:space="preserve"> </w:t>
      </w:r>
      <w:r>
        <w:t xml:space="preserve">- service password-encryption</w:t>
      </w:r>
      <w:r>
        <w:t xml:space="preserve"> </w:t>
      </w:r>
      <w:r>
        <w:t xml:space="preserve">- username admin privilege 1 secret cisco</w:t>
      </w:r>
      <w:r>
        <w:t xml:space="preserve"> </w:t>
      </w:r>
      <w:r>
        <w:t xml:space="preserve">- ip domain-name donskaya.rudn.edu</w:t>
      </w:r>
      <w:r>
        <w:t xml:space="preserve"> </w:t>
      </w:r>
      <w:r>
        <w:t xml:space="preserve">- crypto key generate rsa</w:t>
      </w:r>
      <w:r>
        <w:t xml:space="preserve"> </w:t>
      </w:r>
      <w:r>
        <w:t xml:space="preserve">- transport input ssh</w:t>
      </w:r>
    </w:p>
    <w:p>
      <w:pPr>
        <w:pStyle w:val="BodyText"/>
      </w:pPr>
      <w:r>
        <w:t xml:space="preserve">Конфигурация сохранена командой write memory.</w:t>
      </w:r>
    </w:p>
    <w:p>
      <w:pPr>
        <w:pStyle w:val="CaptionedFigure"/>
      </w:pPr>
      <w:bookmarkStart w:id="30" w:name="fig:007"/>
      <w:r>
        <w:drawing>
          <wp:inline>
            <wp:extent cx="5334000" cy="5041092"/>
            <wp:effectExtent b="0" l="0" r="0" t="0"/>
            <wp:docPr descr="Рис. 2: CLI коммутатора msk-donskaya-vabazlov-sw-1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1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CLI коммутатора msk-donskaya-vabazlov-sw-1</w:t>
      </w:r>
    </w:p>
    <w:bookmarkEnd w:id="31"/>
    <w:bookmarkStart w:id="36" w:name="настройка-msk-donskaya-vabazlov-sw-2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Настройка msk-donskaya-vabazlov-sw-2</w:t>
      </w:r>
    </w:p>
    <w:p>
      <w:pPr>
        <w:pStyle w:val="FirstParagraph"/>
      </w:pPr>
      <w:r>
        <w:t xml:space="preserve">Интерфейсу VLAN 2 назначен IP-адрес 10.128.1.3 с маской 255.255.255.0. Интерфейс активирован.</w:t>
      </w:r>
    </w:p>
    <w:p>
      <w:pPr>
        <w:pStyle w:val="BodyText"/>
      </w:pPr>
      <w:r>
        <w:t xml:space="preserve">Выполнена аналогичная типовая настройка параметров безопасности и удалённого доступа по SSH. После завершения конфигурация сохранена в энергонезависимой памяти.</w:t>
      </w:r>
    </w:p>
    <w:p>
      <w:pPr>
        <w:pStyle w:val="CaptionedFigure"/>
      </w:pPr>
      <w:bookmarkStart w:id="35" w:name="fig:008"/>
      <w:r>
        <w:drawing>
          <wp:inline>
            <wp:extent cx="5334000" cy="4614897"/>
            <wp:effectExtent b="0" l="0" r="0" t="0"/>
            <wp:docPr descr="Рис. 3: CLI коммутатора msk-donskaya-vabazlov-sw-2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CLI коммутатора msk-donskaya-vabazlov-sw-2</w:t>
      </w:r>
    </w:p>
    <w:bookmarkEnd w:id="36"/>
    <w:bookmarkStart w:id="41" w:name="настройка-msk-donskaya-vabazlov-sw-3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Настройка msk-donskaya-vabazlov-sw-3</w:t>
      </w:r>
    </w:p>
    <w:p>
      <w:pPr>
        <w:pStyle w:val="FirstParagraph"/>
      </w:pPr>
      <w:r>
        <w:t xml:space="preserve">Интерфейсу VLAN 2 назначен IP-адрес 10.128.1.4 с маской 255.255.255.0. Интерфейс переведён в состояние up.</w:t>
      </w:r>
    </w:p>
    <w:p>
      <w:pPr>
        <w:pStyle w:val="BodyText"/>
      </w:pPr>
      <w:r>
        <w:t xml:space="preserve">Выполнена настройка паролей, локального пользователя, доменного имени, генерация RSA-ключей и включён доступ по SSH на линиях VTY.</w:t>
      </w:r>
    </w:p>
    <w:p>
      <w:pPr>
        <w:pStyle w:val="CaptionedFigure"/>
      </w:pPr>
      <w:bookmarkStart w:id="40" w:name="fig:009"/>
      <w:r>
        <w:drawing>
          <wp:inline>
            <wp:extent cx="5334000" cy="5456444"/>
            <wp:effectExtent b="0" l="0" r="0" t="0"/>
            <wp:docPr descr="Рис. 4: CLI коммутатора msk-donskaya-vabazlov-sw-3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CLI коммутатора msk-donskaya-vabazlov-sw-3</w:t>
      </w:r>
    </w:p>
    <w:bookmarkEnd w:id="41"/>
    <w:bookmarkStart w:id="46" w:name="настройка-msk-donskaya-vabazlov-sw-4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Настройка msk-donskaya-vabazlov-sw-4</w:t>
      </w:r>
    </w:p>
    <w:p>
      <w:pPr>
        <w:pStyle w:val="FirstParagraph"/>
      </w:pPr>
      <w:r>
        <w:t xml:space="preserve">Интерфейсу VLAN 2 назначен IP-адрес 10.128.1.5 с маской 255.255.255.0.</w:t>
      </w:r>
    </w:p>
    <w:p>
      <w:pPr>
        <w:pStyle w:val="BodyText"/>
      </w:pPr>
      <w:r>
        <w:t xml:space="preserve">Реализована типовая конфигурация безопасности, включающая установку паролей, enable secret, шифрование паролей, создание пользователя admin, назначение доменного имени и генерацию RSA-ключей для SSH-доступа.</w:t>
      </w:r>
    </w:p>
    <w:p>
      <w:pPr>
        <w:pStyle w:val="CaptionedFigure"/>
      </w:pPr>
      <w:bookmarkStart w:id="45" w:name="fig:010"/>
      <w:r>
        <w:drawing>
          <wp:inline>
            <wp:extent cx="5334000" cy="5132424"/>
            <wp:effectExtent b="0" l="0" r="0" t="0"/>
            <wp:docPr descr="Рис. 5: CLI коммутатора msk-donskaya-vabazlov-sw-4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2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CLI коммутатора msk-donskaya-vabazlov-sw-4</w:t>
      </w:r>
    </w:p>
    <w:bookmarkEnd w:id="46"/>
    <w:bookmarkStart w:id="51" w:name="настройка-msk-pavlovskaya-vabazlov-sw-1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Настройка msk-pavlovskaya-vabazlov-sw-1</w:t>
      </w:r>
    </w:p>
    <w:p>
      <w:pPr>
        <w:pStyle w:val="FirstParagraph"/>
      </w:pPr>
      <w:r>
        <w:t xml:space="preserve">Интерфейсу VLAN 2 назначен IP-адрес 10.128.1.6 с маской 255.255.255.0.</w:t>
      </w:r>
    </w:p>
    <w:p>
      <w:pPr>
        <w:pStyle w:val="BodyText"/>
      </w:pPr>
      <w:r>
        <w:t xml:space="preserve">Выполнена первоначальная настройка устройства по типовой схеме: задано имя коммутатора, настроен шлюз по умолчанию, установлены пароли, создан пользователь admin, включено шифрование паролей и активирован доступ по SSH.</w:t>
      </w:r>
    </w:p>
    <w:p>
      <w:pPr>
        <w:pStyle w:val="CaptionedFigure"/>
      </w:pPr>
      <w:bookmarkStart w:id="50" w:name="fig:011"/>
      <w:r>
        <w:drawing>
          <wp:inline>
            <wp:extent cx="5334000" cy="5180060"/>
            <wp:effectExtent b="0" l="0" r="0" t="0"/>
            <wp:docPr descr="Рис. 6: CLI коммутатора msk-pavlovskaya-vabazlov-sw-1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CLI коммутатора msk-pavlovskaya-vabazlov-sw-1</w:t>
      </w:r>
    </w:p>
    <w:bookmarkEnd w:id="51"/>
    <w:bookmarkEnd w:id="52"/>
    <w:bookmarkEnd w:id="53"/>
    <w:bookmarkStart w:id="5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При помощи каких команд можно посмотреть конфигурацию сетевого оборудования?</w:t>
      </w:r>
    </w:p>
    <w:p>
      <w:pPr>
        <w:numPr>
          <w:ilvl w:val="0"/>
          <w:numId w:val="1000"/>
        </w:numPr>
      </w:pPr>
      <w:r>
        <w:t xml:space="preserve">Для просмотра текущей (рабочей) конфигурации сетевого оборудования Cisco используется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show running-config</w:t>
      </w:r>
    </w:p>
    <w:p>
      <w:pPr>
        <w:numPr>
          <w:ilvl w:val="0"/>
          <w:numId w:val="1000"/>
        </w:numPr>
      </w:pPr>
      <w:r>
        <w:t xml:space="preserve">Она отображает активную конфигурацию, которая в данный момент загружена в оперативную память (RAM) устройства и используется системой.</w:t>
      </w:r>
    </w:p>
    <w:p>
      <w:pPr>
        <w:numPr>
          <w:ilvl w:val="0"/>
          <w:numId w:val="1000"/>
        </w:numPr>
      </w:pPr>
      <w:r>
        <w:t xml:space="preserve">Дополнительно могут применяться команды: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show running-config interface &lt;имя_интерфейса&gt;</w:t>
      </w:r>
      <w:r>
        <w:t xml:space="preserve"> </w:t>
      </w:r>
      <w:r>
        <w:t xml:space="preserve">— вывод конфигурации конкретного интерфейса;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— краткая информация о состоянии интерфейсов и назначенных IP-адресах;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show version</w:t>
      </w:r>
      <w:r>
        <w:t xml:space="preserve"> </w:t>
      </w:r>
      <w:r>
        <w:t xml:space="preserve">— сведения о версии IOS и параметрах устройства.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При помощи каких команд можно посмотреть стартовый конфигурационный файл оборудования?</w:t>
      </w:r>
    </w:p>
    <w:p>
      <w:pPr>
        <w:numPr>
          <w:ilvl w:val="0"/>
          <w:numId w:val="1000"/>
        </w:numPr>
      </w:pPr>
      <w:r>
        <w:t xml:space="preserve">Для просмотра стартовой конфигурации, которая хранится в энергонезависимой памяти (NVRAM), используется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show startup-config</w:t>
      </w:r>
    </w:p>
    <w:p>
      <w:pPr>
        <w:numPr>
          <w:ilvl w:val="0"/>
          <w:numId w:val="1000"/>
        </w:numPr>
      </w:pPr>
      <w:r>
        <w:t xml:space="preserve">Этот файл загружается при перезапуске устройства и определяет его начальные параметры работы.</w:t>
      </w:r>
    </w:p>
    <w:p>
      <w:pPr>
        <w:numPr>
          <w:ilvl w:val="0"/>
          <w:numId w:val="1000"/>
        </w:numPr>
      </w:pPr>
      <w:r>
        <w:t xml:space="preserve">Сравнение команд: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show running-config</w:t>
      </w:r>
      <w:r>
        <w:t xml:space="preserve"> </w:t>
      </w:r>
      <w:r>
        <w:t xml:space="preserve">— отображает текущую конфигурацию (RAM);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show startup-config</w:t>
      </w:r>
      <w:r>
        <w:t xml:space="preserve"> </w:t>
      </w:r>
      <w:r>
        <w:t xml:space="preserve">— отображает сохранённую конфигурацию (NVRAM).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При помощи каких команд можно экспортировать конфигурационный файл оборудования?</w:t>
      </w:r>
    </w:p>
    <w:p>
      <w:pPr>
        <w:numPr>
          <w:ilvl w:val="0"/>
          <w:numId w:val="1000"/>
        </w:numPr>
      </w:pPr>
      <w:r>
        <w:t xml:space="preserve">Экспорт конфигурационного файла возможен на внешний сервер (TFTP, FTP, SCP). Наиболее распространённый способ — использование TFTP: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copy running-config tftp</w:t>
      </w:r>
      <w:r>
        <w:br/>
      </w:r>
      <w:r>
        <w:rPr>
          <w:rStyle w:val="VerbatimChar"/>
        </w:rPr>
        <w:t xml:space="preserve">copy startup-config tftp</w:t>
      </w:r>
    </w:p>
    <w:p>
      <w:pPr>
        <w:numPr>
          <w:ilvl w:val="0"/>
          <w:numId w:val="1000"/>
        </w:numPr>
      </w:pPr>
      <w:r>
        <w:t xml:space="preserve">После ввода команды указывается IP-адрес сервера и имя файла.</w:t>
      </w:r>
    </w:p>
    <w:p>
      <w:pPr>
        <w:numPr>
          <w:ilvl w:val="0"/>
          <w:numId w:val="1000"/>
        </w:numPr>
      </w:pPr>
      <w:r>
        <w:t xml:space="preserve">Также возможно сохранение конфигурации во внутреннюю память устройства: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copy running-config flash</w:t>
      </w:r>
    </w:p>
    <w:p>
      <w:pPr>
        <w:numPr>
          <w:ilvl w:val="0"/>
          <w:numId w:val="1000"/>
        </w:numPr>
      </w:pPr>
      <w:r>
        <w:t xml:space="preserve">Экспорт позволяет создать резервную копию конфигурации для последующего восстановления.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При помощи каких команд можно импортировать конфигурационный файл оборудования?</w:t>
      </w:r>
    </w:p>
    <w:p>
      <w:pPr>
        <w:numPr>
          <w:ilvl w:val="0"/>
          <w:numId w:val="1000"/>
        </w:numPr>
      </w:pPr>
      <w:r>
        <w:t xml:space="preserve">Импорт конфигурации выполняется с внешнего сервера в память устройства: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copy tftp running-config</w:t>
      </w:r>
      <w:r>
        <w:br/>
      </w:r>
      <w:r>
        <w:rPr>
          <w:rStyle w:val="VerbatimChar"/>
        </w:rPr>
        <w:t xml:space="preserve">copy tftp startup-config</w:t>
      </w:r>
    </w:p>
    <w:p>
      <w:pPr>
        <w:numPr>
          <w:ilvl w:val="0"/>
          <w:numId w:val="1000"/>
        </w:numPr>
      </w:pPr>
      <w:r>
        <w:t xml:space="preserve">После ввода команды указывается IP-адрес сервера и имя файла конфигурации.</w:t>
      </w:r>
    </w:p>
    <w:p>
      <w:pPr>
        <w:numPr>
          <w:ilvl w:val="0"/>
          <w:numId w:val="1000"/>
        </w:numPr>
      </w:pPr>
      <w:r>
        <w:t xml:space="preserve">При загрузке в running-config параметры применяются немедленно.</w:t>
      </w:r>
      <w:r>
        <w:br/>
      </w:r>
      <w:r>
        <w:t xml:space="preserve">При загрузке в startup-config изменения вступят в силу после перезагрузки устройства.</w:t>
      </w:r>
    </w:p>
    <w:p>
      <w:pPr>
        <w:numPr>
          <w:ilvl w:val="0"/>
          <w:numId w:val="1000"/>
        </w:numPr>
      </w:pPr>
      <w:r>
        <w:t xml:space="preserve">Для применения стартовой конфигурации используется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reload</w:t>
      </w:r>
    </w:p>
    <w:bookmarkEnd w:id="54"/>
    <w:bookmarkStart w:id="5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Cisco Packet Tracer построена сеть уровня L1 в соответствии со схемой. Все коммутаторы получили уникальные имена и IP-адреса согласно плану адресации.</w:t>
      </w:r>
    </w:p>
    <w:p>
      <w:pPr>
        <w:pStyle w:val="BodyText"/>
      </w:pPr>
      <w:r>
        <w:t xml:space="preserve">Настроены базовые механизмы защиты доступа и реализован удалённый доступ по протоколу SSH. Конфигурация каждого устройства сохранена в энергонезависимой памяти.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Владимир Базлов</dc:creator>
  <dc:language>ru-RU</dc:language>
  <cp:keywords/>
  <dcterms:created xsi:type="dcterms:W3CDTF">2026-02-28T08:12:04Z</dcterms:created>
  <dcterms:modified xsi:type="dcterms:W3CDTF">2026-02-28T08:12:04Z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Первоначальное конфигурирование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