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базами</w:t>
      </w:r>
      <w:r>
        <w:t xml:space="preserve"> </w:t>
      </w:r>
      <w:r>
        <w:t xml:space="preserve">данных</w:t>
      </w:r>
      <w:r>
        <w:t xml:space="preserve"> </w:t>
      </w:r>
      <w:r>
        <w:t xml:space="preserve">MariaDB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</w:t>
      </w:r>
    </w:p>
    <w:bookmarkEnd w:id="20"/>
    <w:bookmarkStart w:id="7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установка-и-базовая-настройка-mariad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базовая настройка MariaDB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выполнена установка пакетов MariaDB и необходимых компонентов для работы СУБД.</w:t>
      </w:r>
      <w:r>
        <w:br/>
      </w:r>
      <w:r>
        <w:t xml:space="preserve">Установка завершилась успешно.</w:t>
      </w:r>
    </w:p>
    <w:p>
      <w:pPr>
        <w:numPr>
          <w:ilvl w:val="0"/>
          <w:numId w:val="1001"/>
        </w:numPr>
      </w:pPr>
      <w:r>
        <w:t xml:space="preserve">Изучены конфигурационные файлы MariaDB в каталогах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.</w:t>
      </w:r>
      <w:r>
        <w:br/>
      </w:r>
      <w:r>
        <w:t xml:space="preserve">Они содержат включения модулей, настройки клиента и сервера, параметры журналирования и кодировок.</w:t>
      </w:r>
    </w:p>
    <w:p>
      <w:pPr>
        <w:numPr>
          <w:ilvl w:val="0"/>
          <w:numId w:val="1001"/>
        </w:numPr>
      </w:pPr>
      <w:r>
        <w:t xml:space="preserve">Служба MariaDB запущена и добавлена в автозагрузку.</w:t>
      </w:r>
      <w:r>
        <w:br/>
      </w:r>
      <w:r>
        <w:t xml:space="preserve">Система корректно активировала сервис.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603956"/>
            <wp:effectExtent b="0" l="0" r="0" t="0"/>
            <wp:docPr descr="Рис. 1: Запуск службы MariaD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Запуск службы MariaDB</w:t>
      </w:r>
    </w:p>
    <w:p>
      <w:pPr>
        <w:numPr>
          <w:ilvl w:val="0"/>
          <w:numId w:val="1001"/>
        </w:numPr>
      </w:pPr>
      <w:r>
        <w:t xml:space="preserve">Проверено, что MariaDB прослушивает порт 3306.</w:t>
      </w:r>
      <w:r>
        <w:br/>
      </w:r>
      <w:r>
        <w:t xml:space="preserve">В выводе отображён процесс</w:t>
      </w:r>
      <w:r>
        <w:t xml:space="preserve"> </w:t>
      </w:r>
      <w:r>
        <w:rPr>
          <w:rStyle w:val="VerbatimChar"/>
        </w:rPr>
        <w:t xml:space="preserve">mariadbd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Запущен скрипт безопасности MariaDB.</w:t>
      </w:r>
      <w:r>
        <w:br/>
      </w:r>
      <w:r>
        <w:t xml:space="preserve">В ходе выполнения установлены:</w:t>
      </w:r>
    </w:p>
    <w:p>
      <w:pPr>
        <w:numPr>
          <w:ilvl w:val="1"/>
          <w:numId w:val="1002"/>
        </w:numPr>
        <w:pStyle w:val="Compact"/>
      </w:pPr>
      <w:r>
        <w:t xml:space="preserve">пароль root MariaDB;</w:t>
      </w:r>
    </w:p>
    <w:p>
      <w:pPr>
        <w:numPr>
          <w:ilvl w:val="1"/>
          <w:numId w:val="1002"/>
        </w:numPr>
        <w:pStyle w:val="Compact"/>
      </w:pPr>
      <w:r>
        <w:t xml:space="preserve">отключён удалённый root-доступ;</w:t>
      </w:r>
    </w:p>
    <w:p>
      <w:pPr>
        <w:numPr>
          <w:ilvl w:val="1"/>
          <w:numId w:val="1002"/>
        </w:numPr>
        <w:pStyle w:val="Compact"/>
      </w:pPr>
      <w:r>
        <w:t xml:space="preserve">удалена тестовая база;</w:t>
      </w:r>
    </w:p>
    <w:p>
      <w:pPr>
        <w:numPr>
          <w:ilvl w:val="1"/>
          <w:numId w:val="1002"/>
        </w:numPr>
        <w:pStyle w:val="Compact"/>
      </w:pPr>
      <w:r>
        <w:t xml:space="preserve">удалены анонимные пользователи;</w:t>
      </w:r>
    </w:p>
    <w:p>
      <w:pPr>
        <w:numPr>
          <w:ilvl w:val="1"/>
          <w:numId w:val="1002"/>
        </w:numPr>
        <w:pStyle w:val="Compact"/>
      </w:pPr>
      <w:r>
        <w:t xml:space="preserve">обновлены таблицы привилегий.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920260"/>
            <wp:effectExtent b="0" l="0" r="0" t="0"/>
            <wp:docPr descr="Рис. 2: Конфигурация безопасности MariaDB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Конфигурация безопасности MariaDB</w:t>
      </w:r>
    </w:p>
    <w:p>
      <w:pPr>
        <w:numPr>
          <w:ilvl w:val="0"/>
          <w:numId w:val="1001"/>
        </w:numPr>
      </w:pPr>
      <w:r>
        <w:t xml:space="preserve">В интерактивной оболочке MariaDB просмотрены доступные команды.</w:t>
      </w:r>
      <w:r>
        <w:br/>
      </w:r>
      <w:r>
        <w:t xml:space="preserve">Также отображён список системных баз данных:</w:t>
      </w:r>
      <w:r>
        <w:br/>
      </w:r>
      <w:r>
        <w:rPr>
          <w:rStyle w:val="VerbatimChar"/>
        </w:rPr>
        <w:t xml:space="preserve">information_schema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sys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5139694"/>
            <wp:effectExtent b="0" l="0" r="0" t="0"/>
            <wp:docPr descr="Рис. 3: Список команд MySQL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Список команд MySQL</w:t>
      </w:r>
    </w:p>
    <w:bookmarkEnd w:id="33"/>
    <w:bookmarkStart w:id="46" w:name="конфигурация-кодировки-символ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Конфигурация кодировки символов</w:t>
      </w:r>
    </w:p>
    <w:p>
      <w:pPr>
        <w:numPr>
          <w:ilvl w:val="0"/>
          <w:numId w:val="1003"/>
        </w:numPr>
      </w:pPr>
      <w:r>
        <w:t xml:space="preserve">Просмотрен статус MariaDB до внесения изменений.</w:t>
      </w:r>
      <w:r>
        <w:br/>
      </w:r>
      <w:r>
        <w:t xml:space="preserve">Показаны: версия сервера, текущая база, пользователь, тип соединения, кодировки.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281971"/>
            <wp:effectExtent b="0" l="0" r="0" t="0"/>
            <wp:docPr descr="Рис. 4: Статус MariaDB до изменений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Статус MariaDB до изменений</w:t>
      </w:r>
    </w:p>
    <w:p>
      <w:pPr>
        <w:numPr>
          <w:ilvl w:val="0"/>
          <w:numId w:val="1003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/etc/my.cnf.d/utf8.cnf</w:t>
      </w:r>
      <w:r>
        <w:t xml:space="preserve"> </w:t>
      </w:r>
      <w:r>
        <w:t xml:space="preserve">с указанием кодировки UTF-8 для клиента и сервера.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4235115" cy="2107932"/>
            <wp:effectExtent b="0" l="0" r="0" t="0"/>
            <wp:docPr descr="Рис. 5: Файл utf8.cnf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210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Файл utf8.cnf</w:t>
      </w:r>
    </w:p>
    <w:p>
      <w:pPr>
        <w:numPr>
          <w:ilvl w:val="0"/>
          <w:numId w:val="1003"/>
        </w:numPr>
      </w:pPr>
      <w:r>
        <w:t xml:space="preserve">После перезапуска MariaDB проверено изменение параметров.</w:t>
      </w:r>
      <w:r>
        <w:br/>
      </w:r>
      <w:r>
        <w:t xml:space="preserve">Теперь сервер и клиент работают в кодировке UTF-8.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014075"/>
            <wp:effectExtent b="0" l="0" r="0" t="0"/>
            <wp:docPr descr="Рис. 6: Статус MariaDB после изменений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Статус MariaDB после изменений</w:t>
      </w:r>
    </w:p>
    <w:bookmarkEnd w:id="46"/>
    <w:bookmarkStart w:id="59" w:name="Xa059a4c30386eec64eb7ebee5c189a6961249b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базы данных и управление пользователями</w:t>
      </w:r>
    </w:p>
    <w:p>
      <w:pPr>
        <w:numPr>
          <w:ilvl w:val="0"/>
          <w:numId w:val="1004"/>
        </w:numPr>
      </w:pPr>
      <w:r>
        <w:t xml:space="preserve">Создана база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 </w:t>
      </w:r>
      <w:r>
        <w:t xml:space="preserve">с кодировкой UTF-8.</w:t>
      </w:r>
    </w:p>
    <w:p>
      <w:pPr>
        <w:numPr>
          <w:ilvl w:val="0"/>
          <w:numId w:val="1004"/>
        </w:numPr>
      </w:pPr>
      <w:r>
        <w:t xml:space="preserve">В базе данных создана таблица</w:t>
      </w:r>
      <w:r>
        <w:t xml:space="preserve"> </w:t>
      </w:r>
      <w:r>
        <w:rPr>
          <w:bCs/>
          <w:b/>
        </w:rPr>
        <w:t xml:space="preserve">city</w:t>
      </w:r>
      <w:r>
        <w:t xml:space="preserve"> </w:t>
      </w:r>
      <w:r>
        <w:t xml:space="preserve">и добавлены записи:</w:t>
      </w:r>
    </w:p>
    <w:p>
      <w:pPr>
        <w:numPr>
          <w:ilvl w:val="1"/>
          <w:numId w:val="1005"/>
        </w:numPr>
        <w:pStyle w:val="Compact"/>
      </w:pPr>
      <w:r>
        <w:t xml:space="preserve">Иванов — Москва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Петров — Сочи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Сидоров — Дубна</w:t>
      </w:r>
    </w:p>
    <w:p>
      <w:pPr>
        <w:numPr>
          <w:ilvl w:val="0"/>
          <w:numId w:val="1000"/>
        </w:numPr>
      </w:pPr>
      <w:r>
        <w:t xml:space="preserve">Результат выполнения запроса отображает три строки.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4110479"/>
            <wp:effectExtent b="0" l="0" r="0" t="0"/>
            <wp:docPr descr="Рис. 7: Заполнение таблицы city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Заполнение таблицы city</w:t>
      </w:r>
    </w:p>
    <w:p>
      <w:pPr>
        <w:numPr>
          <w:ilvl w:val="0"/>
          <w:numId w:val="1004"/>
        </w:numPr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vabazlov</w:t>
      </w:r>
      <w:r>
        <w:t xml:space="preserve">, назначён пароль и предоставлены права на базу addressbook.</w:t>
      </w:r>
      <w:r>
        <w:br/>
      </w:r>
      <w:r>
        <w:t xml:space="preserve">Привилегии обновлены.</w:t>
      </w:r>
    </w:p>
    <w:p>
      <w:pPr>
        <w:numPr>
          <w:ilvl w:val="0"/>
          <w:numId w:val="1004"/>
        </w:numPr>
      </w:pPr>
      <w:r>
        <w:t xml:space="preserve">Просмотрена структура таблицы</w:t>
      </w:r>
      <w:r>
        <w:t xml:space="preserve"> </w:t>
      </w:r>
      <w:r>
        <w:rPr>
          <w:bCs/>
          <w:b/>
        </w:rPr>
        <w:t xml:space="preserve">city</w:t>
      </w:r>
      <w:r>
        <w:t xml:space="preserve"> </w:t>
      </w:r>
      <w:r>
        <w:t xml:space="preserve">— оба поля имеют тип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995412"/>
            <wp:effectExtent b="0" l="0" r="0" t="0"/>
            <wp:docPr descr="Рис. 8: Структура таблицы city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Структура таблицы city</w:t>
      </w:r>
    </w:p>
    <w:p>
      <w:pPr>
        <w:numPr>
          <w:ilvl w:val="0"/>
          <w:numId w:val="1004"/>
        </w:numPr>
      </w:pPr>
      <w:r>
        <w:t xml:space="preserve">Выполнена проверка через</w:t>
      </w:r>
      <w:r>
        <w:t xml:space="preserve"> </w:t>
      </w:r>
      <w:r>
        <w:rPr>
          <w:rStyle w:val="VerbatimChar"/>
        </w:rPr>
        <w:t xml:space="preserve">mysqlshow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список всех баз данных;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список таблиц базы addressbook под пользователями root и vabazlov.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249907"/>
            <wp:effectExtent b="0" l="0" r="0" t="0"/>
            <wp:docPr descr="Рис. 9: Проверка mysqlshow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Проверка mysqlshow</w:t>
      </w:r>
    </w:p>
    <w:bookmarkEnd w:id="59"/>
    <w:bookmarkStart w:id="64" w:name="резервные-копи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Резервные копии</w:t>
      </w:r>
    </w:p>
    <w:p>
      <w:pPr>
        <w:numPr>
          <w:ilvl w:val="0"/>
          <w:numId w:val="1007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создан каталог для хранения резервных копий.</w:t>
      </w:r>
      <w:r>
        <w:br/>
      </w:r>
      <w:r>
        <w:t xml:space="preserve">Каталог успешно появился в файловой системе.</w:t>
      </w:r>
    </w:p>
    <w:p>
      <w:pPr>
        <w:numPr>
          <w:ilvl w:val="0"/>
          <w:numId w:val="1007"/>
        </w:numPr>
      </w:pPr>
      <w:r>
        <w:t xml:space="preserve">Выполнено создание полной резервной копии базы данных</w:t>
      </w:r>
      <w:r>
        <w:t xml:space="preserve"> </w:t>
      </w:r>
      <w:r>
        <w:rPr>
          <w:bCs/>
          <w:b/>
        </w:rPr>
        <w:t xml:space="preserve">addressbook</w:t>
      </w:r>
      <w:r>
        <w:t xml:space="preserve"> </w:t>
      </w:r>
      <w:r>
        <w:t xml:space="preserve">в файл формата</w:t>
      </w:r>
      <w:r>
        <w:t xml:space="preserve"> </w:t>
      </w:r>
      <w:r>
        <w:rPr>
          <w:rStyle w:val="VerbatimChar"/>
        </w:rPr>
        <w:t xml:space="preserve">.sql</w:t>
      </w:r>
      <w:r>
        <w:t xml:space="preserve">.</w:t>
      </w:r>
      <w:r>
        <w:br/>
      </w:r>
      <w:r>
        <w:t xml:space="preserve">Результат сохранён в каталоге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Создана сжатая резервная копия в формате</w:t>
      </w:r>
      <w:r>
        <w:t xml:space="preserve"> </w:t>
      </w:r>
      <w:r>
        <w:rPr>
          <w:rStyle w:val="VerbatimChar"/>
        </w:rPr>
        <w:t xml:space="preserve">.sql.gz</w:t>
      </w:r>
      <w:r>
        <w:t xml:space="preserve">.</w:t>
      </w:r>
      <w:r>
        <w:br/>
      </w:r>
      <w:r>
        <w:t xml:space="preserve">Файл корректно создан и виден в каталоге.</w:t>
      </w:r>
    </w:p>
    <w:p>
      <w:pPr>
        <w:numPr>
          <w:ilvl w:val="0"/>
          <w:numId w:val="1007"/>
        </w:numPr>
      </w:pPr>
      <w:r>
        <w:t xml:space="preserve">Выполнено создание архивной копии с указанием даты формирования.</w:t>
      </w:r>
      <w:r>
        <w:br/>
      </w:r>
      <w:r>
        <w:t xml:space="preserve">Имя файла включает дату и время, что позволяет вести историю резервного копирования.</w:t>
      </w:r>
    </w:p>
    <w:p>
      <w:pPr>
        <w:numPr>
          <w:ilvl w:val="0"/>
          <w:numId w:val="1007"/>
        </w:numPr>
      </w:pPr>
      <w:r>
        <w:t xml:space="preserve">Выполнено восстановление базы данных из несжатой копии.</w:t>
      </w:r>
      <w:r>
        <w:br/>
      </w:r>
      <w:r>
        <w:t xml:space="preserve">После восстановления база данных доступна и корректно загружена.</w:t>
      </w:r>
    </w:p>
    <w:p>
      <w:pPr>
        <w:numPr>
          <w:ilvl w:val="0"/>
          <w:numId w:val="1007"/>
        </w:numPr>
      </w:pPr>
      <w:r>
        <w:t xml:space="preserve">Выполнено восстановление базы данных из сжатой копии.</w:t>
      </w:r>
      <w:r>
        <w:br/>
      </w:r>
      <w:r>
        <w:t xml:space="preserve">Использовано распаковка «на лету» с передачей потока в клиент MariaDB.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1911268"/>
            <wp:effectExtent b="0" l="0" r="0" t="0"/>
            <wp:docPr descr="Рис. 10: Восстановление базы из резервной копии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Восстановление базы из резервной копии</w:t>
      </w:r>
    </w:p>
    <w:bookmarkEnd w:id="64"/>
    <w:bookmarkStart w:id="73" w:name="Xd636270ea8e9bb71f498bde6a96fb3a56434bd8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8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создана структура каталогов для хранения конфигурации MariaDB и резервных копий.</w:t>
      </w:r>
      <w:r>
        <w:br/>
      </w:r>
      <w:r>
        <w:t xml:space="preserve">Скопированы:</w:t>
      </w:r>
    </w:p>
    <w:p>
      <w:pPr>
        <w:numPr>
          <w:ilvl w:val="1"/>
          <w:numId w:val="1009"/>
        </w:numPr>
        <w:pStyle w:val="Compact"/>
      </w:pPr>
      <w:r>
        <w:t xml:space="preserve">файл конфигурации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mysql/etc/my.cnf.d/</w:t>
      </w:r>
      <w:r>
        <w:t xml:space="preserve">,</w:t>
      </w:r>
    </w:p>
    <w:p>
      <w:pPr>
        <w:numPr>
          <w:ilvl w:val="1"/>
          <w:numId w:val="1009"/>
        </w:numPr>
        <w:pStyle w:val="Compact"/>
      </w:pPr>
      <w:r>
        <w:t xml:space="preserve">резервные копии в</w:t>
      </w:r>
      <w:r>
        <w:t xml:space="preserve"> </w:t>
      </w:r>
      <w:r>
        <w:rPr>
          <w:rStyle w:val="VerbatimChar"/>
        </w:rPr>
        <w:t xml:space="preserve">mysql/var/backup/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8" w:name="fig:011"/>
      <w:r>
        <w:drawing>
          <wp:inline>
            <wp:extent cx="5334000" cy="1097482"/>
            <wp:effectExtent b="0" l="0" r="0" t="0"/>
            <wp:docPr descr="Рис. 11: Создание структуры каталогов в /vagrant/provision/server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Создание структуры каталогов в /vagrant/provision/server</w:t>
      </w:r>
    </w:p>
    <w:p>
      <w:pPr>
        <w:numPr>
          <w:ilvl w:val="0"/>
          <w:numId w:val="1008"/>
        </w:numPr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предназначенный для автоматической настройки MariaDB при развёртывании виртуальной машины.</w:t>
      </w:r>
      <w:r>
        <w:br/>
      </w:r>
      <w:r>
        <w:t xml:space="preserve">Файл оснащён правами на выполнение.</w:t>
      </w:r>
    </w:p>
    <w:p>
      <w:pPr>
        <w:pStyle w:val="FirstParagraph"/>
      </w:pPr>
      <w:r>
        <w:t xml:space="preserve">Ниже приведён фрагмент сценария, созданного в ходе работы:</w:t>
      </w:r>
    </w:p>
    <w:p>
      <w:pPr>
        <w:pStyle w:val="CaptionedFigure"/>
      </w:pPr>
      <w:bookmarkStart w:id="72" w:name="fig:012"/>
      <w:r>
        <w:drawing>
          <wp:inline>
            <wp:extent cx="5334000" cy="3894292"/>
            <wp:effectExtent b="0" l="0" r="0" t="0"/>
            <wp:docPr descr="Рис. 12: Содержимое mysql.sh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Содержимое mysql.sh</w:t>
      </w:r>
    </w:p>
    <w:bookmarkEnd w:id="73"/>
    <w:bookmarkEnd w:id="74"/>
    <w:bookmarkStart w:id="7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Какая команда отвечает за настройки безопасности в MariaDB?</w:t>
      </w:r>
      <w:r>
        <w:t xml:space="preserve"> </w:t>
      </w:r>
      <w:r>
        <w:t xml:space="preserve">За выполнение базовой настройки безопасности отвечает команда</w:t>
      </w:r>
      <w:r>
        <w:t xml:space="preserve"> </w:t>
      </w:r>
      <w:r>
        <w:rPr>
          <w:rStyle w:val="VerbatimChar"/>
          <w:bCs/>
          <w:b/>
        </w:rPr>
        <w:t xml:space="preserve">mysql_secure_installation</w:t>
      </w:r>
      <w:r>
        <w:t xml:space="preserve">.</w:t>
      </w:r>
      <w:r>
        <w:t xml:space="preserve"> </w:t>
      </w:r>
      <w:r>
        <w:t xml:space="preserve">Она позволяет задать пароль root, удалить тестовые базы данных и анонимных пользователей, запретить удалённый доступ root и обновить привилегии.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настроить MariaDB для доступа через сеть?</w:t>
      </w:r>
      <w:r>
        <w:t xml:space="preserve"> </w:t>
      </w:r>
      <w:r>
        <w:t xml:space="preserve">Для сетевого доступа необходимо изменить параметр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 </w:t>
      </w:r>
      <w:r>
        <w:t xml:space="preserve">в конфигурационном файле MariaDB:</w:t>
      </w:r>
    </w:p>
    <w:p>
      <w:pPr>
        <w:numPr>
          <w:ilvl w:val="1"/>
          <w:numId w:val="1011"/>
        </w:numPr>
        <w:pStyle w:val="Compact"/>
      </w:pPr>
      <w:r>
        <w:t xml:space="preserve">указать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— для доступа со всех узлов,</w:t>
      </w:r>
    </w:p>
    <w:p>
      <w:pPr>
        <w:numPr>
          <w:ilvl w:val="1"/>
          <w:numId w:val="1011"/>
        </w:numPr>
        <w:pStyle w:val="Compact"/>
      </w:pPr>
      <w:r>
        <w:t xml:space="preserve">или конкретный IP-адрес — для ограниченного доступа.</w:t>
      </w:r>
      <w:r>
        <w:t xml:space="preserve"> </w:t>
      </w:r>
      <w:r>
        <w:t xml:space="preserve">Кроме того, пользователю MariaDB нужно выдать права с хостом</w:t>
      </w:r>
      <w:r>
        <w:t xml:space="preserve"> </w:t>
      </w:r>
      <w:r>
        <w:rPr>
          <w:rStyle w:val="VerbatimChar"/>
        </w:rPr>
        <w:t xml:space="preserve">'%'</w:t>
      </w:r>
      <w:r>
        <w:t xml:space="preserve"> </w:t>
      </w:r>
      <w:r>
        <w:t xml:space="preserve">или нужным IP-адресом.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Какая команда позволяет получить обзор доступных баз данных после входа в среду оболочки MariaDB?</w:t>
      </w:r>
      <w:r>
        <w:t xml:space="preserve"> </w:t>
      </w:r>
      <w:r>
        <w:t xml:space="preserve">Для отображения списка баз данных используется команда</w:t>
      </w:r>
      <w:r>
        <w:t xml:space="preserve"> </w:t>
      </w:r>
      <w:r>
        <w:rPr>
          <w:rStyle w:val="VerbatimChar"/>
          <w:bCs/>
          <w:b/>
        </w:rPr>
        <w:t xml:space="preserve">SHOW DATABASES;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Какая команда позволяет узнать, какие таблицы доступны в базе данных?</w:t>
      </w:r>
      <w:r>
        <w:t xml:space="preserve"> </w:t>
      </w:r>
      <w:r>
        <w:t xml:space="preserve">После выбора базы командой</w:t>
      </w:r>
      <w:r>
        <w:t xml:space="preserve"> </w:t>
      </w:r>
      <w:r>
        <w:rPr>
          <w:rStyle w:val="VerbatimChar"/>
        </w:rPr>
        <w:t xml:space="preserve">USE database;</w:t>
      </w:r>
      <w:r>
        <w:t xml:space="preserve"> </w:t>
      </w:r>
      <w:r>
        <w:t xml:space="preserve">таблицы отображаются через</w:t>
      </w:r>
      <w:r>
        <w:t xml:space="preserve"> </w:t>
      </w:r>
      <w:r>
        <w:rPr>
          <w:rStyle w:val="VerbatimChar"/>
          <w:bCs/>
          <w:b/>
        </w:rPr>
        <w:t xml:space="preserve">SHOW TABLES;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Какая команда позволяет узнать, какие поля доступны в таблице?</w:t>
      </w:r>
      <w:r>
        <w:t xml:space="preserve"> </w:t>
      </w:r>
      <w:r>
        <w:t xml:space="preserve">Структура таблицы выводится командой</w:t>
      </w:r>
      <w:r>
        <w:t xml:space="preserve"> </w:t>
      </w:r>
      <w:r>
        <w:rPr>
          <w:rStyle w:val="VerbatimChar"/>
          <w:bCs/>
          <w:b/>
        </w:rPr>
        <w:t xml:space="preserve">DESCRIBE table_name;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Какая команда позволяет узнать, какие записи доступны в таблице?</w:t>
      </w:r>
      <w:r>
        <w:t xml:space="preserve"> </w:t>
      </w:r>
      <w:r>
        <w:t xml:space="preserve">Для просмотра содержимого таблицы используется запрос в виде</w:t>
      </w:r>
      <w:r>
        <w:t xml:space="preserve"> </w:t>
      </w:r>
      <w:r>
        <w:rPr>
          <w:rStyle w:val="VerbatimChar"/>
          <w:bCs/>
          <w:b/>
        </w:rPr>
        <w:t xml:space="preserve">SELECT * FROM table_name;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удалить запись из таблицы?</w:t>
      </w:r>
      <w:r>
        <w:t xml:space="preserve"> </w:t>
      </w:r>
      <w:r>
        <w:t xml:space="preserve">Удаление выполняется командой вида:</w:t>
      </w:r>
      <w:r>
        <w:t xml:space="preserve"> </w:t>
      </w:r>
      <w:r>
        <w:rPr>
          <w:rStyle w:val="VerbatimChar"/>
          <w:bCs/>
          <w:b/>
        </w:rPr>
        <w:t xml:space="preserve">DELETE FROM table_name WHERE условие;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Где расположены файлы конфигурации MariaDB? Что можно настроить с их помощью?</w:t>
      </w:r>
      <w:r>
        <w:t xml:space="preserve"> </w:t>
      </w:r>
      <w:r>
        <w:t xml:space="preserve">Основные конфигурационные файлы находятся в: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/etc/my.cnf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/etc/my.cnf.d/</w:t>
      </w:r>
    </w:p>
    <w:p>
      <w:pPr>
        <w:numPr>
          <w:ilvl w:val="0"/>
          <w:numId w:val="1000"/>
        </w:numPr>
      </w:pPr>
      <w:r>
        <w:t xml:space="preserve">С их помощью можно настроить:</w:t>
      </w:r>
    </w:p>
    <w:p>
      <w:pPr>
        <w:numPr>
          <w:ilvl w:val="1"/>
          <w:numId w:val="1013"/>
        </w:numPr>
        <w:pStyle w:val="Compact"/>
      </w:pPr>
      <w:r>
        <w:t xml:space="preserve">кодировку,</w:t>
      </w:r>
    </w:p>
    <w:p>
      <w:pPr>
        <w:numPr>
          <w:ilvl w:val="1"/>
          <w:numId w:val="1013"/>
        </w:numPr>
        <w:pStyle w:val="Compact"/>
      </w:pPr>
      <w:r>
        <w:t xml:space="preserve">параметры сетевого доступа,</w:t>
      </w:r>
    </w:p>
    <w:p>
      <w:pPr>
        <w:numPr>
          <w:ilvl w:val="1"/>
          <w:numId w:val="1013"/>
        </w:numPr>
        <w:pStyle w:val="Compact"/>
      </w:pPr>
      <w:r>
        <w:t xml:space="preserve">пути журналов,</w:t>
      </w:r>
    </w:p>
    <w:p>
      <w:pPr>
        <w:numPr>
          <w:ilvl w:val="1"/>
          <w:numId w:val="1013"/>
        </w:numPr>
        <w:pStyle w:val="Compact"/>
      </w:pPr>
      <w:r>
        <w:t xml:space="preserve">поведение клиента и сервера MariaDB,</w:t>
      </w:r>
    </w:p>
    <w:p>
      <w:pPr>
        <w:numPr>
          <w:ilvl w:val="1"/>
          <w:numId w:val="1013"/>
        </w:numPr>
        <w:pStyle w:val="Compact"/>
      </w:pPr>
      <w:r>
        <w:t xml:space="preserve">плагины и кеши,</w:t>
      </w:r>
    </w:p>
    <w:p>
      <w:pPr>
        <w:numPr>
          <w:ilvl w:val="1"/>
          <w:numId w:val="1013"/>
        </w:numPr>
        <w:pStyle w:val="Compact"/>
      </w:pPr>
      <w:r>
        <w:t xml:space="preserve">параметры оптимизации.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Где располагаются файлы с базами данных MariaDB?</w:t>
      </w:r>
      <w:r>
        <w:t xml:space="preserve"> </w:t>
      </w:r>
      <w:r>
        <w:t xml:space="preserve">Файлы баз данных по умолчанию хранятся в каталоге:</w:t>
      </w:r>
      <w:r>
        <w:t xml:space="preserve"> </w:t>
      </w:r>
      <w:r>
        <w:rPr>
          <w:rStyle w:val="VerbatimChar"/>
          <w:bCs/>
          <w:b/>
        </w:rPr>
        <w:t xml:space="preserve">/var/lib/mysql/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сделать резервную копию базы данных и затем её восстановить?</w:t>
      </w:r>
      <w:r>
        <w:t xml:space="preserve"> </w:t>
      </w:r>
      <w:r>
        <w:t xml:space="preserve">Резервное копирование выполняется с помощью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полная копия:</w:t>
      </w:r>
      <w:r>
        <w:t xml:space="preserve"> </w:t>
      </w:r>
      <w:r>
        <w:rPr>
          <w:rStyle w:val="VerbatimChar"/>
        </w:rPr>
        <w:t xml:space="preserve">mysqldump -u root -p database &gt; backup.sql</w:t>
      </w:r>
    </w:p>
    <w:p>
      <w:pPr>
        <w:numPr>
          <w:ilvl w:val="0"/>
          <w:numId w:val="1014"/>
        </w:numPr>
        <w:pStyle w:val="Compact"/>
      </w:pPr>
      <w:r>
        <w:t xml:space="preserve">сжатая копия:</w:t>
      </w:r>
      <w:r>
        <w:t xml:space="preserve"> </w:t>
      </w:r>
      <w:r>
        <w:rPr>
          <w:rStyle w:val="VerbatimChar"/>
        </w:rPr>
        <w:t xml:space="preserve">mysqldump -u root -p database | gzip &gt; backup.sql.gz</w:t>
      </w:r>
    </w:p>
    <w:p>
      <w:pPr>
        <w:pStyle w:val="FirstParagraph"/>
      </w:pPr>
      <w:r>
        <w:t xml:space="preserve">Восстановление выполняется командами:</w:t>
      </w:r>
    </w:p>
    <w:p>
      <w:pPr>
        <w:numPr>
          <w:ilvl w:val="0"/>
          <w:numId w:val="1015"/>
        </w:numPr>
        <w:pStyle w:val="Compact"/>
      </w:pPr>
      <w:r>
        <w:t xml:space="preserve">из обычного файла:</w:t>
      </w:r>
      <w:r>
        <w:t xml:space="preserve"> </w:t>
      </w:r>
      <w:r>
        <w:rPr>
          <w:rStyle w:val="VerbatimChar"/>
        </w:rPr>
        <w:t xml:space="preserve">mysql -u root -p database &lt; backup.sql</w:t>
      </w:r>
    </w:p>
    <w:p>
      <w:pPr>
        <w:numPr>
          <w:ilvl w:val="0"/>
          <w:numId w:val="1015"/>
        </w:numPr>
        <w:pStyle w:val="Compact"/>
      </w:pPr>
      <w:r>
        <w:t xml:space="preserve">из сжатого:</w:t>
      </w:r>
      <w:r>
        <w:t xml:space="preserve"> </w:t>
      </w:r>
      <w:r>
        <w:rPr>
          <w:rStyle w:val="VerbatimChar"/>
        </w:rPr>
        <w:t xml:space="preserve">zcat backup.sql.gz | mysql -u root -p database</w:t>
      </w:r>
    </w:p>
    <w:bookmarkEnd w:id="75"/>
    <w:bookmarkStart w:id="7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процессе работы была выполнена установка и базовая настройка MariaDB, включая конфигурацию безопасности, изменение кодировки и создание пользовательской базы данных. Были освоены операции резервного копирования и восстановления данных, а также подготовка окружения для автоматизированного развёртывания. Полученные навыки обеспечивают уверенную работу с MariaDB и готовят основу для последующих практических задач.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Владимир Базлов</dc:creator>
  <dc:language>ru-RU</dc:language>
  <cp:keywords/>
  <dcterms:created xsi:type="dcterms:W3CDTF">2025-11-24T16:31:25Z</dcterms:created>
  <dcterms:modified xsi:type="dcterms:W3CDTF">2025-11-24T16:31:25Z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настройка системы управления базами данных MariaDB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