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62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атак</w:t>
      </w:r>
      <w:r>
        <w:t xml:space="preserve"> </w:t>
      </w:r>
      <w:r>
        <w:t xml:space="preserve">типа</w:t>
      </w:r>
      <w:r>
        <w:t xml:space="preserve"> </w:t>
      </w:r>
      <w:r>
        <w:t xml:space="preserve">«brute</w:t>
      </w:r>
      <w:r>
        <w:t xml:space="preserve"> </w:t>
      </w:r>
      <w:r>
        <w:t xml:space="preserve">force»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9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установка-и-запуск-fail2b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запуск Fail2ban</w:t>
      </w:r>
    </w:p>
    <w:p>
      <w:pPr>
        <w:numPr>
          <w:ilvl w:val="0"/>
          <w:numId w:val="1001"/>
        </w:numPr>
      </w:pPr>
      <w:r>
        <w:t xml:space="preserve">На сервер установлен пакет</w:t>
      </w:r>
      <w:r>
        <w:t xml:space="preserve"> </w:t>
      </w:r>
      <w:r>
        <w:rPr>
          <w:bCs/>
          <w:b/>
        </w:rPr>
        <w:t xml:space="preserve">fail2ban</w:t>
      </w:r>
      <w:r>
        <w:t xml:space="preserve">, после чего система вывела перечень установленных компонентов и сообщение об успешном завершении операции.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274590"/>
            <wp:effectExtent b="0" l="0" r="0" t="0"/>
            <wp:docPr descr="Рис. 1: Установка пакета fail2ban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4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пакета fail2ban</w:t>
      </w:r>
    </w:p>
    <w:p>
      <w:pPr>
        <w:numPr>
          <w:ilvl w:val="0"/>
          <w:numId w:val="1001"/>
        </w:numPr>
      </w:pPr>
      <w:r>
        <w:t xml:space="preserve">Сервис Fail2ban был запущен и добавлен в автозагрузку.</w:t>
      </w:r>
      <w:r>
        <w:br/>
      </w:r>
      <w:r>
        <w:t xml:space="preserve">Systemd создал символьную ссылку юнита в соответствующую цель, что подтверждает корректное включение сервиса.</w:t>
      </w:r>
    </w:p>
    <w:p>
      <w:pPr>
        <w:numPr>
          <w:ilvl w:val="0"/>
          <w:numId w:val="1001"/>
        </w:numPr>
      </w:pPr>
      <w:r>
        <w:t xml:space="preserve">В дополнительном терминале открыт журнал Fail2ban для наблюдения за событиями.</w:t>
      </w:r>
      <w:r>
        <w:br/>
      </w:r>
      <w:r>
        <w:t xml:space="preserve">В нём отображается запуск демона, создание и подключение к базе данных Fail2ban.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1022663"/>
            <wp:effectExtent b="0" l="0" r="0" t="0"/>
            <wp:docPr descr="Рис. 2: Первый запуск демона fail2ban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Первый запуск демона fail2ban</w:t>
      </w:r>
    </w:p>
    <w:bookmarkEnd w:id="29"/>
    <w:bookmarkStart w:id="38" w:name="начальная-конфигурация-fail2b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Начальная конфигурация Fail2ban</w:t>
      </w:r>
    </w:p>
    <w:p>
      <w:pPr>
        <w:numPr>
          <w:ilvl w:val="0"/>
          <w:numId w:val="1002"/>
        </w:numPr>
      </w:pPr>
      <w:r>
        <w:t xml:space="preserve">Создан файл локальной конфигурации jail’ов в каталоге</w:t>
      </w:r>
      <w:r>
        <w:t xml:space="preserve"> </w:t>
      </w:r>
      <w:r>
        <w:rPr>
          <w:rStyle w:val="VerbatimChar"/>
        </w:rPr>
        <w:t xml:space="preserve">/etc/fail2ban/jail.d/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этот файл внесены настройки времени блокировки по умолчанию и активированы правила защиты SSH-службы.</w:t>
      </w:r>
      <w:r>
        <w:br/>
      </w:r>
      <w:r>
        <w:t xml:space="preserve">Задано время блокировки на один час, активированы защитные механизмы для стандартного SSH, нестандартного порта и событий SELinux, связанных с доступом по SSH.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3099334" cy="3378467"/>
            <wp:effectExtent b="0" l="0" r="0" t="0"/>
            <wp:docPr descr="Рис. 3: Конфигурация защиты SSH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334" cy="337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Конфигурация защиты SSH</w:t>
      </w:r>
    </w:p>
    <w:p>
      <w:pPr>
        <w:numPr>
          <w:ilvl w:val="0"/>
          <w:numId w:val="1002"/>
        </w:numPr>
      </w:pPr>
      <w:r>
        <w:t xml:space="preserve">Сервис Fail2ban был перезапущен для применения конфигурации.</w:t>
      </w:r>
    </w:p>
    <w:p>
      <w:pPr>
        <w:numPr>
          <w:ilvl w:val="0"/>
          <w:numId w:val="1002"/>
        </w:numPr>
      </w:pPr>
      <w:r>
        <w:t xml:space="preserve">В журнале Fail2ban отобразилось создание и запуск jail’ов, связанных с SSH.</w:t>
      </w:r>
      <w:r>
        <w:br/>
      </w:r>
      <w:r>
        <w:t xml:space="preserve">Видно, что система добавила необходимые источники логов, определила параметры обнаружения и активировала защитные механизмы.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3874899"/>
            <wp:effectExtent b="0" l="0" r="0" t="0"/>
            <wp:docPr descr="Рис. 4: Запуск jail’ов защиты SSH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Запуск jail’ов защиты SSH</w:t>
      </w:r>
    </w:p>
    <w:bookmarkEnd w:id="38"/>
    <w:bookmarkStart w:id="47" w:name="добавление-защиты-http-служб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Добавление защиты HTTP-служб</w:t>
      </w:r>
    </w:p>
    <w:p>
      <w:pPr>
        <w:numPr>
          <w:ilvl w:val="0"/>
          <w:numId w:val="1003"/>
        </w:numPr>
      </w:pPr>
      <w:r>
        <w:t xml:space="preserve">В локальный конфигурационный файл были добавлены записи, включающие защиту Apache от различных типов атак: авторизации, вредоносных ботов, запрещённых скриптов, переполнений, обходов директорий, подозрительного трафика и уязвимостей (например, shellshock).</w:t>
      </w:r>
    </w:p>
    <w:p>
      <w:pPr>
        <w:numPr>
          <w:ilvl w:val="0"/>
          <w:numId w:val="1000"/>
        </w:numPr>
        <w:pStyle w:val="CaptionedFigure"/>
      </w:pPr>
      <w:bookmarkStart w:id="42" w:name="fig:005"/>
      <w:r>
        <w:drawing>
          <wp:inline>
            <wp:extent cx="4928134" cy="7892715"/>
            <wp:effectExtent b="0" l="0" r="0" t="0"/>
            <wp:docPr descr="Рис. 5: Добавление HTTP-защиты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4" cy="789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Добавление HTTP-защиты</w:t>
      </w:r>
    </w:p>
    <w:p>
      <w:pPr>
        <w:numPr>
          <w:ilvl w:val="0"/>
          <w:numId w:val="1003"/>
        </w:numPr>
      </w:pPr>
      <w:r>
        <w:t xml:space="preserve">После перезапуска Fail2ban система начала обрабатывать журналы Apache.</w:t>
      </w:r>
      <w:r>
        <w:br/>
      </w:r>
      <w:r>
        <w:t xml:space="preserve">В логе отображается активация множества jail’ов, подключение соответствующих файлов логов и запуск фильтров.</w:t>
      </w:r>
      <w:r>
        <w:br/>
      </w:r>
      <w:r>
        <w:t xml:space="preserve">Для одного из jail’ов отображено предупреждение о некорректной конфигурации, из-за чего он был пропущен.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3364026"/>
            <wp:effectExtent b="0" l="0" r="0" t="0"/>
            <wp:docPr descr="Рис. 6: Активация jail’ов Apache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Активация jail’ов Apache</w:t>
      </w:r>
    </w:p>
    <w:bookmarkEnd w:id="47"/>
    <w:bookmarkStart w:id="56" w:name="включение-защиты-почтовых-сервисов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Включение защиты почтовых сервисов</w:t>
      </w:r>
    </w:p>
    <w:p>
      <w:pPr>
        <w:numPr>
          <w:ilvl w:val="0"/>
          <w:numId w:val="1004"/>
        </w:numPr>
      </w:pPr>
      <w:r>
        <w:t xml:space="preserve">В файл конфигурации добавлены блоки, активирующие защиту почтовых служб: Postfix, Postfix RBL, Dovecot и SASL-авторизацию.</w:t>
      </w:r>
      <w:r>
        <w:br/>
      </w:r>
      <w:r>
        <w:t xml:space="preserve">Эти правили расширяют защиту сервера и обеспечивают блокировку подозрительной активности в почтовых логах.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3638349" cy="2406315"/>
            <wp:effectExtent b="0" l="0" r="0" t="0"/>
            <wp:docPr descr="Рис. 7: Добавление почтовой защиты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49" cy="240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Добавление почтовой защиты</w:t>
      </w:r>
    </w:p>
    <w:p>
      <w:pPr>
        <w:numPr>
          <w:ilvl w:val="0"/>
          <w:numId w:val="1004"/>
        </w:numPr>
      </w:pPr>
      <w:r>
        <w:t xml:space="preserve">После очередного перезапуска Fail2ban в журнале отобразился запуск всех активированных jail’ов — SSH, HTTP и почтовых.</w:t>
      </w:r>
      <w:r>
        <w:br/>
      </w:r>
      <w:r>
        <w:t xml:space="preserve">Каждый jail сообщает о переходе в режим работы и обработке новых записей в логах.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546381"/>
            <wp:effectExtent b="0" l="0" r="0" t="0"/>
            <wp:docPr descr="Рис. 8: Запуск всех jail’ов Fail2ban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Запуск всех jail’ов Fail2ban</w:t>
      </w:r>
    </w:p>
    <w:bookmarkEnd w:id="56"/>
    <w:bookmarkStart w:id="61" w:name="просмотр-статуса-fail2ban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Просмотр статуса Fail2ban</w:t>
      </w:r>
    </w:p>
    <w:p>
      <w:pPr>
        <w:numPr>
          <w:ilvl w:val="0"/>
          <w:numId w:val="1005"/>
        </w:numPr>
      </w:pPr>
      <w:r>
        <w:t xml:space="preserve">На сервере был выполнен просмотр общего статуса Fail2ban.</w:t>
      </w:r>
      <w:r>
        <w:br/>
      </w:r>
      <w:r>
        <w:t xml:space="preserve">Система отобразила список активных jail’ов и их количество.</w:t>
      </w:r>
    </w:p>
    <w:p>
      <w:pPr>
        <w:numPr>
          <w:ilvl w:val="0"/>
          <w:numId w:val="1005"/>
        </w:numPr>
      </w:pPr>
      <w:r>
        <w:t xml:space="preserve">Затем был просмотрен статус защиты SSH.</w:t>
      </w:r>
      <w:r>
        <w:br/>
      </w:r>
      <w:r>
        <w:t xml:space="preserve">Отображены параметры фильтрации и список заблокированных адресов (на момент проверки — пустой).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2091869"/>
            <wp:effectExtent b="0" l="0" r="0" t="0"/>
            <wp:docPr descr="Рис. 9: Статус защиты SSH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1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9: Статус защиты SSH</w:t>
      </w:r>
    </w:p>
    <w:bookmarkEnd w:id="61"/>
    <w:bookmarkStart w:id="70" w:name="изменение-параметров-защиты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Изменение параметров защиты SSH</w:t>
      </w:r>
    </w:p>
    <w:p>
      <w:pPr>
        <w:numPr>
          <w:ilvl w:val="0"/>
          <w:numId w:val="1006"/>
        </w:numPr>
      </w:pPr>
      <w:r>
        <w:t xml:space="preserve">Максимальное число ошибок аутентификации (</w:t>
      </w:r>
      <w:r>
        <w:rPr>
          <w:rStyle w:val="VerbatimChar"/>
        </w:rPr>
        <w:t xml:space="preserve">maxretry</w:t>
      </w:r>
      <w:r>
        <w:t xml:space="preserve">) для SSH было уменьшено до значения 2.</w:t>
      </w:r>
    </w:p>
    <w:p>
      <w:pPr>
        <w:numPr>
          <w:ilvl w:val="0"/>
          <w:numId w:val="1006"/>
        </w:numPr>
      </w:pPr>
      <w:r>
        <w:t xml:space="preserve">С клиента выполнены попытки входа по SSH с неправильным паролем, что привело к срабатыванию механизма блокировки.</w:t>
      </w:r>
    </w:p>
    <w:p>
      <w:pPr>
        <w:numPr>
          <w:ilvl w:val="0"/>
          <w:numId w:val="1006"/>
        </w:numPr>
      </w:pPr>
      <w:r>
        <w:t xml:space="preserve">После этого снова был просмотрен статус jail’a SSH.</w:t>
      </w:r>
      <w:r>
        <w:br/>
      </w:r>
      <w:r>
        <w:t xml:space="preserve">В отчёте видно, что IP-адрес клиента был внесён в список заблокированных.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885400"/>
            <wp:effectExtent b="0" l="0" r="0" t="0"/>
            <wp:docPr descr="Рис. 10: Блокировка IP-адреса после неверных попыток входа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10: Блокировка IP-адреса после неверных попыток входа</w:t>
      </w:r>
    </w:p>
    <w:p>
      <w:pPr>
        <w:numPr>
          <w:ilvl w:val="0"/>
          <w:numId w:val="1006"/>
        </w:numPr>
      </w:pPr>
      <w:r>
        <w:t xml:space="preserve">На сервере выполнена команда для снятия блокировки IP-адреса.</w:t>
      </w:r>
      <w:r>
        <w:br/>
      </w:r>
      <w:r>
        <w:t xml:space="preserve">Первоначальная попытка содержала ошибку в названии команды, что отразилось в журнале Fail2ban.</w:t>
      </w:r>
      <w:r>
        <w:br/>
      </w:r>
      <w:r>
        <w:t xml:space="preserve">Корректная команда успешно разблокировала клиента.</w:t>
      </w:r>
    </w:p>
    <w:p>
      <w:pPr>
        <w:numPr>
          <w:ilvl w:val="0"/>
          <w:numId w:val="1006"/>
        </w:numPr>
      </w:pPr>
      <w:r>
        <w:t xml:space="preserve">Повторная проверка статуса SSH-подсистемы показала, что заблокированных адресов больше нет.</w:t>
      </w:r>
    </w:p>
    <w:p>
      <w:pPr>
        <w:numPr>
          <w:ilvl w:val="0"/>
          <w:numId w:val="1000"/>
        </w:numPr>
        <w:pStyle w:val="CaptionedFigure"/>
      </w:pPr>
      <w:bookmarkStart w:id="69" w:name="fig:013"/>
      <w:r>
        <w:drawing>
          <wp:inline>
            <wp:extent cx="5334000" cy="2919211"/>
            <wp:effectExtent b="0" l="0" r="0" t="0"/>
            <wp:docPr descr="Рис. 11: Проверка снятия блокировки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11: Проверка снятия блокировки</w:t>
      </w:r>
    </w:p>
    <w:bookmarkEnd w:id="70"/>
    <w:bookmarkStart w:id="83" w:name="X98ec0813ba22be1e5d57b4798fb19f9c192a939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Добавление клиента в список игнорируемых адресов</w:t>
      </w:r>
    </w:p>
    <w:p>
      <w:pPr>
        <w:numPr>
          <w:ilvl w:val="0"/>
          <w:numId w:val="1007"/>
        </w:numPr>
      </w:pPr>
      <w:r>
        <w:t xml:space="preserve">В конфигурационный файл Fail2ban добавлено правило игнорирования IP-адреса клиента, чтобы он не блокировался в дальнейшем.</w:t>
      </w:r>
    </w:p>
    <w:p>
      <w:pPr>
        <w:numPr>
          <w:ilvl w:val="0"/>
          <w:numId w:val="1000"/>
        </w:numPr>
        <w:pStyle w:val="CaptionedFigure"/>
      </w:pPr>
      <w:bookmarkStart w:id="74" w:name="fig:014"/>
      <w:r>
        <w:drawing>
          <wp:inline>
            <wp:extent cx="4408370" cy="2926080"/>
            <wp:effectExtent b="0" l="0" r="0" t="0"/>
            <wp:docPr descr="Рис. 12: Добавление ignoreip в конфигурацию" title="" id="72" name="Picture"/>
            <a:graphic>
              <a:graphicData uri="http://schemas.openxmlformats.org/drawingml/2006/picture">
                <pic:pic>
                  <pic:nvPicPr>
                    <pic:cNvPr descr="Screenshot_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370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12: Добавление ignoreip в конфигурацию</w:t>
      </w:r>
    </w:p>
    <w:p>
      <w:pPr>
        <w:numPr>
          <w:ilvl w:val="0"/>
          <w:numId w:val="1007"/>
        </w:numPr>
      </w:pPr>
      <w:r>
        <w:t xml:space="preserve">После перезапуска Fail2ban в журнале появились сообщения о том, что указанный IP-адрес теперь игнорируется.</w:t>
      </w:r>
    </w:p>
    <w:p>
      <w:pPr>
        <w:numPr>
          <w:ilvl w:val="0"/>
          <w:numId w:val="1000"/>
        </w:numPr>
        <w:pStyle w:val="CaptionedFigure"/>
      </w:pPr>
      <w:bookmarkStart w:id="78" w:name="fig:015"/>
      <w:r>
        <w:drawing>
          <wp:inline>
            <wp:extent cx="5334000" cy="578160"/>
            <wp:effectExtent b="0" l="0" r="0" t="0"/>
            <wp:docPr descr="Рис. 13: Журнал Fail2ban — адрес игнорируется" title="" id="76" name="Picture"/>
            <a:graphic>
              <a:graphicData uri="http://schemas.openxmlformats.org/drawingml/2006/picture">
                <pic:pic>
                  <pic:nvPicPr>
                    <pic:cNvPr descr="Screenshot_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13: Журнал Fail2ban — адрес игнорируется</w:t>
      </w:r>
    </w:p>
    <w:p>
      <w:pPr>
        <w:numPr>
          <w:ilvl w:val="0"/>
          <w:numId w:val="1007"/>
        </w:numPr>
      </w:pPr>
      <w:r>
        <w:t xml:space="preserve">Повторная попытка неудачного входа по SSH с клиента не привела к блокировке.</w:t>
      </w:r>
      <w:r>
        <w:br/>
      </w:r>
      <w:r>
        <w:t xml:space="preserve">Проверка статуса подтверждает отсутствие заблокированных адресов.</w:t>
      </w:r>
    </w:p>
    <w:p>
      <w:pPr>
        <w:numPr>
          <w:ilvl w:val="0"/>
          <w:numId w:val="1000"/>
        </w:numPr>
        <w:pStyle w:val="CaptionedFigure"/>
      </w:pPr>
      <w:bookmarkStart w:id="82" w:name="fig:016"/>
      <w:r>
        <w:drawing>
          <wp:inline>
            <wp:extent cx="5334000" cy="1746466"/>
            <wp:effectExtent b="0" l="0" r="0" t="0"/>
            <wp:docPr descr="Рис. 14: Проверка защиты SSH — блокировок нет" title="" id="80" name="Picture"/>
            <a:graphic>
              <a:graphicData uri="http://schemas.openxmlformats.org/drawingml/2006/picture">
                <pic:pic>
                  <pic:nvPicPr>
                    <pic:cNvPr descr="Screenshot_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14: Проверка защиты SSH — блокировок нет</w:t>
      </w:r>
    </w:p>
    <w:bookmarkEnd w:id="83"/>
    <w:bookmarkStart w:id="92" w:name="X15490050d3871a104e1c9f0460ba8209903e81c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8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выполнён переход в каталог, предназначенный для подготовки конфигурации окружения.</w:t>
      </w:r>
      <w:r>
        <w:br/>
      </w:r>
      <w:r>
        <w:t xml:space="preserve">Создан подкаталог с вложенной структурой для хранения конфигурационных файлов Fail2ban.</w:t>
      </w:r>
      <w:r>
        <w:br/>
      </w:r>
      <w:r>
        <w:t xml:space="preserve">В него был скопирован локальный файл конфигурации jail’ов.</w:t>
      </w:r>
    </w:p>
    <w:p>
      <w:pPr>
        <w:numPr>
          <w:ilvl w:val="0"/>
          <w:numId w:val="1000"/>
        </w:numPr>
        <w:pStyle w:val="CaptionedFigure"/>
      </w:pPr>
      <w:bookmarkStart w:id="87" w:name="fig:017"/>
      <w:r>
        <w:drawing>
          <wp:inline>
            <wp:extent cx="5334000" cy="1776205"/>
            <wp:effectExtent b="0" l="0" r="0" t="0"/>
            <wp:docPr descr="Рис. 15: Подготовка каталога для окружения VM" title="" id="85" name="Picture"/>
            <a:graphic>
              <a:graphicData uri="http://schemas.openxmlformats.org/drawingml/2006/picture">
                <pic:pic>
                  <pic:nvPicPr>
                    <pic:cNvPr descr="Screenshot_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numPr>
          <w:ilvl w:val="0"/>
          <w:numId w:val="1000"/>
        </w:numPr>
        <w:pStyle w:val="ImageCaption"/>
      </w:pPr>
      <w:r>
        <w:t xml:space="preserve">Рис. 15: Подготовка каталога для окружения VM</w:t>
      </w:r>
    </w:p>
    <w:p>
      <w:pPr>
        <w:numPr>
          <w:ilvl w:val="0"/>
          <w:numId w:val="1008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bCs/>
          <w:b/>
        </w:rPr>
        <w:t xml:space="preserve">protect.sh</w:t>
      </w:r>
      <w:r>
        <w:t xml:space="preserve">, предназначенный для автоматизации установки Fail2ban и развёртывания его конфигурации.</w:t>
      </w:r>
      <w:r>
        <w:br/>
      </w:r>
      <w:r>
        <w:t xml:space="preserve">Скрипт выполняет установку пакета, копирование подготовленных конфигураций и запуск сервиса Fail2ban.</w:t>
      </w:r>
    </w:p>
    <w:p>
      <w:pPr>
        <w:numPr>
          <w:ilvl w:val="0"/>
          <w:numId w:val="1000"/>
        </w:numPr>
        <w:pStyle w:val="CaptionedFigure"/>
      </w:pPr>
      <w:bookmarkStart w:id="91" w:name="fig:018"/>
      <w:r>
        <w:drawing>
          <wp:inline>
            <wp:extent cx="5334000" cy="2564750"/>
            <wp:effectExtent b="0" l="0" r="0" t="0"/>
            <wp:docPr descr="Рис. 16: Содержимое скрипта protect.sh" title="" id="89" name="Picture"/>
            <a:graphic>
              <a:graphicData uri="http://schemas.openxmlformats.org/drawingml/2006/picture">
                <pic:pic>
                  <pic:nvPicPr>
                    <pic:cNvPr descr="Screenshot_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numPr>
          <w:ilvl w:val="0"/>
          <w:numId w:val="1000"/>
        </w:numPr>
        <w:pStyle w:val="ImageCaption"/>
      </w:pPr>
      <w:r>
        <w:t xml:space="preserve">Рис. 16: Содержимое скрипта protect.sh</w:t>
      </w:r>
    </w:p>
    <w:bookmarkEnd w:id="92"/>
    <w:bookmarkEnd w:id="93"/>
    <w:bookmarkStart w:id="9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Поясните принцип работы Fail2ban.</w:t>
      </w:r>
      <w:r>
        <w:t xml:space="preserve"> </w:t>
      </w:r>
      <w:r>
        <w:t xml:space="preserve">Fail2ban отслеживает журналы системных сервисов (SSH, Apache, Postfix и др.) и анализирует события, связанные с неуспешными попытками аутентификации или подозрительной активностью. Если количество ошибок от определённого IP-адреса превышает заданный порог, Fail2ban автоматически применяет действие — чаще всего добавляет правило в firewall, блокирующее доступ нарушителя на заданный период времени.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Настройки какого файла более приоритетны: jail.conf или jail.local?</w:t>
      </w:r>
      <w:r>
        <w:t xml:space="preserve"> </w:t>
      </w:r>
      <w:r>
        <w:t xml:space="preserve">Более приоритетным является файл</w:t>
      </w:r>
      <w:r>
        <w:t xml:space="preserve"> </w:t>
      </w:r>
      <w:r>
        <w:rPr>
          <w:bCs/>
          <w:b/>
        </w:rPr>
        <w:t xml:space="preserve">jail.local</w:t>
      </w:r>
      <w:r>
        <w:t xml:space="preserve">.</w:t>
      </w:r>
      <w:r>
        <w:t xml:space="preserve"> </w:t>
      </w:r>
      <w:r>
        <w:t xml:space="preserve">Файл</w:t>
      </w:r>
      <w:r>
        <w:t xml:space="preserve"> </w:t>
      </w:r>
      <w:r>
        <w:rPr>
          <w:iCs/>
          <w:i/>
        </w:rPr>
        <w:t xml:space="preserve">jail.conf</w:t>
      </w:r>
      <w:r>
        <w:t xml:space="preserve"> </w:t>
      </w:r>
      <w:r>
        <w:t xml:space="preserve">содержит настройки по умолчанию и не должен изменяться.</w:t>
      </w:r>
      <w:r>
        <w:t xml:space="preserve"> </w:t>
      </w:r>
      <w:r>
        <w:t xml:space="preserve">Файл</w:t>
      </w:r>
      <w:r>
        <w:t xml:space="preserve"> </w:t>
      </w:r>
      <w:r>
        <w:rPr>
          <w:iCs/>
          <w:i/>
        </w:rPr>
        <w:t xml:space="preserve">jail.local</w:t>
      </w:r>
      <w:r>
        <w:t xml:space="preserve"> </w:t>
      </w:r>
      <w:r>
        <w:t xml:space="preserve">или файлы в</w:t>
      </w:r>
      <w:r>
        <w:t xml:space="preserve"> </w:t>
      </w:r>
      <w:r>
        <w:rPr>
          <w:rStyle w:val="VerbatimChar"/>
        </w:rPr>
        <w:t xml:space="preserve">/etc/fail2ban/jail.d/</w:t>
      </w:r>
      <w:r>
        <w:t xml:space="preserve"> </w:t>
      </w:r>
      <w:r>
        <w:t xml:space="preserve">позволяют переопределять параметры и применяются поверх конфигураций по умолчанию.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настроить оповещение администратора при срабатывании Fail2ban?</w:t>
      </w:r>
      <w:r>
        <w:t xml:space="preserve"> </w:t>
      </w:r>
      <w:r>
        <w:t xml:space="preserve">Для уведомлений используется параметр действия (</w:t>
      </w:r>
      <w:r>
        <w:rPr>
          <w:rStyle w:val="VerbatimChar"/>
        </w:rPr>
        <w:t xml:space="preserve">action</w:t>
      </w:r>
      <w:r>
        <w:t xml:space="preserve">).</w:t>
      </w:r>
      <w:r>
        <w:t xml:space="preserve"> </w:t>
      </w:r>
      <w:r>
        <w:t xml:space="preserve">Чтобы включить отправку email-оповещений, необходимо выбрать действие, содержащее отправку почты, например: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action_mw</w:t>
      </w:r>
      <w:r>
        <w:t xml:space="preserve"> </w:t>
      </w:r>
      <w:r>
        <w:t xml:space="preserve">— отправляет предупреждение и лог нарушения;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action_mwl</w:t>
      </w:r>
      <w:r>
        <w:t xml:space="preserve"> </w:t>
      </w:r>
      <w:r>
        <w:t xml:space="preserve">— отправляет предупреждение и полный лог файла, вызвавшего блокировку.</w:t>
      </w:r>
      <w:r>
        <w:t xml:space="preserve"> </w:t>
      </w:r>
      <w:r>
        <w:t xml:space="preserve">В разделе jail достаточно указать нужное действие и email администратора через параметр</w:t>
      </w:r>
      <w:r>
        <w:t xml:space="preserve"> </w:t>
      </w:r>
      <w:r>
        <w:rPr>
          <w:rStyle w:val="VerbatimChar"/>
        </w:rPr>
        <w:t xml:space="preserve">destemail</w:t>
      </w:r>
      <w:r>
        <w:t xml:space="preserve">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Поясните построчно настройки по умолчанию веб-службы в /etc/fail2ban/jail.conf.</w:t>
      </w:r>
      <w:r>
        <w:t xml:space="preserve"> </w:t>
      </w:r>
      <w:r>
        <w:t xml:space="preserve">Для веб-служб обычно определены jails, реагирующие на различные виды атак: подбор паролей, вредоносные боты, выполнение скриптов и уязвимости типа shellshock.</w:t>
      </w:r>
      <w:r>
        <w:t xml:space="preserve"> </w:t>
      </w:r>
      <w:r>
        <w:t xml:space="preserve">Основные параметры: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enabled</w:t>
      </w:r>
      <w:r>
        <w:t xml:space="preserve"> </w:t>
      </w:r>
      <w:r>
        <w:t xml:space="preserve">— включение/отключение защиты;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port</w:t>
      </w:r>
      <w:r>
        <w:t xml:space="preserve"> </w:t>
      </w:r>
      <w:r>
        <w:t xml:space="preserve">— порты, которые связаны с веб-службой;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— имя фильтра, определяющего шаблоны атак в логах;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logpath</w:t>
      </w:r>
      <w:r>
        <w:t xml:space="preserve"> </w:t>
      </w:r>
      <w:r>
        <w:t xml:space="preserve">— пути к журналам веб-сервера;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maxretry, findtime, bantime</w:t>
      </w:r>
      <w:r>
        <w:t xml:space="preserve"> </w:t>
      </w:r>
      <w:r>
        <w:t xml:space="preserve">— условия срабатывания блокировки.</w:t>
      </w:r>
      <w:r>
        <w:t xml:space="preserve"> </w:t>
      </w:r>
      <w:r>
        <w:t xml:space="preserve">Эти параметры позволяют Fail2ban отслеживать подозрительные HTTP-запросы и блокировать злоумышленников.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Поясните построчно настройки по умолчанию почтовой службы в /etc/fail2ban/jail.conf.</w:t>
      </w:r>
      <w:r>
        <w:t xml:space="preserve"> </w:t>
      </w:r>
      <w:r>
        <w:t xml:space="preserve">Для почтовых служб (Postfix, Dovecot, SASL) в конфигурации содержатся параметры: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enabled</w:t>
      </w:r>
      <w:r>
        <w:t xml:space="preserve"> </w:t>
      </w:r>
      <w:r>
        <w:t xml:space="preserve">— включение конкретного jail’a;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port</w:t>
      </w:r>
      <w:r>
        <w:t xml:space="preserve"> </w:t>
      </w:r>
      <w:r>
        <w:t xml:space="preserve">— порты SMTP/IMAP/POP3;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— шаблон поиска ошибок входа и злоумышленной активности;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logpath</w:t>
      </w:r>
      <w:r>
        <w:t xml:space="preserve"> </w:t>
      </w:r>
      <w:r>
        <w:t xml:space="preserve">— файл журнала почтового сервера;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maxretry</w:t>
      </w:r>
      <w:r>
        <w:t xml:space="preserve"> </w:t>
      </w:r>
      <w:r>
        <w:t xml:space="preserve">— число неуспешных попыток;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bantime</w:t>
      </w:r>
      <w:r>
        <w:t xml:space="preserve"> </w:t>
      </w:r>
      <w:r>
        <w:t xml:space="preserve">— время блокировки.</w:t>
      </w:r>
      <w:r>
        <w:t xml:space="preserve"> </w:t>
      </w:r>
      <w:r>
        <w:t xml:space="preserve">Эти параметры позволяют Fail2ban защищать почтовый сервер от перебора паролей, атак через SASL и спам-активности.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Какие действия может выполнять Fail2ban при обнаружении атакующего IP-адреса? Где посмотреть их описание?</w:t>
      </w:r>
      <w:r>
        <w:t xml:space="preserve"> </w:t>
      </w:r>
      <w:r>
        <w:t xml:space="preserve">Fail2ban может:</w:t>
      </w:r>
    </w:p>
    <w:p>
      <w:pPr>
        <w:numPr>
          <w:ilvl w:val="1"/>
          <w:numId w:val="1013"/>
        </w:numPr>
        <w:pStyle w:val="Compact"/>
      </w:pPr>
      <w:r>
        <w:t xml:space="preserve">блокировать IP через firewall (обычно firewalld или iptables);</w:t>
      </w:r>
    </w:p>
    <w:p>
      <w:pPr>
        <w:numPr>
          <w:ilvl w:val="1"/>
          <w:numId w:val="1013"/>
        </w:numPr>
        <w:pStyle w:val="Compact"/>
      </w:pPr>
      <w:r>
        <w:t xml:space="preserve">отправлять уведомления администратору;</w:t>
      </w:r>
    </w:p>
    <w:p>
      <w:pPr>
        <w:numPr>
          <w:ilvl w:val="1"/>
          <w:numId w:val="1013"/>
        </w:numPr>
        <w:pStyle w:val="Compact"/>
      </w:pPr>
      <w:r>
        <w:t xml:space="preserve">выполнять пользовательские скрипты;</w:t>
      </w:r>
    </w:p>
    <w:p>
      <w:pPr>
        <w:numPr>
          <w:ilvl w:val="1"/>
          <w:numId w:val="1013"/>
        </w:numPr>
        <w:pStyle w:val="Compact"/>
      </w:pPr>
      <w:r>
        <w:t xml:space="preserve">писать в лог дополнительные сообщения;</w:t>
      </w:r>
    </w:p>
    <w:p>
      <w:pPr>
        <w:numPr>
          <w:ilvl w:val="1"/>
          <w:numId w:val="1013"/>
        </w:numPr>
        <w:pStyle w:val="Compact"/>
      </w:pPr>
      <w:r>
        <w:t xml:space="preserve">изменять конфигурацию сервисов при необходимости.</w:t>
      </w:r>
      <w:r>
        <w:t xml:space="preserve"> </w:t>
      </w:r>
      <w:r>
        <w:t xml:space="preserve">Все действия описаны в каталоге</w:t>
      </w:r>
      <w:r>
        <w:t xml:space="preserve"> </w:t>
      </w:r>
      <w:r>
        <w:rPr>
          <w:bCs/>
          <w:b/>
        </w:rPr>
        <w:t xml:space="preserve">/etc/fail2ban/action.d/</w:t>
      </w:r>
      <w:r>
        <w:t xml:space="preserve">, где каждая конфигурация представляет готовый набор действий, доступный для использования в jail’ах.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получить список действующих правил Fail2ban?</w:t>
      </w:r>
      <w:r>
        <w:t xml:space="preserve"> </w:t>
      </w:r>
      <w:r>
        <w:t xml:space="preserve">Это можно сделать через команду клиента Fail2ban:</w:t>
      </w:r>
      <w:r>
        <w:t xml:space="preserve"> </w:t>
      </w:r>
      <w:r>
        <w:rPr>
          <w:bCs/>
          <w:b/>
        </w:rPr>
        <w:t xml:space="preserve">fail2ban-client status</w:t>
      </w:r>
      <w:r>
        <w:t xml:space="preserve"> </w:t>
      </w:r>
      <w:r>
        <w:t xml:space="preserve">Она выводит список всех активных jail’ов.</w:t>
      </w:r>
      <w:r>
        <w:t xml:space="preserve"> </w:t>
      </w:r>
      <w:r>
        <w:t xml:space="preserve">Для отдельного jail’a отображаются текущие и общие статистические данные, включая заблокированные IP.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получить статистику заблокированных Fail2ban адресов?</w:t>
      </w:r>
      <w:r>
        <w:t xml:space="preserve"> </w:t>
      </w:r>
      <w:r>
        <w:t xml:space="preserve">Для конкретного jail’a используется команда:</w:t>
      </w:r>
      <w:r>
        <w:t xml:space="preserve"> </w:t>
      </w:r>
      <w:r>
        <w:rPr>
          <w:bCs/>
          <w:b/>
        </w:rPr>
        <w:t xml:space="preserve">fail2ban-client status</w:t>
      </w:r>
      <w:r>
        <w:rPr>
          <w:bCs/>
          <w:b/>
        </w:rPr>
        <w:t xml:space="preserve"> </w:t>
      </w:r>
      <w:r>
        <w:t xml:space="preserve"> </w:t>
      </w:r>
      <w:r>
        <w:t xml:space="preserve">В выводе видно:</w:t>
      </w:r>
    </w:p>
    <w:p>
      <w:pPr>
        <w:numPr>
          <w:ilvl w:val="1"/>
          <w:numId w:val="1014"/>
        </w:numPr>
        <w:pStyle w:val="Compact"/>
      </w:pPr>
      <w:r>
        <w:t xml:space="preserve">количество заблокированных IP;</w:t>
      </w:r>
    </w:p>
    <w:p>
      <w:pPr>
        <w:numPr>
          <w:ilvl w:val="1"/>
          <w:numId w:val="1014"/>
        </w:numPr>
        <w:pStyle w:val="Compact"/>
      </w:pPr>
      <w:r>
        <w:t xml:space="preserve">список текущих блокировок;</w:t>
      </w:r>
    </w:p>
    <w:p>
      <w:pPr>
        <w:numPr>
          <w:ilvl w:val="1"/>
          <w:numId w:val="1014"/>
        </w:numPr>
        <w:pStyle w:val="Compact"/>
      </w:pPr>
      <w:r>
        <w:t xml:space="preserve">общее число блокировок.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разблокировать IP-адрес?</w:t>
      </w:r>
      <w:r>
        <w:t xml:space="preserve"> </w:t>
      </w:r>
      <w:r>
        <w:t xml:space="preserve">Для снятия блокировки используется команда:</w:t>
      </w:r>
      <w:r>
        <w:t xml:space="preserve"> </w:t>
      </w:r>
      <w:r>
        <w:rPr>
          <w:bCs/>
          <w:b/>
        </w:rPr>
        <w:t xml:space="preserve">fail2ban-client set</w:t>
      </w:r>
      <w:r>
        <w:rPr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unbanip</w:t>
      </w:r>
      <w:r>
        <w:rPr>
          <w:bCs/>
          <w:b/>
        </w:rPr>
        <w:t xml:space="preserve"> </w:t>
      </w:r>
      <w:r>
        <w:t xml:space="preserve"> </w:t>
      </w:r>
      <w:r>
        <w:t xml:space="preserve">После выполнения команда выводит обновлённый список, подтверждая снятие бана.</w:t>
      </w:r>
    </w:p>
    <w:bookmarkEnd w:id="94"/>
    <w:bookmarkStart w:id="9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развернута и настроена система защиты сервера с использованием Fail2ban. Проведено исследование принципов его функционирования, включая обработку журналов, применение фильтров и автоматическое блокирование IP-адресов, превышающих допустимое число ошибок аутентификации.</w:t>
      </w:r>
    </w:p>
    <w:p>
      <w:pPr>
        <w:pStyle w:val="BodyText"/>
      </w:pPr>
      <w:r>
        <w:t xml:space="preserve">Были выполнены практические действия по настройке параметров защиты, добавлению дополнительных jail’ов для SSH, веб- и почтовых служб, а также проверке эффективности их работы. Отдельное внимание уделено изменению конфигурации системы игнорирования адресов и созданию среды для автоматизированного развертывания Fail2ban в составе внутреннего окружения виртуальных машин.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Владимир Базлов</dc:creator>
  <dc:language>ru-RU</dc:language>
  <cp:keywords/>
  <dcterms:created xsi:type="dcterms:W3CDTF">2025-12-09T11:10:07Z</dcterms:created>
  <dcterms:modified xsi:type="dcterms:W3CDTF">2025-12-09T11:10:07Z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защита от атак типа «brute force»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