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Базовая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HTTP-сервера</w:t>
      </w:r>
      <w:r>
        <w:t xml:space="preserve"> </w:t>
      </w:r>
      <w:r>
        <w:t xml:space="preserve">Apache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7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X12f3e803089a3fd208b8064e4caaf1b28839b2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базовое конфигурирование HTTP-сервера</w:t>
      </w:r>
    </w:p>
    <w:p>
      <w:pPr>
        <w:pStyle w:val="FirstParagraph"/>
      </w:pPr>
      <w:r>
        <w:t xml:space="preserve">После установки группы Basic Web Server были просмотрены каталоги</w:t>
      </w:r>
      <w:r>
        <w:t xml:space="preserve"> </w:t>
      </w:r>
      <w:r>
        <w:rPr>
          <w:rStyle w:val="VerbatimChar"/>
        </w:rPr>
        <w:t xml:space="preserve">/etc/httpd/conf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.</w:t>
      </w:r>
      <w:r>
        <w:br/>
      </w:r>
      <w:r>
        <w:t xml:space="preserve">В первом присутствует основной конфигурационный файл</w:t>
      </w:r>
      <w:r>
        <w:t xml:space="preserve"> </w:t>
      </w:r>
      <w:r>
        <w:rPr>
          <w:rStyle w:val="VerbatimChar"/>
        </w:rPr>
        <w:t xml:space="preserve">httpd.conf</w:t>
      </w:r>
      <w:r>
        <w:t xml:space="preserve"> </w:t>
      </w:r>
      <w:r>
        <w:t xml:space="preserve">и каталог</w:t>
      </w:r>
      <w:r>
        <w:t xml:space="preserve"> </w:t>
      </w:r>
      <w:r>
        <w:rPr>
          <w:rStyle w:val="VerbatimChar"/>
        </w:rPr>
        <w:t xml:space="preserve">magic</w:t>
      </w:r>
      <w:r>
        <w:t xml:space="preserve">, содержащий определения MIME-типов.</w:t>
      </w:r>
      <w:r>
        <w:br/>
      </w:r>
      <w:r>
        <w:t xml:space="preserve">Во втором находятся модульные конфигурации:</w:t>
      </w:r>
      <w:r>
        <w:t xml:space="preserve"> </w:t>
      </w:r>
      <w:r>
        <w:rPr>
          <w:rStyle w:val="VerbatimChar"/>
        </w:rPr>
        <w:t xml:space="preserve">autoindex.conf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fcgid.conf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ssl.conf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userdir.conf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welcome.conf</w:t>
      </w:r>
      <w:r>
        <w:t xml:space="preserve">.</w:t>
      </w:r>
      <w:r>
        <w:br/>
      </w:r>
      <w:r>
        <w:t xml:space="preserve">Каждый из файлов отвечает за отдельные функциональные модули Apache и подключается директивами из основного конфигурационного файла.</w:t>
      </w:r>
    </w:p>
    <w:p>
      <w:pPr>
        <w:pStyle w:val="CaptionedFigure"/>
      </w:pPr>
      <w:bookmarkStart w:id="24" w:name="fig:001"/>
      <w:r>
        <w:drawing>
          <wp:inline>
            <wp:extent cx="5334000" cy="1754097"/>
            <wp:effectExtent b="0" l="0" r="0" t="0"/>
            <wp:docPr descr="Рис. 1: Просмотр конфигурационных каталог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Просмотр конфигурационных каталогов</w:t>
      </w:r>
    </w:p>
    <w:p>
      <w:pPr>
        <w:pStyle w:val="BodyText"/>
      </w:pPr>
      <w:r>
        <w:t xml:space="preserve">Для предоставления доступа к веб-серверу был разрешён сервис http в firewalld.</w:t>
      </w:r>
      <w:r>
        <w:br/>
      </w:r>
      <w:r>
        <w:t xml:space="preserve">После применения правил сервер был активирован и запущен.</w:t>
      </w:r>
      <w:r>
        <w:br/>
      </w:r>
      <w:r>
        <w:t xml:space="preserve">Системный журнал подтвердил корректную загрузку всех модулей Apache и отсутствие ошибок при старте.</w:t>
      </w:r>
    </w:p>
    <w:p>
      <w:pPr>
        <w:pStyle w:val="CaptionedFigure"/>
      </w:pPr>
      <w:bookmarkStart w:id="28" w:name="fig:002"/>
      <w:r>
        <w:drawing>
          <wp:inline>
            <wp:extent cx="5334000" cy="943876"/>
            <wp:effectExtent b="0" l="0" r="0" t="0"/>
            <wp:docPr descr="Рис. 2: Разрешение HTTP и запуск httpd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3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Разрешение HTTP и запуск httpd</w:t>
      </w:r>
    </w:p>
    <w:p>
      <w:pPr>
        <w:pStyle w:val="BodyText"/>
      </w:pPr>
      <w:r>
        <w:t xml:space="preserve">На виртуальной машине client в браузере был открыт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  <w:r>
        <w:br/>
      </w:r>
      <w:r>
        <w:t xml:space="preserve">Загрузилась стандартная тестовая страница HTTP Server Test Page, которая отображается при корректной установке и запуске Apache на Rocky Linux.</w:t>
      </w:r>
      <w:r>
        <w:br/>
      </w:r>
      <w:r>
        <w:t xml:space="preserve">Это подтверждает успешное функционирование веб-сервера и сетевую доступность сервиса.</w:t>
      </w:r>
    </w:p>
    <w:p>
      <w:pPr>
        <w:pStyle w:val="CaptionedFigure"/>
      </w:pPr>
      <w:bookmarkStart w:id="32" w:name="fig:003"/>
      <w:r>
        <w:drawing>
          <wp:inline>
            <wp:extent cx="5334000" cy="3751601"/>
            <wp:effectExtent b="0" l="0" r="0" t="0"/>
            <wp:docPr descr="Рис. 3: Тестовая страница HTTP-сервер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1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Тестовая страница HTTP-сервера</w:t>
      </w:r>
    </w:p>
    <w:p>
      <w:pPr>
        <w:pStyle w:val="BodyText"/>
      </w:pPr>
      <w:r>
        <w:t xml:space="preserve">Для оценки работы сервера были просмотрены два журнала:</w:t>
      </w:r>
    </w:p>
    <w:p>
      <w:pPr>
        <w:pStyle w:val="BodyText"/>
      </w:pPr>
      <w:r>
        <w:t xml:space="preserve">error_log</w:t>
      </w:r>
      <w:r>
        <w:br/>
      </w:r>
      <w:r>
        <w:t xml:space="preserve">Содержит информацию о запуске httpd, загрузке модулей, политике SELinux и других системных событиях. Ошибок, препятствующих работе сервиса, не выявлено.</w:t>
      </w:r>
    </w:p>
    <w:p>
      <w:pPr>
        <w:pStyle w:val="BodyText"/>
      </w:pPr>
      <w:r>
        <w:t xml:space="preserve">access_log</w:t>
      </w:r>
      <w:r>
        <w:br/>
      </w:r>
      <w:r>
        <w:t xml:space="preserve">Фиксирует запросы клиента.</w:t>
      </w:r>
      <w:r>
        <w:br/>
      </w:r>
      <w:r>
        <w:t xml:space="preserve">После открытия тестовой страницы появились записи о запросах к</w:t>
      </w:r>
      <w:r>
        <w:t xml:space="preserve"> </w:t>
      </w:r>
      <w:r>
        <w:rPr>
          <w:rStyle w:val="VerbatimChar"/>
        </w:rPr>
        <w:t xml:space="preserve">/</w:t>
      </w:r>
      <w:r>
        <w:t xml:space="preserve">, изображениям и значку сайта.</w:t>
      </w:r>
      <w:r>
        <w:br/>
      </w:r>
      <w:r>
        <w:t xml:space="preserve">Обращение к</w:t>
      </w:r>
      <w:r>
        <w:t xml:space="preserve"> </w:t>
      </w:r>
      <w:r>
        <w:rPr>
          <w:rStyle w:val="VerbatimChar"/>
        </w:rPr>
        <w:t xml:space="preserve">favicon.ico</w:t>
      </w:r>
      <w:r>
        <w:t xml:space="preserve"> </w:t>
      </w:r>
      <w:r>
        <w:t xml:space="preserve">завершилось статусом 404 — стандартная ситуация при отсутствии файла.</w:t>
      </w:r>
    </w:p>
    <w:p>
      <w:pPr>
        <w:pStyle w:val="CaptionedFigure"/>
      </w:pPr>
      <w:bookmarkStart w:id="36" w:name="fig:004"/>
      <w:r>
        <w:drawing>
          <wp:inline>
            <wp:extent cx="5334000" cy="2948608"/>
            <wp:effectExtent b="0" l="0" r="0" t="0"/>
            <wp:docPr descr="Рис. 4: Мониторинг логов error_log и access_log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8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Мониторинг логов error_log и access_log</w:t>
      </w:r>
    </w:p>
    <w:bookmarkEnd w:id="37"/>
    <w:bookmarkStart w:id="66" w:name="Xc5d3497413a2467073b44dd905f78b0f2bffd9c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виртуального хостинга для HTTP-сервера</w:t>
      </w:r>
    </w:p>
    <w:p>
      <w:pPr>
        <w:pStyle w:val="FirstParagraph"/>
      </w:pPr>
      <w:r>
        <w:t xml:space="preserve">Для настройки виртуального хостинга были изменены файлы прямой и обратной DNS-зоны.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/var/named/master/fz/vabazlov.net</w:t>
      </w:r>
      <w:r>
        <w:t xml:space="preserve"> </w:t>
      </w:r>
      <w:r>
        <w:t xml:space="preserve">добавлена запись для домена</w:t>
      </w:r>
      <w:r>
        <w:t xml:space="preserve"> </w:t>
      </w:r>
      <w:r>
        <w:rPr>
          <w:rStyle w:val="VerbatimChar"/>
        </w:rPr>
        <w:t xml:space="preserve">www.vabazlov.net</w:t>
      </w:r>
      <w:r>
        <w:t xml:space="preserve">, сопоставляющая его адресу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  <w:r>
        <w:br/>
      </w:r>
      <w:r>
        <w:t xml:space="preserve">Аналогично в файле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добавлена PTR-запись, позволяющая выполнить обратное разрешение IP-адреса в имя</w:t>
      </w:r>
      <w:r>
        <w:t xml:space="preserve"> </w:t>
      </w:r>
      <w:r>
        <w:rPr>
          <w:rStyle w:val="VerbatimChar"/>
        </w:rPr>
        <w:t xml:space="preserve">www.vabazlov.net</w:t>
      </w:r>
      <w:r>
        <w:t xml:space="preserve">.</w:t>
      </w:r>
    </w:p>
    <w:p>
      <w:pPr>
        <w:pStyle w:val="CaptionedFigure"/>
      </w:pPr>
      <w:bookmarkStart w:id="41" w:name="fig:005"/>
      <w:r>
        <w:drawing>
          <wp:inline>
            <wp:extent cx="5334000" cy="3548560"/>
            <wp:effectExtent b="0" l="0" r="0" t="0"/>
            <wp:docPr descr="Рис. 5: Файл прямой зоны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8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Файл прямой зоны</w:t>
      </w:r>
    </w:p>
    <w:p>
      <w:pPr>
        <w:pStyle w:val="CaptionedFigure"/>
      </w:pPr>
      <w:bookmarkStart w:id="45" w:name="fig:006"/>
      <w:r>
        <w:drawing>
          <wp:inline>
            <wp:extent cx="5334000" cy="3236814"/>
            <wp:effectExtent b="0" l="0" r="0" t="0"/>
            <wp:docPr descr="Рис. 6: Файл обратной зоны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6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Файл обратной зоны</w:t>
      </w:r>
    </w:p>
    <w:p>
      <w:pPr>
        <w:pStyle w:val="BodyText"/>
      </w:pPr>
      <w:r>
        <w:t xml:space="preserve">После внесения изменений был перезапущен сервис DNS, что позволило обновить кэшированные данные зоны.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созданы два файла конфигурации: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server.vabazlov.net.conf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www.vabazlov.net.conf</w:t>
      </w:r>
    </w:p>
    <w:p>
      <w:pPr>
        <w:pStyle w:val="FirstParagraph"/>
      </w:pPr>
      <w:r>
        <w:t xml:space="preserve">Первый описывает параметры виртуального хоста</w:t>
      </w:r>
      <w:r>
        <w:t xml:space="preserve"> </w:t>
      </w:r>
      <w:r>
        <w:rPr>
          <w:rStyle w:val="VerbatimChar"/>
        </w:rPr>
        <w:t xml:space="preserve">server.vabazlov.net</w:t>
      </w:r>
      <w:r>
        <w:t xml:space="preserve">, включая корневой каталог веб-сайта, администратора и индивидуальные журналы логов.</w:t>
      </w:r>
    </w:p>
    <w:p>
      <w:pPr>
        <w:pStyle w:val="CaptionedFigure"/>
      </w:pPr>
      <w:bookmarkStart w:id="49" w:name="fig:007"/>
      <w:r>
        <w:drawing>
          <wp:inline>
            <wp:extent cx="5334000" cy="2074333"/>
            <wp:effectExtent b="0" l="0" r="0" t="0"/>
            <wp:docPr descr="Рис. 7: Конфигурация server.vabazlov.net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Конфигурация server.vabazlov.net</w:t>
      </w:r>
    </w:p>
    <w:p>
      <w:pPr>
        <w:pStyle w:val="BodyText"/>
      </w:pPr>
      <w:r>
        <w:t xml:space="preserve">Второй конфигурирует виртуальный хост</w:t>
      </w:r>
      <w:r>
        <w:t xml:space="preserve"> </w:t>
      </w:r>
      <w:r>
        <w:rPr>
          <w:rStyle w:val="VerbatimChar"/>
        </w:rPr>
        <w:t xml:space="preserve">www.vabazlov.net</w:t>
      </w:r>
      <w:r>
        <w:t xml:space="preserve">.</w:t>
      </w:r>
    </w:p>
    <w:p>
      <w:pPr>
        <w:pStyle w:val="CaptionedFigure"/>
      </w:pPr>
      <w:bookmarkStart w:id="53" w:name="fig:008"/>
      <w:r>
        <w:drawing>
          <wp:inline>
            <wp:extent cx="5334000" cy="1890930"/>
            <wp:effectExtent b="0" l="0" r="0" t="0"/>
            <wp:docPr descr="Рис. 8: Конфигурация www.vabazlov.net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Конфигурация www.vabazlov.net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созданы директории: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server.vabazlov.net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www.vabazlov.net</w:t>
      </w:r>
    </w:p>
    <w:p>
      <w:pPr>
        <w:pStyle w:val="FirstParagraph"/>
      </w:pPr>
      <w:r>
        <w:t xml:space="preserve">В каждую добавлен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с тестовым приветственным сообщением.</w:t>
      </w:r>
    </w:p>
    <w:p>
      <w:pPr>
        <w:pStyle w:val="CaptionedFigure"/>
      </w:pPr>
      <w:bookmarkStart w:id="57" w:name="fig:009"/>
      <w:r>
        <w:drawing>
          <wp:inline>
            <wp:extent cx="5334000" cy="1879022"/>
            <wp:effectExtent b="0" l="0" r="0" t="0"/>
            <wp:docPr descr="Рис. 9: Создание каталогов и файлов контента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Создание каталогов и файлов контента</w:t>
      </w:r>
    </w:p>
    <w:p>
      <w:pPr>
        <w:pStyle w:val="BodyText"/>
      </w:pPr>
      <w:r>
        <w:t xml:space="preserve">После создания файлов было выполнено восстановление контекстов SELinux и назначение владельца</w:t>
      </w:r>
      <w:r>
        <w:t xml:space="preserve"> </w:t>
      </w:r>
      <w:r>
        <w:rPr>
          <w:rStyle w:val="VerbatimChar"/>
        </w:rPr>
        <w:t xml:space="preserve">apache:apache</w:t>
      </w:r>
      <w:r>
        <w:t xml:space="preserve"> </w:t>
      </w:r>
      <w:r>
        <w:t xml:space="preserve">для всех каталогов веб-контента.</w:t>
      </w:r>
    </w:p>
    <w:p>
      <w:pPr>
        <w:pStyle w:val="BodyText"/>
      </w:pPr>
      <w:r>
        <w:t xml:space="preserve">После перезапуска сервиса Apache страницы успешно открылись в браузере с виртуальной машины client: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server.vabazlov.net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www.vabazlov.net</w:t>
      </w:r>
    </w:p>
    <w:p>
      <w:pPr>
        <w:pStyle w:val="CaptionedFigure"/>
      </w:pPr>
      <w:bookmarkStart w:id="61" w:name="fig:010"/>
      <w:r>
        <w:drawing>
          <wp:inline>
            <wp:extent cx="5334000" cy="2422838"/>
            <wp:effectExtent b="0" l="0" r="0" t="0"/>
            <wp:docPr descr="Рис. 10: Результат server.vabazlov.net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2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Результат server.vabazlov.net</w:t>
      </w:r>
    </w:p>
    <w:p>
      <w:pPr>
        <w:pStyle w:val="CaptionedFigure"/>
      </w:pPr>
      <w:bookmarkStart w:id="65" w:name="fig:011"/>
      <w:r>
        <w:drawing>
          <wp:inline>
            <wp:extent cx="5334000" cy="2079811"/>
            <wp:effectExtent b="0" l="0" r="0" t="0"/>
            <wp:docPr descr="Рис. 11: Результат www.vabazlov.net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Результат www.vabazlov.net</w:t>
      </w:r>
    </w:p>
    <w:p>
      <w:pPr>
        <w:pStyle w:val="BodyText"/>
      </w:pPr>
      <w:r>
        <w:t xml:space="preserve">Это подтверждает, что DNS-разрешение и виртуальный хостинг настроены корректно.</w:t>
      </w:r>
    </w:p>
    <w:bookmarkEnd w:id="66"/>
    <w:bookmarkStart w:id="75" w:name="Xfe36d0f4c2bd169ddc522fdc0ce454c26a96549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Сохранение конфигурации в окружение Vagrant</w:t>
      </w:r>
    </w:p>
    <w:p>
      <w:pPr>
        <w:pStyle w:val="FirstParagraph"/>
      </w:pPr>
      <w:r>
        <w:t xml:space="preserve">Для сохранения конфигурации HTTP-сервера в структуре</w:t>
      </w:r>
      <w:r>
        <w:t xml:space="preserve"> </w:t>
      </w:r>
      <w:r>
        <w:rPr>
          <w:rStyle w:val="VerbatimChar"/>
        </w:rPr>
        <w:t xml:space="preserve">/vagrant/provision/server/http</w:t>
      </w:r>
      <w:r>
        <w:t xml:space="preserve"> </w:t>
      </w:r>
      <w:r>
        <w:t xml:space="preserve">были созданы подкаталоги и скопированы файлы: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/etc/httpd/conf.d/*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/var/www/html/*</w:t>
      </w:r>
    </w:p>
    <w:p>
      <w:pPr>
        <w:pStyle w:val="CaptionedFigure"/>
      </w:pPr>
      <w:bookmarkStart w:id="70" w:name="fig:012"/>
      <w:r>
        <w:drawing>
          <wp:inline>
            <wp:extent cx="5334000" cy="1932130"/>
            <wp:effectExtent b="0" l="0" r="0" t="0"/>
            <wp:docPr descr="Рис. 12: Копирование конфигурационных файлов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2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Копирование конфигурационных файлов</w:t>
      </w:r>
    </w:p>
    <w:p>
      <w:pPr>
        <w:pStyle w:val="BodyText"/>
      </w:pPr>
      <w:r>
        <w:t xml:space="preserve">После этого создан файл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который будет автоматически применять конфигурацию при развёртывании виртуальной машины. В скрипт включена установка пакетов, копирование конфигураций, настройка прав доступа, восстановление SELinux-контекстов и запуск службы Apache.</w:t>
      </w:r>
    </w:p>
    <w:p>
      <w:pPr>
        <w:pStyle w:val="CaptionedFigure"/>
      </w:pPr>
      <w:bookmarkStart w:id="74" w:name="fig:013"/>
      <w:r>
        <w:drawing>
          <wp:inline>
            <wp:extent cx="5334000" cy="2729345"/>
            <wp:effectExtent b="0" l="0" r="0" t="0"/>
            <wp:docPr descr="Рис. 13: Содержимое http.sh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9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Содержимое http.sh</w:t>
      </w:r>
    </w:p>
    <w:bookmarkEnd w:id="75"/>
    <w:bookmarkEnd w:id="76"/>
    <w:bookmarkStart w:id="7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Через какой порт по умолчанию работает Apache?</w:t>
      </w:r>
      <w:r>
        <w:t xml:space="preserve"> </w:t>
      </w:r>
      <w:r>
        <w:t xml:space="preserve">По умолчанию Apache использует порт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для протокола HTTP. Этот порт указан в конфигурационном файле (</w:t>
      </w:r>
      <w:r>
        <w:rPr>
          <w:rStyle w:val="VerbatimChar"/>
        </w:rPr>
        <w:t xml:space="preserve">Listen 80</w:t>
      </w:r>
      <w:r>
        <w:t xml:space="preserve">) и применяется при обработке обычных веб-запросов.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Под каким пользователем запускается Apache и к какой группе относится этот пользователь?</w:t>
      </w:r>
      <w:r>
        <w:t xml:space="preserve"> </w:t>
      </w:r>
      <w:r>
        <w:t xml:space="preserve">Apache в Linux-системах запускается от имени пользователя</w:t>
      </w:r>
      <w:r>
        <w:t xml:space="preserve"> </w:t>
      </w:r>
      <w:r>
        <w:rPr>
          <w:bCs/>
          <w:b/>
        </w:rPr>
        <w:t xml:space="preserve">apache</w:t>
      </w:r>
      <w:r>
        <w:t xml:space="preserve"> </w:t>
      </w:r>
      <w:r>
        <w:t xml:space="preserve">и относится к группе</w:t>
      </w:r>
      <w:r>
        <w:t xml:space="preserve"> </w:t>
      </w:r>
      <w:r>
        <w:rPr>
          <w:bCs/>
          <w:b/>
        </w:rPr>
        <w:t xml:space="preserve">apache</w:t>
      </w:r>
      <w:r>
        <w:t xml:space="preserve">. Запуск службы под отдельным непривилегированным пользователем повышает безопасность веб-сервера.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Где располагаются лог-файлы веб-сервера? Что можно по ним отслеживать?</w:t>
      </w:r>
      <w:r>
        <w:t xml:space="preserve"> </w:t>
      </w:r>
      <w:r>
        <w:t xml:space="preserve">Логи Apache находятся в каталоге</w:t>
      </w:r>
      <w:r>
        <w:t xml:space="preserve"> </w:t>
      </w:r>
      <w:r>
        <w:rPr>
          <w:bCs/>
          <w:b/>
        </w:rPr>
        <w:t xml:space="preserve">/var/log/httpd/</w:t>
      </w:r>
      <w:r>
        <w:t xml:space="preserve">.</w:t>
      </w:r>
      <w:r>
        <w:t xml:space="preserve"> </w:t>
      </w:r>
      <w:r>
        <w:t xml:space="preserve">Основные файлы: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access_log</w:t>
      </w:r>
      <w:r>
        <w:t xml:space="preserve"> </w:t>
      </w:r>
      <w:r>
        <w:t xml:space="preserve">— содержит информацию о всех обращениях к веб-серверу: IP-адреса клиентов, запрашиваемые ресурсы, статус-коды, типы браузеров.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error_log</w:t>
      </w:r>
      <w:r>
        <w:t xml:space="preserve"> </w:t>
      </w:r>
      <w:r>
        <w:t xml:space="preserve">— фиксирует ошибки работы сервера: проблемы с конфигурацией, отсутствующие файлы, сбои модулей, предупреждения.</w:t>
      </w:r>
      <w:r>
        <w:t xml:space="preserve"> </w:t>
      </w:r>
      <w:r>
        <w:t xml:space="preserve">По логам можно отслеживать активность клиентов, ошибки конфигурации, попытки несанкционированного доступа и общее состояние сервера.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Где по умолчанию содержится контент веб-серверов?</w:t>
      </w:r>
      <w:r>
        <w:t xml:space="preserve"> </w:t>
      </w:r>
      <w:r>
        <w:t xml:space="preserve">Контент Apache по умолчанию размещается в каталоге</w:t>
      </w:r>
      <w:r>
        <w:t xml:space="preserve"> </w:t>
      </w:r>
      <w:r>
        <w:rPr>
          <w:bCs/>
          <w:b/>
        </w:rPr>
        <w:t xml:space="preserve">/var/www/html</w:t>
      </w:r>
      <w:r>
        <w:t xml:space="preserve">.</w:t>
      </w:r>
      <w:r>
        <w:t xml:space="preserve"> </w:t>
      </w:r>
      <w:r>
        <w:t xml:space="preserve">Для виртуальных хостов создаются отдельные подкаталоги внутри данного каталога.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Каким образом реализуется виртуальный хостинг? Что он даёт?</w:t>
      </w:r>
      <w:r>
        <w:t xml:space="preserve"> </w:t>
      </w:r>
      <w:r>
        <w:t xml:space="preserve">Виртуальный хостинг реализуется с помощью конфигурационных файлов в каталоге</w:t>
      </w:r>
      <w:r>
        <w:t xml:space="preserve"> </w:t>
      </w:r>
      <w:r>
        <w:rPr>
          <w:bCs/>
          <w:b/>
        </w:rPr>
        <w:t xml:space="preserve">/etc/httpd/conf.d</w:t>
      </w:r>
      <w:r>
        <w:t xml:space="preserve">, где для каждого домена создаётся блок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.</w:t>
      </w:r>
      <w:r>
        <w:t xml:space="preserve"> </w:t>
      </w:r>
      <w:r>
        <w:t xml:space="preserve">В нём задаются: доменное имя, корневой каталог сайта, логи и параметры обработки запросов.</w:t>
      </w:r>
      <w:r>
        <w:t xml:space="preserve"> </w:t>
      </w:r>
      <w:r>
        <w:t xml:space="preserve">Виртуальный хостинг позволяет запускать</w:t>
      </w:r>
      <w:r>
        <w:t xml:space="preserve"> </w:t>
      </w:r>
      <w:r>
        <w:rPr>
          <w:bCs/>
          <w:b/>
        </w:rPr>
        <w:t xml:space="preserve">несколько независимых веб-сайтов на одном сервере</w:t>
      </w:r>
      <w:r>
        <w:t xml:space="preserve">, при этом каждому назначается своя директория, свои логи и собственное доменное имя.</w:t>
      </w:r>
    </w:p>
    <w:bookmarkEnd w:id="77"/>
    <w:bookmarkStart w:id="7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настроен веб-сервер Apache с поддержкой виртуального хостинга. Были внесены изменения в DNS-зоны, созданы конфигурации виртуальных хостов и подготовлен их веб-контент. Проверка с клиентской машины подтвердила корректность работы доменных имён и доступность сайтов. Полученные навыки позволяют уверенно развертывать и обслуживать многосайтовые веб-службы.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Владимир Базлов</dc:creator>
  <dc:language>ru-RU</dc:language>
  <cp:keywords/>
  <dcterms:created xsi:type="dcterms:W3CDTF">2025-11-22T16:55:00Z</dcterms:created>
  <dcterms:modified xsi:type="dcterms:W3CDTF">2025-11-22T16:55:00Z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Базовая настройка HTTP-сервера Apache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