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1.. Ask studio 5 /Ex5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Ask about Studio 7/ Why it prints out all the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Lab grading. COmment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Comment at top of every single header file, explaining the purpose of the class and what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 does.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initlaizer list for refactoring parser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Whenever you can use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Subclass in seperate files?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3 SubClasses YES each one needs separate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parsing. Shared pointer to the token (on the heap?)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or  copy of  of it?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No idea.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Seed -&gt; 小受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