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Chris Ogle   Peiyun(Seed) Zeng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52900" cy="596265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62275" cy="26955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00550" cy="161925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581525" cy="21717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non-Terminal -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Terminal - 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 -&gt;+ 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|  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  input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drawing>
          <wp:inline distB="114300" distT="114300" distL="114300" distR="114300">
            <wp:extent cx="5943600" cy="22098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drawing>
          <wp:inline distB="114300" distT="114300" distL="114300" distR="114300">
            <wp:extent cx="5943600" cy="34671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ouput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638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33750" cy="21145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9116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153025" cy="16573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07.png"/><Relationship Id="rId13" Type="http://schemas.openxmlformats.org/officeDocument/2006/relationships/image" Target="media/image15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5" Type="http://schemas.openxmlformats.org/officeDocument/2006/relationships/image" Target="media/image06.png"/><Relationship Id="rId6" Type="http://schemas.openxmlformats.org/officeDocument/2006/relationships/image" Target="media/image11.png"/><Relationship Id="rId7" Type="http://schemas.openxmlformats.org/officeDocument/2006/relationships/image" Target="media/image09.png"/><Relationship Id="rId8" Type="http://schemas.openxmlformats.org/officeDocument/2006/relationships/image" Target="media/image18.png"/></Relationships>
</file>