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835C3" w14:textId="77777777" w:rsidR="002962DF" w:rsidRPr="00B24C7C" w:rsidRDefault="002962DF" w:rsidP="002962DF">
      <w:pPr>
        <w:pStyle w:val="Title"/>
        <w:rPr>
          <w:rFonts w:ascii="Times New Roman" w:hAnsi="Times New Roman"/>
          <w:sz w:val="24"/>
          <w:szCs w:val="24"/>
        </w:rPr>
      </w:pPr>
      <w:r w:rsidRPr="00B24C7C">
        <w:rPr>
          <w:rFonts w:ascii="Times New Roman" w:hAnsi="Times New Roman"/>
          <w:sz w:val="24"/>
          <w:szCs w:val="24"/>
        </w:rPr>
        <w:t>NEW YORK INSTITUTE OF TECHNOLOGY</w:t>
      </w:r>
    </w:p>
    <w:p w14:paraId="77936150" w14:textId="7CC53249" w:rsidR="002962DF" w:rsidRPr="00B24C7C" w:rsidRDefault="00557C11" w:rsidP="002962DF">
      <w:pPr>
        <w:tabs>
          <w:tab w:val="center" w:pos="4680"/>
        </w:tabs>
        <w:jc w:val="center"/>
        <w:rPr>
          <w:b/>
        </w:rPr>
      </w:pPr>
      <w:r>
        <w:rPr>
          <w:b/>
        </w:rPr>
        <w:t>College</w:t>
      </w:r>
      <w:r w:rsidR="002962DF" w:rsidRPr="00B24C7C">
        <w:rPr>
          <w:b/>
        </w:rPr>
        <w:t xml:space="preserve"> of Engineering and </w:t>
      </w:r>
      <w:r w:rsidR="002962DF">
        <w:rPr>
          <w:b/>
        </w:rPr>
        <w:t>Computing Sciences</w:t>
      </w:r>
    </w:p>
    <w:p w14:paraId="2FEA4E39" w14:textId="77777777" w:rsidR="00557C11" w:rsidRDefault="00557C11" w:rsidP="002962DF">
      <w:pPr>
        <w:tabs>
          <w:tab w:val="center" w:pos="4680"/>
        </w:tabs>
        <w:jc w:val="center"/>
        <w:rPr>
          <w:b/>
        </w:rPr>
      </w:pPr>
    </w:p>
    <w:p w14:paraId="4AF558E0" w14:textId="36647869" w:rsidR="002962DF" w:rsidRPr="00B24C7C" w:rsidRDefault="007B5785" w:rsidP="002962DF">
      <w:pPr>
        <w:tabs>
          <w:tab w:val="center" w:pos="4680"/>
        </w:tabs>
        <w:jc w:val="center"/>
        <w:rPr>
          <w:b/>
        </w:rPr>
      </w:pPr>
      <w:r>
        <w:rPr>
          <w:b/>
          <w:bCs/>
        </w:rPr>
        <w:t>DTSC 620</w:t>
      </w:r>
      <w:r w:rsidR="002962DF">
        <w:rPr>
          <w:b/>
          <w:bCs/>
        </w:rPr>
        <w:t xml:space="preserve">: </w:t>
      </w:r>
      <w:r>
        <w:rPr>
          <w:b/>
          <w:bCs/>
        </w:rPr>
        <w:t>Statistics for Data Science</w:t>
      </w:r>
      <w:r w:rsidR="002962DF">
        <w:rPr>
          <w:b/>
          <w:bCs/>
        </w:rPr>
        <w:t xml:space="preserve"> (</w:t>
      </w:r>
      <w:r w:rsidR="00DE103B">
        <w:rPr>
          <w:b/>
          <w:bCs/>
        </w:rPr>
        <w:t>Fall</w:t>
      </w:r>
      <w:r w:rsidR="00C501FE">
        <w:rPr>
          <w:b/>
          <w:bCs/>
        </w:rPr>
        <w:t xml:space="preserve"> </w:t>
      </w:r>
      <w:r w:rsidR="002962DF">
        <w:rPr>
          <w:b/>
          <w:bCs/>
        </w:rPr>
        <w:t>20</w:t>
      </w:r>
      <w:r w:rsidR="00557C11">
        <w:rPr>
          <w:b/>
          <w:bCs/>
        </w:rPr>
        <w:t>2</w:t>
      </w:r>
      <w:r>
        <w:rPr>
          <w:b/>
          <w:bCs/>
        </w:rPr>
        <w:t>2</w:t>
      </w:r>
      <w:r w:rsidR="002962DF">
        <w:rPr>
          <w:b/>
          <w:bCs/>
        </w:rPr>
        <w:t>)</w:t>
      </w:r>
    </w:p>
    <w:p w14:paraId="415F5787" w14:textId="77777777" w:rsidR="002962DF" w:rsidRDefault="002962DF" w:rsidP="002962DF">
      <w:pPr>
        <w:pStyle w:val="Heading1"/>
        <w:rPr>
          <w:sz w:val="24"/>
          <w:szCs w:val="24"/>
        </w:rPr>
      </w:pPr>
    </w:p>
    <w:p w14:paraId="01AD9AD5" w14:textId="77777777" w:rsidR="002962DF" w:rsidRPr="00296536" w:rsidRDefault="002962DF" w:rsidP="002962DF"/>
    <w:p w14:paraId="7C19871C" w14:textId="77777777" w:rsidR="002962DF" w:rsidRDefault="002962DF" w:rsidP="002962DF">
      <w:pPr>
        <w:pStyle w:val="Heading1"/>
        <w:rPr>
          <w:sz w:val="24"/>
          <w:szCs w:val="24"/>
        </w:rPr>
      </w:pPr>
      <w:r w:rsidRPr="00B24C7C">
        <w:rPr>
          <w:sz w:val="24"/>
          <w:szCs w:val="24"/>
        </w:rPr>
        <w:t>DESCRIPTION</w:t>
      </w:r>
    </w:p>
    <w:p w14:paraId="5E40F44E" w14:textId="44B475D1" w:rsidR="007B5785" w:rsidRPr="007B5785" w:rsidRDefault="007B5785" w:rsidP="007B5785">
      <w:pPr>
        <w:rPr>
          <w:color w:val="333333"/>
        </w:rPr>
      </w:pPr>
      <w:r w:rsidRPr="007B5785">
        <w:rPr>
          <w:color w:val="333333"/>
        </w:rPr>
        <w:t>This course presents a range of methods in descriptive statistics, frequentist statistics, Bayesian statistics, hypothesis testing, and regression analysis. Topics includes point estimation, confidence interval estimation, nonparametric model estimation, parametric model estimation, Bayesian parametric models, Bayesian</w:t>
      </w:r>
      <w:r>
        <w:rPr>
          <w:color w:val="333333"/>
        </w:rPr>
        <w:t xml:space="preserve"> </w:t>
      </w:r>
      <w:r w:rsidRPr="007B5785">
        <w:rPr>
          <w:color w:val="333333"/>
        </w:rPr>
        <w:t>estimators, parametric testing, nonparametric testing, simple and multiple linear regression models, logistic regression model.</w:t>
      </w:r>
    </w:p>
    <w:p w14:paraId="4BD321C2" w14:textId="7EAE981F" w:rsidR="00E0079A" w:rsidRPr="00E0079A" w:rsidRDefault="00E0079A" w:rsidP="00E0079A"/>
    <w:p w14:paraId="007C491E" w14:textId="77777777" w:rsidR="000A2A13" w:rsidRDefault="000A2A13" w:rsidP="002962DF">
      <w:pPr>
        <w:rPr>
          <w:color w:val="333333"/>
        </w:rPr>
      </w:pPr>
    </w:p>
    <w:p w14:paraId="3B0DC5C3" w14:textId="7BB75959" w:rsidR="002962DF" w:rsidRDefault="002962DF" w:rsidP="002962DF">
      <w:r w:rsidRPr="00F565AA">
        <w:rPr>
          <w:b/>
        </w:rPr>
        <w:t>Instructor:</w:t>
      </w:r>
      <w:r>
        <w:t xml:space="preserve">           Dr. Kiran Balagani, Off: HSH 2</w:t>
      </w:r>
      <w:r w:rsidR="0049236A">
        <w:t>26</w:t>
      </w:r>
      <w:r w:rsidR="00C501FE">
        <w:t>A</w:t>
      </w:r>
      <w:r w:rsidR="00A8568E">
        <w:t>; Tel: 516-686</w:t>
      </w:r>
      <w:r>
        <w:t>-</w:t>
      </w:r>
      <w:r w:rsidR="00C501FE">
        <w:t>1302</w:t>
      </w:r>
    </w:p>
    <w:p w14:paraId="1A6896B8" w14:textId="3D87F48E" w:rsidR="002962DF" w:rsidRDefault="002962DF" w:rsidP="002962DF">
      <w:r>
        <w:t xml:space="preserve">                              Email:  </w:t>
      </w:r>
      <w:hyperlink r:id="rId7" w:history="1">
        <w:r w:rsidRPr="00D73601">
          <w:rPr>
            <w:rStyle w:val="Hyperlink"/>
          </w:rPr>
          <w:t>kbalagan@nyit.edu</w:t>
        </w:r>
      </w:hyperlink>
    </w:p>
    <w:p w14:paraId="396ADDB9" w14:textId="77777777" w:rsidR="002962DF" w:rsidRDefault="00CE0E85" w:rsidP="002962DF">
      <w:r>
        <w:tab/>
      </w:r>
      <w:r>
        <w:tab/>
        <w:t xml:space="preserve">      </w:t>
      </w:r>
      <w:r w:rsidR="002962DF">
        <w:t xml:space="preserve">                              </w:t>
      </w:r>
    </w:p>
    <w:p w14:paraId="598047E7" w14:textId="543DB655" w:rsidR="00DD55CC" w:rsidRDefault="00DD55CC" w:rsidP="005D4CB1">
      <w:pPr>
        <w:rPr>
          <w:b/>
        </w:rPr>
      </w:pPr>
      <w:r>
        <w:rPr>
          <w:b/>
        </w:rPr>
        <w:t xml:space="preserve">Teaching Assistant: </w:t>
      </w:r>
      <w:r w:rsidRPr="00DD55CC">
        <w:rPr>
          <w:bCs/>
        </w:rPr>
        <w:t>Mr. Pranadeep Potti</w:t>
      </w:r>
      <w:r>
        <w:rPr>
          <w:bCs/>
        </w:rPr>
        <w:t xml:space="preserve"> (mpotti@nyit.edu)</w:t>
      </w:r>
    </w:p>
    <w:p w14:paraId="703BDCD4" w14:textId="77777777" w:rsidR="00DD55CC" w:rsidRDefault="00DD55CC" w:rsidP="005D4CB1">
      <w:pPr>
        <w:rPr>
          <w:b/>
        </w:rPr>
      </w:pPr>
    </w:p>
    <w:p w14:paraId="53C8C39E" w14:textId="0F7399B6" w:rsidR="0049236A" w:rsidRDefault="002962DF" w:rsidP="005D4CB1">
      <w:r w:rsidRPr="00F565AA">
        <w:rPr>
          <w:b/>
        </w:rPr>
        <w:t>Class meeting:</w:t>
      </w:r>
      <w:r w:rsidR="0049236A">
        <w:rPr>
          <w:b/>
        </w:rPr>
        <w:t xml:space="preserve"> </w:t>
      </w:r>
      <w:r w:rsidR="00DE103B">
        <w:t>Monday</w:t>
      </w:r>
      <w:r w:rsidR="00D40611">
        <w:t>,</w:t>
      </w:r>
      <w:r w:rsidR="00D40611">
        <w:rPr>
          <w:b/>
        </w:rPr>
        <w:t xml:space="preserve"> </w:t>
      </w:r>
      <w:r w:rsidR="007B5785">
        <w:t>5</w:t>
      </w:r>
      <w:r w:rsidR="00C501FE">
        <w:t>:</w:t>
      </w:r>
      <w:r w:rsidR="007B5785">
        <w:t>4</w:t>
      </w:r>
      <w:r w:rsidR="00C501FE">
        <w:t>5</w:t>
      </w:r>
      <w:r w:rsidR="00E0079A">
        <w:t>P</w:t>
      </w:r>
      <w:r w:rsidR="00C501FE">
        <w:t xml:space="preserve">M </w:t>
      </w:r>
      <w:r w:rsidR="007B5785">
        <w:t>–</w:t>
      </w:r>
      <w:r w:rsidR="00C501FE">
        <w:t xml:space="preserve"> </w:t>
      </w:r>
      <w:r w:rsidR="007B5785">
        <w:t>8:25</w:t>
      </w:r>
      <w:r w:rsidR="002F3C3D">
        <w:t>PM</w:t>
      </w:r>
    </w:p>
    <w:p w14:paraId="58057431" w14:textId="77777777" w:rsidR="00D40611" w:rsidRDefault="00D40611" w:rsidP="005D4CB1">
      <w:pPr>
        <w:rPr>
          <w:b/>
        </w:rPr>
      </w:pPr>
    </w:p>
    <w:p w14:paraId="1FB8C5BC" w14:textId="793751B9" w:rsidR="00D22D35" w:rsidRDefault="002962DF" w:rsidP="00A34570">
      <w:r w:rsidRPr="00F565AA">
        <w:rPr>
          <w:b/>
        </w:rPr>
        <w:t xml:space="preserve">Office hours: </w:t>
      </w:r>
      <w:r w:rsidR="00DE103B">
        <w:t>TBA</w:t>
      </w:r>
    </w:p>
    <w:p w14:paraId="3787ADEA" w14:textId="77777777" w:rsidR="00A34570" w:rsidRDefault="00A34570" w:rsidP="00A34570"/>
    <w:p w14:paraId="0E868635" w14:textId="1E79C4F8" w:rsidR="0049236A" w:rsidRDefault="002962DF" w:rsidP="0049236A">
      <w:pPr>
        <w:rPr>
          <w:b/>
        </w:rPr>
      </w:pPr>
      <w:r w:rsidRPr="00B93125">
        <w:rPr>
          <w:b/>
        </w:rPr>
        <w:t>Textbook</w:t>
      </w:r>
      <w:r w:rsidR="007B5785">
        <w:rPr>
          <w:b/>
        </w:rPr>
        <w:t xml:space="preserve"> and Reference Books:</w:t>
      </w:r>
    </w:p>
    <w:p w14:paraId="01397642" w14:textId="6B29C133" w:rsidR="007B5785" w:rsidRPr="007B5785" w:rsidRDefault="007B5785" w:rsidP="007B5785">
      <w:pPr>
        <w:pStyle w:val="ListParagraph"/>
        <w:numPr>
          <w:ilvl w:val="0"/>
          <w:numId w:val="22"/>
        </w:numPr>
        <w:rPr>
          <w:color w:val="333333"/>
        </w:rPr>
      </w:pPr>
      <w:r w:rsidRPr="007B5785">
        <w:rPr>
          <w:color w:val="333333"/>
        </w:rPr>
        <w:t>Probability and Statistics for Data Science: Math + R + Data (Chapman &amp; Hall/CRC Data Science Series</w:t>
      </w:r>
      <w:r>
        <w:rPr>
          <w:color w:val="333333"/>
        </w:rPr>
        <w:t>.</w:t>
      </w:r>
      <w:r w:rsidRPr="007B5785">
        <w:rPr>
          <w:color w:val="333333"/>
        </w:rPr>
        <w:t xml:space="preserve">  </w:t>
      </w:r>
    </w:p>
    <w:p w14:paraId="2C57A7A5" w14:textId="281AB439" w:rsidR="007B5785" w:rsidRPr="007B5785" w:rsidRDefault="007B5785" w:rsidP="007B5785">
      <w:pPr>
        <w:pStyle w:val="ListParagraph"/>
        <w:numPr>
          <w:ilvl w:val="0"/>
          <w:numId w:val="22"/>
        </w:numPr>
        <w:rPr>
          <w:color w:val="333333"/>
        </w:rPr>
      </w:pPr>
      <w:r w:rsidRPr="007B5785">
        <w:rPr>
          <w:color w:val="333333"/>
        </w:rPr>
        <w:t>Practical Statistics for Data Scientists: 50+ Essential Concepts Using R and Python, 2nd Edition, Paperback</w:t>
      </w:r>
    </w:p>
    <w:p w14:paraId="33099311" w14:textId="1A9FB168" w:rsidR="00D40611" w:rsidRPr="007B5785" w:rsidRDefault="007B5785" w:rsidP="00D471C7">
      <w:pPr>
        <w:pStyle w:val="ListParagraph"/>
        <w:numPr>
          <w:ilvl w:val="0"/>
          <w:numId w:val="22"/>
        </w:numPr>
        <w:rPr>
          <w:rFonts w:ascii="Helvetica" w:hAnsi="Helvetica"/>
          <w:sz w:val="18"/>
          <w:szCs w:val="18"/>
        </w:rPr>
      </w:pPr>
      <w:r w:rsidRPr="007B5785">
        <w:rPr>
          <w:color w:val="333333"/>
        </w:rPr>
        <w:t>Probability and Statistics for Computer Science 1st ed. 2018 Edition by David Forsyth</w:t>
      </w:r>
    </w:p>
    <w:p w14:paraId="7B659235" w14:textId="77777777" w:rsidR="007B5785" w:rsidRPr="007B5785" w:rsidRDefault="007B5785" w:rsidP="00D471C7">
      <w:pPr>
        <w:pStyle w:val="ListParagraph"/>
        <w:numPr>
          <w:ilvl w:val="0"/>
          <w:numId w:val="22"/>
        </w:numPr>
        <w:rPr>
          <w:rFonts w:ascii="Helvetica" w:hAnsi="Helvetica"/>
          <w:sz w:val="18"/>
          <w:szCs w:val="18"/>
        </w:rPr>
      </w:pPr>
    </w:p>
    <w:p w14:paraId="115BB976" w14:textId="77777777" w:rsidR="00D471C7" w:rsidRDefault="0049236A" w:rsidP="00D471C7">
      <w:pPr>
        <w:rPr>
          <w:b/>
        </w:rPr>
      </w:pPr>
      <w:r>
        <w:rPr>
          <w:b/>
        </w:rPr>
        <w:t>Supplementary Texts</w:t>
      </w:r>
      <w:r w:rsidR="00730FAD">
        <w:rPr>
          <w:b/>
        </w:rPr>
        <w:t xml:space="preserve"> and Material</w:t>
      </w:r>
    </w:p>
    <w:p w14:paraId="06E6A5E2" w14:textId="77777777" w:rsidR="00D471C7" w:rsidRDefault="0049236A" w:rsidP="00D471C7">
      <w:pPr>
        <w:pStyle w:val="ListParagraph"/>
        <w:numPr>
          <w:ilvl w:val="0"/>
          <w:numId w:val="7"/>
        </w:numPr>
        <w:rPr>
          <w:color w:val="333333"/>
        </w:rPr>
      </w:pPr>
      <w:r w:rsidRPr="00D471C7">
        <w:rPr>
          <w:color w:val="333333"/>
        </w:rPr>
        <w:t>R</w:t>
      </w:r>
      <w:r w:rsidR="0089120C" w:rsidRPr="00D471C7">
        <w:rPr>
          <w:color w:val="333333"/>
        </w:rPr>
        <w:t>.</w:t>
      </w:r>
      <w:r w:rsidRPr="00D471C7">
        <w:rPr>
          <w:color w:val="333333"/>
        </w:rPr>
        <w:t xml:space="preserve"> O. Duda, P</w:t>
      </w:r>
      <w:r w:rsidR="0089120C" w:rsidRPr="00D471C7">
        <w:rPr>
          <w:color w:val="333333"/>
        </w:rPr>
        <w:t>.</w:t>
      </w:r>
      <w:r w:rsidRPr="00D471C7">
        <w:rPr>
          <w:color w:val="333333"/>
        </w:rPr>
        <w:t xml:space="preserve"> E. Hart, </w:t>
      </w:r>
      <w:r w:rsidR="0089120C" w:rsidRPr="00D471C7">
        <w:rPr>
          <w:color w:val="333333"/>
        </w:rPr>
        <w:t>and</w:t>
      </w:r>
      <w:r w:rsidRPr="00D471C7">
        <w:rPr>
          <w:color w:val="333333"/>
        </w:rPr>
        <w:t xml:space="preserve"> D</w:t>
      </w:r>
      <w:r w:rsidR="0089120C" w:rsidRPr="00D471C7">
        <w:rPr>
          <w:color w:val="333333"/>
        </w:rPr>
        <w:t>.</w:t>
      </w:r>
      <w:r w:rsidRPr="00D471C7">
        <w:rPr>
          <w:color w:val="333333"/>
        </w:rPr>
        <w:t xml:space="preserve"> G. Stork, </w:t>
      </w:r>
      <w:hyperlink r:id="rId8" w:history="1">
        <w:r w:rsidRPr="00D471C7">
          <w:rPr>
            <w:i/>
            <w:iCs/>
            <w:color w:val="333333"/>
          </w:rPr>
          <w:t>Pattern Classification</w:t>
        </w:r>
      </w:hyperlink>
      <w:r w:rsidRPr="00D471C7">
        <w:rPr>
          <w:color w:val="333333"/>
        </w:rPr>
        <w:t xml:space="preserve"> </w:t>
      </w:r>
      <w:r w:rsidR="0089120C" w:rsidRPr="00D471C7">
        <w:rPr>
          <w:color w:val="333333"/>
        </w:rPr>
        <w:t>(2</w:t>
      </w:r>
      <w:r w:rsidR="0089120C" w:rsidRPr="00D471C7">
        <w:rPr>
          <w:color w:val="333333"/>
          <w:vertAlign w:val="superscript"/>
        </w:rPr>
        <w:t>nd</w:t>
      </w:r>
      <w:r w:rsidR="009D22FF" w:rsidRPr="00D471C7">
        <w:rPr>
          <w:color w:val="333333"/>
        </w:rPr>
        <w:t xml:space="preserve"> Edition</w:t>
      </w:r>
      <w:r w:rsidR="0089120C" w:rsidRPr="00D471C7">
        <w:rPr>
          <w:color w:val="333333"/>
        </w:rPr>
        <w:t>)</w:t>
      </w:r>
      <w:r w:rsidRPr="00D471C7">
        <w:rPr>
          <w:color w:val="333333"/>
        </w:rPr>
        <w:t xml:space="preserve"> </w:t>
      </w:r>
    </w:p>
    <w:p w14:paraId="5976838D" w14:textId="77777777" w:rsidR="00730FAD" w:rsidRDefault="00730FAD" w:rsidP="00730FAD">
      <w:pPr>
        <w:pStyle w:val="NormalWeb"/>
        <w:numPr>
          <w:ilvl w:val="0"/>
          <w:numId w:val="7"/>
        </w:numPr>
        <w:rPr>
          <w:color w:val="333333"/>
        </w:rPr>
      </w:pPr>
      <w:r w:rsidRPr="00730FAD">
        <w:rPr>
          <w:color w:val="333333"/>
        </w:rPr>
        <w:t xml:space="preserve">Christopher M. Bishop, </w:t>
      </w:r>
      <w:r w:rsidR="00D471C7" w:rsidRPr="00730FAD">
        <w:rPr>
          <w:i/>
          <w:color w:val="333333"/>
        </w:rPr>
        <w:t>Pattern Recognition and Machine Learning</w:t>
      </w:r>
      <w:r w:rsidRPr="00730FAD">
        <w:rPr>
          <w:color w:val="333333"/>
        </w:rPr>
        <w:t xml:space="preserve">, </w:t>
      </w:r>
      <w:r w:rsidR="00D471C7" w:rsidRPr="00730FAD">
        <w:rPr>
          <w:color w:val="333333"/>
        </w:rPr>
        <w:t>Springer (2006)</w:t>
      </w:r>
      <w:r>
        <w:rPr>
          <w:color w:val="333333"/>
        </w:rPr>
        <w:t>.</w:t>
      </w:r>
    </w:p>
    <w:p w14:paraId="32A197C2" w14:textId="77777777" w:rsidR="00730FAD" w:rsidRPr="00730FAD" w:rsidRDefault="00730FAD" w:rsidP="00730FAD">
      <w:pPr>
        <w:pStyle w:val="NormalWeb"/>
        <w:numPr>
          <w:ilvl w:val="0"/>
          <w:numId w:val="7"/>
        </w:numPr>
        <w:rPr>
          <w:color w:val="333333"/>
        </w:rPr>
      </w:pPr>
      <w:r>
        <w:rPr>
          <w:color w:val="333333"/>
        </w:rPr>
        <w:t>Papers and reading material will be posted regularly on Blackboard.</w:t>
      </w:r>
    </w:p>
    <w:p w14:paraId="1D1945F7" w14:textId="58DDC6A0" w:rsidR="00166AF4" w:rsidRDefault="00166AF4" w:rsidP="00166AF4">
      <w:pPr>
        <w:rPr>
          <w:b/>
        </w:rPr>
      </w:pPr>
      <w:r w:rsidRPr="00166AF4">
        <w:rPr>
          <w:b/>
        </w:rPr>
        <w:t xml:space="preserve">Upon successful completion of this course, students will be able to: </w:t>
      </w:r>
    </w:p>
    <w:p w14:paraId="4F19C32A" w14:textId="77777777" w:rsidR="00166AF4" w:rsidRPr="00166AF4" w:rsidRDefault="00166AF4" w:rsidP="00166AF4">
      <w:pPr>
        <w:rPr>
          <w:b/>
        </w:rPr>
      </w:pPr>
    </w:p>
    <w:p w14:paraId="6D9DD996" w14:textId="20182038" w:rsidR="00166AF4" w:rsidRPr="001126E8" w:rsidRDefault="00166AF4" w:rsidP="00166AF4">
      <w:pPr>
        <w:pStyle w:val="ListParagraph"/>
        <w:widowControl w:val="0"/>
        <w:numPr>
          <w:ilvl w:val="0"/>
          <w:numId w:val="23"/>
        </w:numPr>
        <w:autoSpaceDE w:val="0"/>
        <w:autoSpaceDN w:val="0"/>
        <w:adjustRightInd w:val="0"/>
      </w:pPr>
      <w:r w:rsidRPr="001126E8">
        <w:t xml:space="preserve">Explore data with techniques of visualizing data, computing summary quantities, discovering irregularities and outliers in data. </w:t>
      </w:r>
    </w:p>
    <w:p w14:paraId="5BB14CEC" w14:textId="787FC60D" w:rsidR="00166AF4" w:rsidRPr="00097149" w:rsidRDefault="00166AF4" w:rsidP="00166AF4">
      <w:pPr>
        <w:pStyle w:val="ListParagraph"/>
        <w:widowControl w:val="0"/>
        <w:numPr>
          <w:ilvl w:val="0"/>
          <w:numId w:val="23"/>
        </w:numPr>
        <w:autoSpaceDE w:val="0"/>
        <w:autoSpaceDN w:val="0"/>
        <w:adjustRightInd w:val="0"/>
      </w:pPr>
      <w:r>
        <w:t>Model the data generating process in probabilistic models and estimate the parameters of the model with point estimators and confidence interval estimators, the methods of moments, maximum likelihood estimator.</w:t>
      </w:r>
    </w:p>
    <w:p w14:paraId="3BE0D645" w14:textId="77777777" w:rsidR="00166AF4" w:rsidRDefault="00166AF4" w:rsidP="00166AF4">
      <w:pPr>
        <w:pStyle w:val="ListParagraph"/>
        <w:widowControl w:val="0"/>
        <w:numPr>
          <w:ilvl w:val="0"/>
          <w:numId w:val="23"/>
        </w:numPr>
        <w:autoSpaceDE w:val="0"/>
        <w:autoSpaceDN w:val="0"/>
        <w:adjustRightInd w:val="0"/>
      </w:pPr>
      <w:r>
        <w:t xml:space="preserve">Estimate the underlying distribution of the data with nonparametric methods for </w:t>
      </w:r>
      <w:r>
        <w:lastRenderedPageBreak/>
        <w:t>empirical cumulative distribution, density estimation.</w:t>
      </w:r>
    </w:p>
    <w:p w14:paraId="3B88FB6B" w14:textId="77777777" w:rsidR="00166AF4" w:rsidRPr="00097149" w:rsidRDefault="00166AF4" w:rsidP="00166AF4">
      <w:pPr>
        <w:pStyle w:val="ListParagraph"/>
        <w:widowControl w:val="0"/>
        <w:numPr>
          <w:ilvl w:val="0"/>
          <w:numId w:val="23"/>
        </w:numPr>
        <w:autoSpaceDE w:val="0"/>
        <w:autoSpaceDN w:val="0"/>
        <w:adjustRightInd w:val="0"/>
      </w:pPr>
      <w:r>
        <w:t xml:space="preserve">Evaluate estimating results using biasedness and mean square error. </w:t>
      </w:r>
    </w:p>
    <w:p w14:paraId="1122165C" w14:textId="77777777" w:rsidR="00166AF4" w:rsidRPr="003E0189" w:rsidRDefault="00166AF4" w:rsidP="00166AF4">
      <w:pPr>
        <w:pStyle w:val="ListParagraph"/>
        <w:widowControl w:val="0"/>
        <w:numPr>
          <w:ilvl w:val="0"/>
          <w:numId w:val="23"/>
        </w:numPr>
        <w:autoSpaceDE w:val="0"/>
        <w:autoSpaceDN w:val="0"/>
        <w:adjustRightInd w:val="0"/>
      </w:pPr>
      <w:r>
        <w:t xml:space="preserve">Use prior and posterior distributions in Bayesian parametric models for minimum mean-square-error estimation and maximum-a-posterior estimation. </w:t>
      </w:r>
    </w:p>
    <w:p w14:paraId="63C07CC5" w14:textId="77777777" w:rsidR="00166AF4" w:rsidRDefault="00166AF4" w:rsidP="00166AF4">
      <w:pPr>
        <w:pStyle w:val="ListParagraph"/>
        <w:widowControl w:val="0"/>
        <w:numPr>
          <w:ilvl w:val="0"/>
          <w:numId w:val="23"/>
        </w:numPr>
        <w:autoSpaceDE w:val="0"/>
        <w:autoSpaceDN w:val="0"/>
        <w:adjustRightInd w:val="0"/>
        <w:jc w:val="both"/>
      </w:pPr>
      <w:r>
        <w:t xml:space="preserve">Conduct parametric hypothesis testing: setting up null and alternative hypothesis, finding appropriate test-statistics, calculating p-value, controlling two types of errors. </w:t>
      </w:r>
    </w:p>
    <w:p w14:paraId="6A7F77FE" w14:textId="289100AC" w:rsidR="00166AF4" w:rsidRDefault="00166AF4" w:rsidP="00166AF4">
      <w:pPr>
        <w:pStyle w:val="ListParagraph"/>
        <w:widowControl w:val="0"/>
        <w:numPr>
          <w:ilvl w:val="0"/>
          <w:numId w:val="23"/>
        </w:numPr>
        <w:autoSpaceDE w:val="0"/>
        <w:autoSpaceDN w:val="0"/>
        <w:adjustRightInd w:val="0"/>
        <w:jc w:val="both"/>
      </w:pPr>
      <w:r>
        <w:t xml:space="preserve">Conduct non-parametric hypothesis testing: permutation and bootstrap methods. </w:t>
      </w:r>
    </w:p>
    <w:p w14:paraId="372B30BA" w14:textId="77777777" w:rsidR="00166AF4" w:rsidRDefault="00166AF4" w:rsidP="00166AF4">
      <w:pPr>
        <w:pStyle w:val="ListParagraph"/>
        <w:widowControl w:val="0"/>
        <w:numPr>
          <w:ilvl w:val="0"/>
          <w:numId w:val="23"/>
        </w:numPr>
        <w:autoSpaceDE w:val="0"/>
        <w:autoSpaceDN w:val="0"/>
        <w:adjustRightInd w:val="0"/>
        <w:jc w:val="both"/>
      </w:pPr>
      <w:r>
        <w:t>Fit linear regression models for real-valued outcome: least square estimation, overfitting issues.</w:t>
      </w:r>
    </w:p>
    <w:p w14:paraId="49191FD5" w14:textId="77777777" w:rsidR="00E41C7E" w:rsidRDefault="00166AF4" w:rsidP="00E41C7E">
      <w:pPr>
        <w:pStyle w:val="ListParagraph"/>
        <w:widowControl w:val="0"/>
        <w:numPr>
          <w:ilvl w:val="0"/>
          <w:numId w:val="23"/>
        </w:numPr>
        <w:autoSpaceDE w:val="0"/>
        <w:autoSpaceDN w:val="0"/>
        <w:adjustRightInd w:val="0"/>
        <w:jc w:val="both"/>
      </w:pPr>
      <w:r w:rsidRPr="001126E8">
        <w:t>Fit logistic regression models for binary outcome.</w:t>
      </w:r>
    </w:p>
    <w:p w14:paraId="040449F8" w14:textId="77777777" w:rsidR="00E41C7E" w:rsidRDefault="00E41C7E" w:rsidP="00E41C7E">
      <w:pPr>
        <w:widowControl w:val="0"/>
        <w:autoSpaceDE w:val="0"/>
        <w:autoSpaceDN w:val="0"/>
        <w:adjustRightInd w:val="0"/>
        <w:jc w:val="both"/>
      </w:pPr>
    </w:p>
    <w:p w14:paraId="7E48C885" w14:textId="33966C03" w:rsidR="00E0079A" w:rsidRDefault="00E41C7E" w:rsidP="00E41C7E">
      <w:pPr>
        <w:pStyle w:val="ListParagraph"/>
        <w:widowControl w:val="0"/>
        <w:autoSpaceDE w:val="0"/>
        <w:autoSpaceDN w:val="0"/>
        <w:adjustRightInd w:val="0"/>
        <w:ind w:left="0"/>
        <w:jc w:val="both"/>
      </w:pPr>
      <w:r w:rsidRPr="00E41C7E">
        <w:rPr>
          <w:b/>
        </w:rPr>
        <w:t>Syllabus (and Tentative Schedule):</w:t>
      </w:r>
    </w:p>
    <w:tbl>
      <w:tblPr>
        <w:tblpPr w:leftFromText="180" w:rightFromText="180" w:vertAnchor="text" w:horzAnchor="margin" w:tblpXSpec="center" w:tblpY="42"/>
        <w:tblW w:w="9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4"/>
        <w:gridCol w:w="8406"/>
      </w:tblGrid>
      <w:tr w:rsidR="00E41C7E" w:rsidRPr="00980F22" w14:paraId="0A0F8FB6" w14:textId="77777777" w:rsidTr="00E41C7E">
        <w:trPr>
          <w:trHeight w:val="35"/>
        </w:trPr>
        <w:tc>
          <w:tcPr>
            <w:tcW w:w="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24CD232" w14:textId="77777777" w:rsidR="00E41C7E" w:rsidRPr="00980F22" w:rsidRDefault="00E41C7E" w:rsidP="00E41C7E">
            <w:pPr>
              <w:jc w:val="center"/>
              <w:rPr>
                <w:b/>
              </w:rPr>
            </w:pPr>
            <w:r w:rsidRPr="00980F22">
              <w:rPr>
                <w:b/>
              </w:rPr>
              <w:t>Class</w:t>
            </w:r>
          </w:p>
        </w:tc>
        <w:tc>
          <w:tcPr>
            <w:tcW w:w="84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828A35A" w14:textId="77777777" w:rsidR="00E41C7E" w:rsidRPr="00980F22" w:rsidRDefault="00E41C7E" w:rsidP="00E41C7E">
            <w:pPr>
              <w:jc w:val="center"/>
              <w:rPr>
                <w:b/>
              </w:rPr>
            </w:pPr>
            <w:r w:rsidRPr="00980F22">
              <w:rPr>
                <w:b/>
              </w:rPr>
              <w:t>Topic</w:t>
            </w:r>
            <w:r>
              <w:rPr>
                <w:b/>
              </w:rPr>
              <w:t>(s)</w:t>
            </w:r>
          </w:p>
        </w:tc>
      </w:tr>
      <w:tr w:rsidR="00E41C7E" w:rsidRPr="00980F22" w14:paraId="5E2458FE" w14:textId="77777777" w:rsidTr="00E41C7E">
        <w:trPr>
          <w:trHeight w:val="1097"/>
        </w:trPr>
        <w:tc>
          <w:tcPr>
            <w:tcW w:w="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208EEB2" w14:textId="77777777" w:rsidR="00E41C7E" w:rsidRPr="00980F22" w:rsidRDefault="00E41C7E" w:rsidP="00E41C7E">
            <w:pPr>
              <w:jc w:val="center"/>
            </w:pPr>
            <w:r w:rsidRPr="00980F22">
              <w:t>1</w:t>
            </w:r>
          </w:p>
        </w:tc>
        <w:tc>
          <w:tcPr>
            <w:tcW w:w="84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BB9D144" w14:textId="77777777" w:rsidR="00E41C7E" w:rsidRPr="00980F22" w:rsidRDefault="00E41C7E" w:rsidP="00DD55CC">
            <w:pPr>
              <w:pStyle w:val="ListParagraph"/>
              <w:numPr>
                <w:ilvl w:val="0"/>
                <w:numId w:val="27"/>
              </w:numPr>
            </w:pPr>
            <w:r w:rsidRPr="00980F22">
              <w:t>Introduction</w:t>
            </w:r>
          </w:p>
          <w:p w14:paraId="229E1D29" w14:textId="77777777" w:rsidR="00E41C7E" w:rsidRPr="00980F22" w:rsidRDefault="00E41C7E" w:rsidP="00E41C7E">
            <w:pPr>
              <w:pStyle w:val="ListParagraph"/>
              <w:numPr>
                <w:ilvl w:val="0"/>
                <w:numId w:val="7"/>
              </w:numPr>
            </w:pPr>
            <w:r w:rsidRPr="00980F22">
              <w:t>Course description and syllabus</w:t>
            </w:r>
          </w:p>
          <w:p w14:paraId="26D16053" w14:textId="77777777" w:rsidR="00E41C7E" w:rsidRDefault="00E41C7E" w:rsidP="00E41C7E">
            <w:pPr>
              <w:pStyle w:val="ListParagraph"/>
              <w:numPr>
                <w:ilvl w:val="0"/>
                <w:numId w:val="7"/>
              </w:numPr>
            </w:pPr>
            <w:r>
              <w:t>Statistical Pattern Recognition</w:t>
            </w:r>
          </w:p>
          <w:p w14:paraId="49690CFE" w14:textId="77777777" w:rsidR="00E41C7E" w:rsidRPr="00980F22" w:rsidRDefault="00E41C7E" w:rsidP="00E41C7E">
            <w:pPr>
              <w:pStyle w:val="ListParagraph"/>
              <w:numPr>
                <w:ilvl w:val="0"/>
                <w:numId w:val="7"/>
              </w:numPr>
            </w:pPr>
            <w:r>
              <w:t xml:space="preserve">Introduction to </w:t>
            </w:r>
            <w:r w:rsidRPr="00980F22">
              <w:t xml:space="preserve">Probability Theory </w:t>
            </w:r>
          </w:p>
        </w:tc>
      </w:tr>
      <w:tr w:rsidR="00E41C7E" w:rsidRPr="00980F22" w14:paraId="249B385D" w14:textId="77777777" w:rsidTr="00E41C7E">
        <w:trPr>
          <w:trHeight w:val="44"/>
        </w:trPr>
        <w:tc>
          <w:tcPr>
            <w:tcW w:w="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376F79E" w14:textId="77777777" w:rsidR="00E41C7E" w:rsidRPr="00980F22" w:rsidRDefault="00E41C7E" w:rsidP="00E41C7E">
            <w:pPr>
              <w:jc w:val="center"/>
            </w:pPr>
            <w:r>
              <w:t>2</w:t>
            </w:r>
          </w:p>
        </w:tc>
        <w:tc>
          <w:tcPr>
            <w:tcW w:w="84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6063F16" w14:textId="77777777" w:rsidR="00E41C7E" w:rsidRDefault="00E41C7E" w:rsidP="00E41C7E">
            <w:pPr>
              <w:pStyle w:val="ListParagraph"/>
              <w:numPr>
                <w:ilvl w:val="0"/>
                <w:numId w:val="24"/>
              </w:numPr>
            </w:pPr>
            <w:r w:rsidRPr="00980F22">
              <w:t xml:space="preserve">Bayes </w:t>
            </w:r>
            <w:r>
              <w:t>C</w:t>
            </w:r>
            <w:r w:rsidRPr="00980F22">
              <w:t>lassification</w:t>
            </w:r>
            <w:r>
              <w:t xml:space="preserve"> Rule Bayesian </w:t>
            </w:r>
          </w:p>
          <w:p w14:paraId="68AF3543" w14:textId="77777777" w:rsidR="00E41C7E" w:rsidRPr="00980F22" w:rsidRDefault="00E41C7E" w:rsidP="00E41C7E">
            <w:pPr>
              <w:pStyle w:val="ListParagraph"/>
              <w:numPr>
                <w:ilvl w:val="0"/>
                <w:numId w:val="24"/>
              </w:numPr>
            </w:pPr>
            <w:r>
              <w:t>Optimality of Bayes Classification Rule and Expected Loss Functions</w:t>
            </w:r>
          </w:p>
        </w:tc>
      </w:tr>
      <w:tr w:rsidR="00E41C7E" w:rsidRPr="00980F22" w14:paraId="78187A87" w14:textId="77777777" w:rsidTr="00E41C7E">
        <w:trPr>
          <w:trHeight w:val="818"/>
        </w:trPr>
        <w:tc>
          <w:tcPr>
            <w:tcW w:w="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1CE0646" w14:textId="77777777" w:rsidR="00E41C7E" w:rsidRPr="00980F22" w:rsidRDefault="00E41C7E" w:rsidP="00E41C7E">
            <w:pPr>
              <w:jc w:val="center"/>
            </w:pPr>
            <w:r>
              <w:t>3 &amp; 4</w:t>
            </w:r>
          </w:p>
        </w:tc>
        <w:tc>
          <w:tcPr>
            <w:tcW w:w="84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7D39801" w14:textId="77777777" w:rsidR="00E41C7E" w:rsidRPr="00980F22" w:rsidRDefault="00E41C7E" w:rsidP="00DD55CC">
            <w:pPr>
              <w:pStyle w:val="ListParagraph"/>
              <w:numPr>
                <w:ilvl w:val="0"/>
                <w:numId w:val="26"/>
              </w:numPr>
            </w:pPr>
            <w:r w:rsidRPr="00980F22">
              <w:t>Classification</w:t>
            </w:r>
            <w:r>
              <w:t xml:space="preserve"> and Regression Models</w:t>
            </w:r>
          </w:p>
          <w:p w14:paraId="5B7B197B" w14:textId="77777777" w:rsidR="00E41C7E" w:rsidRDefault="00E41C7E" w:rsidP="00E41C7E">
            <w:pPr>
              <w:pStyle w:val="ListParagraph"/>
              <w:numPr>
                <w:ilvl w:val="0"/>
                <w:numId w:val="20"/>
              </w:numPr>
            </w:pPr>
            <w:r>
              <w:t>Logistic Regression, Simple Linear Regression, Multiple Linear Regression</w:t>
            </w:r>
          </w:p>
          <w:p w14:paraId="1C8D6997" w14:textId="77777777" w:rsidR="00E41C7E" w:rsidRPr="00980F22" w:rsidRDefault="00E41C7E" w:rsidP="00E41C7E">
            <w:pPr>
              <w:pStyle w:val="ListParagraph"/>
              <w:numPr>
                <w:ilvl w:val="0"/>
                <w:numId w:val="20"/>
              </w:numPr>
            </w:pPr>
            <w:r>
              <w:t>Project Assignment I</w:t>
            </w:r>
          </w:p>
        </w:tc>
      </w:tr>
      <w:tr w:rsidR="00E41C7E" w:rsidRPr="00980F22" w14:paraId="18DAD9C8" w14:textId="77777777" w:rsidTr="00E41C7E">
        <w:trPr>
          <w:trHeight w:val="476"/>
        </w:trPr>
        <w:tc>
          <w:tcPr>
            <w:tcW w:w="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E21817B" w14:textId="77777777" w:rsidR="00E41C7E" w:rsidRDefault="00E41C7E" w:rsidP="00E41C7E">
            <w:pPr>
              <w:jc w:val="center"/>
            </w:pPr>
            <w:r>
              <w:t>5</w:t>
            </w:r>
          </w:p>
        </w:tc>
        <w:tc>
          <w:tcPr>
            <w:tcW w:w="84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6713003" w14:textId="77777777" w:rsidR="00E41C7E" w:rsidRPr="00DD55CC" w:rsidRDefault="00E41C7E" w:rsidP="00DD55CC">
            <w:pPr>
              <w:pStyle w:val="ListParagraph"/>
              <w:numPr>
                <w:ilvl w:val="0"/>
                <w:numId w:val="25"/>
              </w:numPr>
              <w:rPr>
                <w:rFonts w:eastAsia="Calibri"/>
              </w:rPr>
            </w:pPr>
            <w:r w:rsidRPr="00E13E2C">
              <w:t>Descriptive</w:t>
            </w:r>
            <w:r w:rsidRPr="00DD55CC">
              <w:rPr>
                <w:rFonts w:eastAsia="Calibri"/>
              </w:rPr>
              <w:t xml:space="preserve"> Statistics:</w:t>
            </w:r>
          </w:p>
          <w:p w14:paraId="7F4BC53E" w14:textId="77777777" w:rsidR="00E41C7E" w:rsidRPr="00980F22" w:rsidRDefault="00E41C7E" w:rsidP="00E41C7E">
            <w:pPr>
              <w:pStyle w:val="ListParagraph"/>
              <w:numPr>
                <w:ilvl w:val="0"/>
                <w:numId w:val="21"/>
              </w:numPr>
            </w:pPr>
            <w:r>
              <w:t>V</w:t>
            </w:r>
            <w:r w:rsidRPr="001126E8">
              <w:t>isualizing data, computing summary quantities, discovering irregularities and outliers in</w:t>
            </w:r>
          </w:p>
        </w:tc>
      </w:tr>
      <w:tr w:rsidR="00E41C7E" w:rsidRPr="00980F22" w14:paraId="38F11ADA" w14:textId="77777777" w:rsidTr="00E41C7E">
        <w:trPr>
          <w:trHeight w:val="20"/>
        </w:trPr>
        <w:tc>
          <w:tcPr>
            <w:tcW w:w="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EE183AF" w14:textId="77777777" w:rsidR="00E41C7E" w:rsidRPr="00980F22" w:rsidRDefault="00E41C7E" w:rsidP="00E41C7E">
            <w:pPr>
              <w:jc w:val="center"/>
            </w:pPr>
            <w:r>
              <w:t>6</w:t>
            </w:r>
          </w:p>
        </w:tc>
        <w:tc>
          <w:tcPr>
            <w:tcW w:w="84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C8582A0" w14:textId="77777777" w:rsidR="00E41C7E" w:rsidRPr="00980F22" w:rsidRDefault="00E41C7E" w:rsidP="00E41C7E">
            <w:pPr>
              <w:pStyle w:val="ListParagraph"/>
              <w:numPr>
                <w:ilvl w:val="0"/>
                <w:numId w:val="21"/>
              </w:numPr>
            </w:pPr>
            <w:r>
              <w:t>Estimation for Parametric Models</w:t>
            </w:r>
          </w:p>
        </w:tc>
      </w:tr>
      <w:tr w:rsidR="00E41C7E" w:rsidRPr="00980F22" w14:paraId="13A65C4E" w14:textId="77777777" w:rsidTr="00E41C7E">
        <w:trPr>
          <w:trHeight w:val="89"/>
        </w:trPr>
        <w:tc>
          <w:tcPr>
            <w:tcW w:w="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49FF829" w14:textId="77777777" w:rsidR="00E41C7E" w:rsidRPr="00980F22" w:rsidRDefault="00E41C7E" w:rsidP="00E41C7E">
            <w:pPr>
              <w:jc w:val="center"/>
            </w:pPr>
            <w:r>
              <w:t>7</w:t>
            </w:r>
          </w:p>
        </w:tc>
        <w:tc>
          <w:tcPr>
            <w:tcW w:w="84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8000400" w14:textId="77777777" w:rsidR="00E41C7E" w:rsidRPr="00980F22" w:rsidRDefault="00E41C7E" w:rsidP="00E41C7E">
            <w:pPr>
              <w:pStyle w:val="ListParagraph"/>
              <w:numPr>
                <w:ilvl w:val="0"/>
                <w:numId w:val="21"/>
              </w:numPr>
            </w:pPr>
            <w:r w:rsidRPr="00E13E2C">
              <w:rPr>
                <w:b/>
              </w:rPr>
              <w:t>Mid</w:t>
            </w:r>
            <w:r>
              <w:rPr>
                <w:b/>
              </w:rPr>
              <w:t>t</w:t>
            </w:r>
            <w:r w:rsidRPr="00E13E2C">
              <w:rPr>
                <w:b/>
              </w:rPr>
              <w:t>erm</w:t>
            </w:r>
            <w:r>
              <w:rPr>
                <w:b/>
              </w:rPr>
              <w:t xml:space="preserve"> Exam</w:t>
            </w:r>
          </w:p>
        </w:tc>
      </w:tr>
      <w:tr w:rsidR="00E41C7E" w:rsidRPr="00980F22" w14:paraId="62137A41" w14:textId="77777777" w:rsidTr="00E41C7E">
        <w:trPr>
          <w:trHeight w:val="557"/>
        </w:trPr>
        <w:tc>
          <w:tcPr>
            <w:tcW w:w="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02FC9D1" w14:textId="77777777" w:rsidR="00E41C7E" w:rsidRPr="00980F22" w:rsidRDefault="00E41C7E" w:rsidP="00E41C7E">
            <w:pPr>
              <w:jc w:val="center"/>
            </w:pPr>
            <w:r>
              <w:t>8</w:t>
            </w:r>
          </w:p>
        </w:tc>
        <w:tc>
          <w:tcPr>
            <w:tcW w:w="84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45E3A94" w14:textId="77777777" w:rsidR="00E41C7E" w:rsidRDefault="00E41C7E" w:rsidP="00E41C7E">
            <w:pPr>
              <w:pStyle w:val="ListParagraph"/>
              <w:numPr>
                <w:ilvl w:val="0"/>
                <w:numId w:val="11"/>
              </w:numPr>
            </w:pPr>
            <w:r>
              <w:t>Non-parametric Estimation</w:t>
            </w:r>
          </w:p>
          <w:p w14:paraId="5DFA3015" w14:textId="77777777" w:rsidR="00E41C7E" w:rsidRPr="00980F22" w:rsidRDefault="00E41C7E" w:rsidP="00E41C7E">
            <w:pPr>
              <w:pStyle w:val="ListParagraph"/>
              <w:numPr>
                <w:ilvl w:val="0"/>
                <w:numId w:val="11"/>
              </w:numPr>
            </w:pPr>
            <w:r>
              <w:t>Project Assignment 2</w:t>
            </w:r>
          </w:p>
        </w:tc>
      </w:tr>
      <w:tr w:rsidR="00E41C7E" w:rsidRPr="00980F22" w14:paraId="4A794624" w14:textId="77777777" w:rsidTr="00E41C7E">
        <w:tc>
          <w:tcPr>
            <w:tcW w:w="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0460DA5" w14:textId="77777777" w:rsidR="00E41C7E" w:rsidRDefault="00E41C7E" w:rsidP="00E41C7E">
            <w:pPr>
              <w:jc w:val="center"/>
            </w:pPr>
            <w:r>
              <w:t>9</w:t>
            </w:r>
          </w:p>
        </w:tc>
        <w:tc>
          <w:tcPr>
            <w:tcW w:w="84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A863A59" w14:textId="77777777" w:rsidR="00E41C7E" w:rsidRPr="00980F22" w:rsidRDefault="00E41C7E" w:rsidP="00E41C7E">
            <w:pPr>
              <w:pStyle w:val="ListParagraph"/>
              <w:numPr>
                <w:ilvl w:val="0"/>
                <w:numId w:val="11"/>
              </w:numPr>
            </w:pPr>
            <w:r>
              <w:t>Bayesian Statistics</w:t>
            </w:r>
          </w:p>
        </w:tc>
      </w:tr>
      <w:tr w:rsidR="00E41C7E" w:rsidRPr="00980F22" w14:paraId="4F4E8135" w14:textId="77777777" w:rsidTr="00E41C7E">
        <w:tc>
          <w:tcPr>
            <w:tcW w:w="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984BCCE" w14:textId="77777777" w:rsidR="00E41C7E" w:rsidRPr="00980F22" w:rsidRDefault="00E41C7E" w:rsidP="00E41C7E">
            <w:pPr>
              <w:jc w:val="center"/>
            </w:pPr>
            <w:r>
              <w:t>10</w:t>
            </w:r>
          </w:p>
        </w:tc>
        <w:tc>
          <w:tcPr>
            <w:tcW w:w="84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44BE9A0" w14:textId="77777777" w:rsidR="00E41C7E" w:rsidRPr="00764396" w:rsidRDefault="00E41C7E" w:rsidP="00E41C7E">
            <w:pPr>
              <w:pStyle w:val="ListParagraph"/>
              <w:numPr>
                <w:ilvl w:val="0"/>
                <w:numId w:val="11"/>
              </w:numPr>
            </w:pPr>
            <w:r>
              <w:t>Project Assignment 1 Presentations</w:t>
            </w:r>
          </w:p>
        </w:tc>
      </w:tr>
      <w:tr w:rsidR="00E41C7E" w:rsidRPr="00980F22" w14:paraId="639606BA" w14:textId="77777777" w:rsidTr="00E41C7E">
        <w:trPr>
          <w:trHeight w:val="25"/>
        </w:trPr>
        <w:tc>
          <w:tcPr>
            <w:tcW w:w="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1BF9F2E" w14:textId="77777777" w:rsidR="00E41C7E" w:rsidRDefault="00E41C7E" w:rsidP="00E41C7E">
            <w:pPr>
              <w:jc w:val="center"/>
            </w:pPr>
            <w:r>
              <w:t>11-12</w:t>
            </w:r>
          </w:p>
        </w:tc>
        <w:tc>
          <w:tcPr>
            <w:tcW w:w="84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F4A61C7" w14:textId="77777777" w:rsidR="00E41C7E" w:rsidRDefault="00E41C7E" w:rsidP="00E41C7E">
            <w:pPr>
              <w:pStyle w:val="ListParagraph"/>
              <w:numPr>
                <w:ilvl w:val="0"/>
                <w:numId w:val="14"/>
              </w:numPr>
            </w:pPr>
            <w:r>
              <w:t>Hypothesis Testing</w:t>
            </w:r>
          </w:p>
        </w:tc>
      </w:tr>
      <w:tr w:rsidR="00E41C7E" w:rsidRPr="00980F22" w14:paraId="188FED24" w14:textId="77777777" w:rsidTr="00E41C7E">
        <w:trPr>
          <w:trHeight w:val="197"/>
        </w:trPr>
        <w:tc>
          <w:tcPr>
            <w:tcW w:w="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D8CFC18" w14:textId="0B04B201" w:rsidR="00E41C7E" w:rsidRDefault="00E41C7E" w:rsidP="00E41C7E">
            <w:pPr>
              <w:jc w:val="center"/>
            </w:pPr>
            <w:r>
              <w:t>13-14</w:t>
            </w:r>
          </w:p>
        </w:tc>
        <w:tc>
          <w:tcPr>
            <w:tcW w:w="84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4AFD51F" w14:textId="33450CC6" w:rsidR="00E41C7E" w:rsidRDefault="00E41C7E" w:rsidP="00DD55CC">
            <w:pPr>
              <w:pStyle w:val="ListParagraph"/>
              <w:numPr>
                <w:ilvl w:val="0"/>
                <w:numId w:val="14"/>
              </w:numPr>
            </w:pPr>
            <w:r>
              <w:t>Applications I &amp; II</w:t>
            </w:r>
          </w:p>
        </w:tc>
      </w:tr>
      <w:tr w:rsidR="00E41C7E" w:rsidRPr="00980F22" w14:paraId="0FAFB4C8" w14:textId="77777777" w:rsidTr="00E41C7E">
        <w:tc>
          <w:tcPr>
            <w:tcW w:w="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5D36C56" w14:textId="77777777" w:rsidR="00E41C7E" w:rsidRPr="00980F22" w:rsidRDefault="00E41C7E" w:rsidP="00E41C7E">
            <w:pPr>
              <w:jc w:val="center"/>
            </w:pPr>
            <w:r>
              <w:t>15</w:t>
            </w:r>
          </w:p>
        </w:tc>
        <w:tc>
          <w:tcPr>
            <w:tcW w:w="84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AEFE1A0" w14:textId="77777777" w:rsidR="00E41C7E" w:rsidRPr="00980F22" w:rsidRDefault="00E41C7E" w:rsidP="00DD55CC">
            <w:pPr>
              <w:pStyle w:val="ListParagraph"/>
              <w:numPr>
                <w:ilvl w:val="0"/>
                <w:numId w:val="14"/>
              </w:numPr>
            </w:pPr>
            <w:r>
              <w:t>Presentations</w:t>
            </w:r>
          </w:p>
        </w:tc>
      </w:tr>
      <w:tr w:rsidR="00E41C7E" w:rsidRPr="00980F22" w14:paraId="7435333C" w14:textId="77777777" w:rsidTr="00E41C7E">
        <w:tc>
          <w:tcPr>
            <w:tcW w:w="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2B727A8" w14:textId="77777777" w:rsidR="00E41C7E" w:rsidRPr="00980F22" w:rsidRDefault="00E41C7E" w:rsidP="00E41C7E">
            <w:pPr>
              <w:jc w:val="center"/>
            </w:pPr>
            <w:r>
              <w:t>16</w:t>
            </w:r>
          </w:p>
        </w:tc>
        <w:tc>
          <w:tcPr>
            <w:tcW w:w="84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779516B" w14:textId="77777777" w:rsidR="00E41C7E" w:rsidRPr="00980F22" w:rsidRDefault="00E41C7E" w:rsidP="00DD55CC">
            <w:pPr>
              <w:pStyle w:val="ListParagraph"/>
              <w:numPr>
                <w:ilvl w:val="0"/>
                <w:numId w:val="14"/>
              </w:numPr>
            </w:pPr>
            <w:r w:rsidRPr="00DD55CC">
              <w:rPr>
                <w:b/>
              </w:rPr>
              <w:t>Final Exam</w:t>
            </w:r>
            <w:r w:rsidRPr="00D471C7">
              <w:t xml:space="preserve"> </w:t>
            </w:r>
          </w:p>
        </w:tc>
      </w:tr>
    </w:tbl>
    <w:p w14:paraId="4ECF2993" w14:textId="630C0193" w:rsidR="002962DF" w:rsidRPr="001348C0" w:rsidRDefault="00E41C7E" w:rsidP="00E41C7E">
      <w:pPr>
        <w:pStyle w:val="ListParagraph"/>
        <w:widowControl w:val="0"/>
        <w:autoSpaceDE w:val="0"/>
        <w:autoSpaceDN w:val="0"/>
        <w:adjustRightInd w:val="0"/>
        <w:ind w:left="0"/>
        <w:jc w:val="both"/>
        <w:rPr>
          <w:b/>
        </w:rPr>
      </w:pPr>
      <w:r>
        <w:rPr>
          <w:b/>
        </w:rPr>
        <w:lastRenderedPageBreak/>
        <w:t>Course Requirements</w:t>
      </w:r>
      <w:r w:rsidR="00594F8A" w:rsidRPr="00E41C7E">
        <w:rPr>
          <w:b/>
        </w:rPr>
        <w:t>:</w:t>
      </w:r>
    </w:p>
    <w:tbl>
      <w:tblPr>
        <w:tblW w:w="10440" w:type="dxa"/>
        <w:tblInd w:w="-61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510"/>
        <w:gridCol w:w="8930"/>
      </w:tblGrid>
      <w:tr w:rsidR="002962DF" w:rsidRPr="0060324C" w14:paraId="3D69B754" w14:textId="77777777" w:rsidTr="00DD55CC">
        <w:tc>
          <w:tcPr>
            <w:tcW w:w="1510" w:type="dxa"/>
            <w:vAlign w:val="center"/>
          </w:tcPr>
          <w:p w14:paraId="7C7ABE38" w14:textId="77777777" w:rsidR="002962DF" w:rsidRPr="0060324C" w:rsidRDefault="002962DF" w:rsidP="00785BC7">
            <w:pPr>
              <w:jc w:val="center"/>
            </w:pPr>
            <w:r w:rsidRPr="0060324C">
              <w:t>Class Participation:</w:t>
            </w:r>
          </w:p>
        </w:tc>
        <w:tc>
          <w:tcPr>
            <w:tcW w:w="8930" w:type="dxa"/>
            <w:vAlign w:val="center"/>
          </w:tcPr>
          <w:p w14:paraId="0BE07809" w14:textId="77777777" w:rsidR="002962DF" w:rsidRPr="008850F5" w:rsidRDefault="002962DF" w:rsidP="00785BC7">
            <w:r w:rsidRPr="008850F5">
              <w:rPr>
                <w:b/>
              </w:rPr>
              <w:t>Regular</w:t>
            </w:r>
            <w:r w:rsidRPr="008850F5">
              <w:t xml:space="preserve"> attendance is required and class participation is expected. Try not to be late. </w:t>
            </w:r>
            <w:r w:rsidR="00785BC7" w:rsidRPr="008850F5">
              <w:t xml:space="preserve">I reserve the right to decrease your grade if you </w:t>
            </w:r>
            <w:r w:rsidR="00785BC7" w:rsidRPr="008850F5">
              <w:rPr>
                <w:i/>
                <w:iCs/>
              </w:rPr>
              <w:t>miss three or more classes</w:t>
            </w:r>
            <w:r w:rsidR="00785BC7" w:rsidRPr="008850F5">
              <w:t xml:space="preserve">. </w:t>
            </w:r>
          </w:p>
        </w:tc>
      </w:tr>
      <w:tr w:rsidR="002962DF" w:rsidRPr="0060324C" w14:paraId="69088EA0" w14:textId="77777777" w:rsidTr="00DD55CC">
        <w:tc>
          <w:tcPr>
            <w:tcW w:w="1510" w:type="dxa"/>
            <w:vAlign w:val="center"/>
          </w:tcPr>
          <w:p w14:paraId="1BAAE4FD" w14:textId="77777777" w:rsidR="002962DF" w:rsidRPr="0060324C" w:rsidRDefault="002962DF" w:rsidP="00785BC7">
            <w:pPr>
              <w:jc w:val="center"/>
            </w:pPr>
            <w:r w:rsidRPr="0060324C">
              <w:t>Attendance Policy from the NYIT Catalog:</w:t>
            </w:r>
          </w:p>
          <w:p w14:paraId="061F7EBA" w14:textId="77777777" w:rsidR="002962DF" w:rsidRPr="0060324C" w:rsidRDefault="002962DF" w:rsidP="00785BC7">
            <w:pPr>
              <w:jc w:val="center"/>
            </w:pPr>
          </w:p>
        </w:tc>
        <w:tc>
          <w:tcPr>
            <w:tcW w:w="8930" w:type="dxa"/>
            <w:vAlign w:val="center"/>
          </w:tcPr>
          <w:p w14:paraId="014D5D9F" w14:textId="77777777" w:rsidR="002962DF" w:rsidRPr="0060324C" w:rsidRDefault="002962DF" w:rsidP="00785BC7">
            <w:r w:rsidRPr="0060324C">
              <w:t xml:space="preserve">A student is expected to attend each class session on a </w:t>
            </w:r>
            <w:r w:rsidRPr="00416092">
              <w:rPr>
                <w:b/>
              </w:rPr>
              <w:t>regular</w:t>
            </w:r>
            <w:r w:rsidRPr="0060324C">
              <w:t xml:space="preserve"> and punctual basis in order to obtain the educational benefits, which each meeting affords.  </w:t>
            </w:r>
          </w:p>
          <w:p w14:paraId="100D4B25" w14:textId="77777777" w:rsidR="002962DF" w:rsidRPr="0060324C" w:rsidRDefault="002962DF" w:rsidP="00785BC7">
            <w:r w:rsidRPr="0060324C">
              <w:t>Students shall be informed by their instructors exactly how often they will be allowed to be late or absent during the semester.  Students who exceed these limits may be withdrawn from the course by the instructor.  In the event of a student’s absence from a test, the instructor will generally determine whether the student will be allowed to make up the work that was missed.  Lack of preparation is not an adequate excuse for missing an examination.</w:t>
            </w:r>
          </w:p>
        </w:tc>
      </w:tr>
      <w:tr w:rsidR="002962DF" w:rsidRPr="0060324C" w14:paraId="511C148F" w14:textId="77777777" w:rsidTr="00DD55CC">
        <w:tc>
          <w:tcPr>
            <w:tcW w:w="1510" w:type="dxa"/>
            <w:vAlign w:val="center"/>
          </w:tcPr>
          <w:p w14:paraId="085480B5" w14:textId="77777777" w:rsidR="002962DF" w:rsidRPr="0060324C" w:rsidRDefault="00E11523" w:rsidP="00785BC7">
            <w:pPr>
              <w:jc w:val="center"/>
            </w:pPr>
            <w:r>
              <w:t>Plagiarism</w:t>
            </w:r>
            <w:r w:rsidR="002962DF" w:rsidRPr="0060324C">
              <w:t>:</w:t>
            </w:r>
          </w:p>
        </w:tc>
        <w:tc>
          <w:tcPr>
            <w:tcW w:w="8930" w:type="dxa"/>
            <w:vAlign w:val="center"/>
          </w:tcPr>
          <w:p w14:paraId="2CDA6331" w14:textId="70C37312" w:rsidR="002962DF" w:rsidRPr="0060324C" w:rsidRDefault="00785BC7" w:rsidP="008850F5">
            <w:r w:rsidRPr="00E11523">
              <w:rPr>
                <w:b/>
              </w:rPr>
              <w:t>Plagiarism</w:t>
            </w:r>
            <w:r w:rsidR="002962DF" w:rsidRPr="0060324C">
              <w:t xml:space="preserve"> </w:t>
            </w:r>
            <w:r>
              <w:t>will</w:t>
            </w:r>
            <w:r w:rsidR="002962DF" w:rsidRPr="0060324C">
              <w:t xml:space="preserve"> result in an </w:t>
            </w:r>
            <w:r w:rsidR="002962DF" w:rsidRPr="000B66E5">
              <w:rPr>
                <w:b/>
              </w:rPr>
              <w:t>F</w:t>
            </w:r>
            <w:r w:rsidR="002962DF" w:rsidRPr="0060324C">
              <w:t xml:space="preserve"> grade on the exam</w:t>
            </w:r>
            <w:r w:rsidR="00E11523">
              <w:t>,</w:t>
            </w:r>
            <w:r w:rsidR="002962DF" w:rsidRPr="0060324C">
              <w:t xml:space="preserve"> </w:t>
            </w:r>
            <w:r w:rsidR="00A725CD">
              <w:t xml:space="preserve">programming </w:t>
            </w:r>
            <w:r w:rsidR="002962DF" w:rsidRPr="0060324C">
              <w:t>assignment</w:t>
            </w:r>
            <w:r w:rsidR="00E11523">
              <w:t xml:space="preserve">, </w:t>
            </w:r>
            <w:r w:rsidR="00A725CD">
              <w:t xml:space="preserve">homework, </w:t>
            </w:r>
            <w:r w:rsidR="00E11523">
              <w:t xml:space="preserve">project, </w:t>
            </w:r>
            <w:r w:rsidR="00A725CD">
              <w:t xml:space="preserve">or </w:t>
            </w:r>
            <w:r w:rsidR="00E11523">
              <w:t>term paper</w:t>
            </w:r>
            <w:r w:rsidR="002962DF" w:rsidRPr="0060324C">
              <w:t>.</w:t>
            </w:r>
            <w:r w:rsidR="00E11523">
              <w:t xml:space="preserve"> </w:t>
            </w:r>
            <w:r w:rsidR="00E11523" w:rsidRPr="0060324C">
              <w:t xml:space="preserve">If it occurs more than once, the </w:t>
            </w:r>
            <w:r w:rsidR="00E11523" w:rsidRPr="00785BC7">
              <w:rPr>
                <w:i/>
              </w:rPr>
              <w:t>course grade</w:t>
            </w:r>
            <w:r w:rsidR="00E11523" w:rsidRPr="0060324C">
              <w:t xml:space="preserve"> will be F.</w:t>
            </w:r>
            <w:r w:rsidR="00E11523">
              <w:t xml:space="preserve"> Copying</w:t>
            </w:r>
            <w:r w:rsidR="000B66E5">
              <w:t xml:space="preserve"> code or</w:t>
            </w:r>
            <w:r w:rsidR="00E11523">
              <w:t xml:space="preserve"> text or trivially rephrasing text from other sources</w:t>
            </w:r>
            <w:r w:rsidR="00A725CD">
              <w:t xml:space="preserve"> (including WWW)</w:t>
            </w:r>
            <w:r w:rsidR="00E11523">
              <w:t xml:space="preserve"> for your </w:t>
            </w:r>
            <w:r w:rsidR="008850F5">
              <w:t>projects</w:t>
            </w:r>
            <w:r w:rsidR="000B66E5">
              <w:t>/</w:t>
            </w:r>
            <w:r w:rsidR="00E11523">
              <w:t>term paper</w:t>
            </w:r>
            <w:r w:rsidR="000B66E5">
              <w:t>s</w:t>
            </w:r>
            <w:r w:rsidR="00E11523">
              <w:t xml:space="preserve"> is </w:t>
            </w:r>
            <w:r w:rsidR="00A725CD" w:rsidRPr="00A725CD">
              <w:rPr>
                <w:b/>
              </w:rPr>
              <w:t>p</w:t>
            </w:r>
            <w:r w:rsidR="00E11523" w:rsidRPr="00E11523">
              <w:rPr>
                <w:b/>
              </w:rPr>
              <w:t>lagiarism.</w:t>
            </w:r>
            <w:r w:rsidR="002962DF" w:rsidRPr="0060324C">
              <w:t xml:space="preserve"> </w:t>
            </w:r>
          </w:p>
        </w:tc>
      </w:tr>
      <w:tr w:rsidR="002962DF" w:rsidRPr="0060324C" w14:paraId="26C23077" w14:textId="77777777" w:rsidTr="00DD55CC">
        <w:trPr>
          <w:trHeight w:val="944"/>
        </w:trPr>
        <w:tc>
          <w:tcPr>
            <w:tcW w:w="1510" w:type="dxa"/>
            <w:vAlign w:val="center"/>
          </w:tcPr>
          <w:p w14:paraId="3D4D8FE9" w14:textId="77777777" w:rsidR="002962DF" w:rsidRPr="0060324C" w:rsidRDefault="002962DF" w:rsidP="00A725CD">
            <w:pPr>
              <w:jc w:val="center"/>
            </w:pPr>
            <w:r>
              <w:t xml:space="preserve">Late </w:t>
            </w:r>
            <w:r w:rsidR="00A725CD">
              <w:t>Submission</w:t>
            </w:r>
            <w:r>
              <w:t>:</w:t>
            </w:r>
          </w:p>
        </w:tc>
        <w:tc>
          <w:tcPr>
            <w:tcW w:w="8930" w:type="dxa"/>
            <w:vAlign w:val="center"/>
          </w:tcPr>
          <w:p w14:paraId="6396AEF1" w14:textId="77777777" w:rsidR="002962DF" w:rsidRDefault="002962DF" w:rsidP="007B182A">
            <w:pPr>
              <w:pStyle w:val="BodyTextIndent2"/>
              <w:spacing w:line="240" w:lineRule="auto"/>
              <w:ind w:left="0"/>
            </w:pPr>
            <w:r>
              <w:t xml:space="preserve">Late </w:t>
            </w:r>
            <w:r w:rsidR="00A725CD">
              <w:t>submissions</w:t>
            </w:r>
            <w:r>
              <w:t xml:space="preserve"> will be accepted if they are submitted within one week of the due date. Late submissions will be awarded partial credit (75% on the day after the due date, 60% thereafter for the next </w:t>
            </w:r>
            <w:r w:rsidR="007B182A">
              <w:t xml:space="preserve">six </w:t>
            </w:r>
            <w:r>
              <w:t>days). They will not be accepted after that. There are no exceptions for any reasons.</w:t>
            </w:r>
          </w:p>
        </w:tc>
      </w:tr>
      <w:tr w:rsidR="002962DF" w:rsidRPr="0060324C" w14:paraId="6C1316DE" w14:textId="77777777" w:rsidTr="00DD55CC">
        <w:tc>
          <w:tcPr>
            <w:tcW w:w="1510" w:type="dxa"/>
            <w:vAlign w:val="center"/>
          </w:tcPr>
          <w:p w14:paraId="02CA01B4" w14:textId="77777777" w:rsidR="002962DF" w:rsidRPr="008850F5" w:rsidRDefault="002962DF" w:rsidP="00785BC7">
            <w:pPr>
              <w:jc w:val="center"/>
            </w:pPr>
            <w:r w:rsidRPr="008850F5">
              <w:t>Reading:</w:t>
            </w:r>
          </w:p>
        </w:tc>
        <w:tc>
          <w:tcPr>
            <w:tcW w:w="8930" w:type="dxa"/>
            <w:vAlign w:val="center"/>
          </w:tcPr>
          <w:p w14:paraId="1AAFF9E9" w14:textId="77777777" w:rsidR="002962DF" w:rsidRPr="008850F5" w:rsidRDefault="002962DF" w:rsidP="007B182A">
            <w:r w:rsidRPr="008850F5">
              <w:t xml:space="preserve">Reading assignments should be completed prior to the first class of the week in which they are assigned. It is a good idea to </w:t>
            </w:r>
            <w:r w:rsidR="00413ED9" w:rsidRPr="008850F5">
              <w:t xml:space="preserve">take class </w:t>
            </w:r>
            <w:r w:rsidR="00050327" w:rsidRPr="008850F5">
              <w:t>notes. While</w:t>
            </w:r>
            <w:r w:rsidRPr="008850F5">
              <w:t xml:space="preserve"> I encourage discussion of assignments among the students, the actual solutions and programs should be done </w:t>
            </w:r>
            <w:r w:rsidRPr="008850F5">
              <w:rPr>
                <w:i/>
              </w:rPr>
              <w:t>individually</w:t>
            </w:r>
            <w:r w:rsidRPr="008850F5">
              <w:t xml:space="preserve"> unless I have approve students working together</w:t>
            </w:r>
            <w:r w:rsidR="00785BC7" w:rsidRPr="008850F5">
              <w:t xml:space="preserve"> (such as in group projects and group homework).</w:t>
            </w:r>
            <w:r w:rsidRPr="008850F5">
              <w:t xml:space="preserve"> </w:t>
            </w:r>
          </w:p>
        </w:tc>
      </w:tr>
      <w:tr w:rsidR="002962DF" w:rsidRPr="0060324C" w14:paraId="736559A5" w14:textId="77777777" w:rsidTr="00DD55CC">
        <w:trPr>
          <w:trHeight w:val="350"/>
        </w:trPr>
        <w:tc>
          <w:tcPr>
            <w:tcW w:w="1510" w:type="dxa"/>
            <w:vAlign w:val="center"/>
          </w:tcPr>
          <w:p w14:paraId="33612E79" w14:textId="77777777" w:rsidR="002962DF" w:rsidRPr="008850F5" w:rsidRDefault="002962DF" w:rsidP="00785BC7">
            <w:pPr>
              <w:jc w:val="center"/>
            </w:pPr>
            <w:r w:rsidRPr="008850F5">
              <w:t>Homework</w:t>
            </w:r>
            <w:r w:rsidR="00E11523" w:rsidRPr="008850F5">
              <w:t>:</w:t>
            </w:r>
          </w:p>
        </w:tc>
        <w:tc>
          <w:tcPr>
            <w:tcW w:w="8930" w:type="dxa"/>
            <w:vAlign w:val="center"/>
          </w:tcPr>
          <w:p w14:paraId="32409A1F" w14:textId="77777777" w:rsidR="002962DF" w:rsidRPr="008850F5" w:rsidRDefault="002962DF" w:rsidP="00785BC7">
            <w:r w:rsidRPr="008850F5">
              <w:t>Homework will be assigned. Homework solution will be reviewed in class.</w:t>
            </w:r>
          </w:p>
        </w:tc>
      </w:tr>
      <w:tr w:rsidR="002962DF" w:rsidRPr="0060324C" w14:paraId="3FA79183" w14:textId="77777777" w:rsidTr="00DD55CC">
        <w:tc>
          <w:tcPr>
            <w:tcW w:w="1510" w:type="dxa"/>
            <w:vAlign w:val="center"/>
          </w:tcPr>
          <w:p w14:paraId="122D0C99" w14:textId="77777777" w:rsidR="002962DF" w:rsidRPr="008850F5" w:rsidRDefault="002962DF" w:rsidP="00785BC7">
            <w:pPr>
              <w:jc w:val="center"/>
            </w:pPr>
            <w:r w:rsidRPr="008850F5">
              <w:t>Project:</w:t>
            </w:r>
          </w:p>
        </w:tc>
        <w:tc>
          <w:tcPr>
            <w:tcW w:w="8930" w:type="dxa"/>
            <w:vAlign w:val="center"/>
          </w:tcPr>
          <w:p w14:paraId="65491495" w14:textId="77777777" w:rsidR="002962DF" w:rsidRPr="008850F5" w:rsidRDefault="0089120C" w:rsidP="00785BC7">
            <w:r w:rsidRPr="008850F5">
              <w:t>H</w:t>
            </w:r>
            <w:r w:rsidR="00416092" w:rsidRPr="008850F5">
              <w:t>omework</w:t>
            </w:r>
            <w:r w:rsidR="00785BC7" w:rsidRPr="008850F5">
              <w:t>/</w:t>
            </w:r>
            <w:r w:rsidR="00416092" w:rsidRPr="008850F5">
              <w:t>projects</w:t>
            </w:r>
            <w:r w:rsidR="002962DF" w:rsidRPr="008850F5">
              <w:t xml:space="preserve"> not attempted will be graded as 0 and </w:t>
            </w:r>
            <w:r w:rsidR="00785BC7" w:rsidRPr="008850F5">
              <w:t>included in the final average. Students should</w:t>
            </w:r>
            <w:r w:rsidR="00764396" w:rsidRPr="008850F5">
              <w:t xml:space="preserve"> be</w:t>
            </w:r>
            <w:r w:rsidR="00785BC7" w:rsidRPr="008850F5">
              <w:t xml:space="preserve"> ready to demonstrate their projects</w:t>
            </w:r>
            <w:r w:rsidR="007B182A" w:rsidRPr="008850F5">
              <w:t xml:space="preserve"> and programming assignments</w:t>
            </w:r>
            <w:r w:rsidR="00785BC7" w:rsidRPr="008850F5">
              <w:t xml:space="preserve"> when asked to do so.</w:t>
            </w:r>
          </w:p>
        </w:tc>
      </w:tr>
      <w:tr w:rsidR="002962DF" w:rsidRPr="0060324C" w14:paraId="61641ACF" w14:textId="77777777" w:rsidTr="00DD55CC">
        <w:trPr>
          <w:trHeight w:val="323"/>
        </w:trPr>
        <w:tc>
          <w:tcPr>
            <w:tcW w:w="1510" w:type="dxa"/>
            <w:vAlign w:val="center"/>
          </w:tcPr>
          <w:p w14:paraId="1A863252" w14:textId="77777777" w:rsidR="002962DF" w:rsidRPr="008850F5" w:rsidRDefault="002962DF" w:rsidP="00785BC7">
            <w:pPr>
              <w:jc w:val="center"/>
            </w:pPr>
            <w:r w:rsidRPr="008850F5">
              <w:t>Exams:</w:t>
            </w:r>
          </w:p>
        </w:tc>
        <w:tc>
          <w:tcPr>
            <w:tcW w:w="8930" w:type="dxa"/>
            <w:vAlign w:val="center"/>
          </w:tcPr>
          <w:p w14:paraId="29454490" w14:textId="77777777" w:rsidR="002962DF" w:rsidRPr="008850F5" w:rsidRDefault="00785BC7" w:rsidP="00785BC7">
            <w:pPr>
              <w:pStyle w:val="Default"/>
            </w:pPr>
            <w:r w:rsidRPr="008850F5">
              <w:t xml:space="preserve">There will be two exams. </w:t>
            </w:r>
            <w:r w:rsidRPr="00AA1C23">
              <w:rPr>
                <w:b/>
              </w:rPr>
              <w:t>There are no makeup exams.</w:t>
            </w:r>
            <w:r w:rsidRPr="008850F5">
              <w:t xml:space="preserve"> </w:t>
            </w:r>
          </w:p>
        </w:tc>
      </w:tr>
      <w:tr w:rsidR="002962DF" w:rsidRPr="0060324C" w14:paraId="2EBEAA7E" w14:textId="77777777" w:rsidTr="00DD55CC">
        <w:tc>
          <w:tcPr>
            <w:tcW w:w="1510" w:type="dxa"/>
            <w:vAlign w:val="center"/>
          </w:tcPr>
          <w:p w14:paraId="58655083" w14:textId="77777777" w:rsidR="002962DF" w:rsidRPr="008850F5" w:rsidRDefault="002962DF" w:rsidP="00785BC7">
            <w:pPr>
              <w:jc w:val="center"/>
            </w:pPr>
            <w:r w:rsidRPr="008850F5">
              <w:t>Grading Criteria:</w:t>
            </w:r>
          </w:p>
        </w:tc>
        <w:tc>
          <w:tcPr>
            <w:tcW w:w="8930" w:type="dxa"/>
            <w:vAlign w:val="center"/>
          </w:tcPr>
          <w:p w14:paraId="41CE9F36" w14:textId="7C781E4A" w:rsidR="002962DF" w:rsidRPr="008850F5" w:rsidRDefault="00785BC7" w:rsidP="00785BC7">
            <w:pPr>
              <w:pStyle w:val="Default"/>
            </w:pPr>
            <w:r w:rsidRPr="008850F5">
              <w:t xml:space="preserve">Midterm: 30%; Final: 30%; Pop-quizzes, homework, </w:t>
            </w:r>
            <w:r w:rsidR="00557C11">
              <w:t xml:space="preserve">mini-presentation, </w:t>
            </w:r>
            <w:r w:rsidRPr="008850F5">
              <w:t xml:space="preserve">and class participation: 10%; Projects, </w:t>
            </w:r>
            <w:r w:rsidR="00A725CD" w:rsidRPr="008850F5">
              <w:t xml:space="preserve">programming </w:t>
            </w:r>
            <w:r w:rsidRPr="008850F5">
              <w:t>assignments, presentation</w:t>
            </w:r>
            <w:r w:rsidR="008850F5" w:rsidRPr="008850F5">
              <w:t>s</w:t>
            </w:r>
            <w:r w:rsidRPr="008850F5">
              <w:t xml:space="preserve">, and term paper: 30%. </w:t>
            </w:r>
          </w:p>
        </w:tc>
      </w:tr>
      <w:tr w:rsidR="002962DF" w:rsidRPr="0060324C" w14:paraId="5430D137" w14:textId="77777777" w:rsidTr="00DD55CC">
        <w:tc>
          <w:tcPr>
            <w:tcW w:w="1510" w:type="dxa"/>
            <w:vAlign w:val="center"/>
          </w:tcPr>
          <w:p w14:paraId="639F6F60" w14:textId="77777777" w:rsidR="002962DF" w:rsidRPr="008850F5" w:rsidRDefault="002962DF" w:rsidP="00785BC7">
            <w:pPr>
              <w:jc w:val="center"/>
            </w:pPr>
            <w:r w:rsidRPr="008850F5">
              <w:t>Incomplete:</w:t>
            </w:r>
          </w:p>
          <w:p w14:paraId="76809A47" w14:textId="77777777" w:rsidR="002962DF" w:rsidRPr="008850F5" w:rsidRDefault="002962DF" w:rsidP="00785BC7">
            <w:pPr>
              <w:jc w:val="center"/>
            </w:pPr>
            <w:r w:rsidRPr="008850F5">
              <w:t>I grade</w:t>
            </w:r>
          </w:p>
        </w:tc>
        <w:tc>
          <w:tcPr>
            <w:tcW w:w="8930" w:type="dxa"/>
            <w:vAlign w:val="center"/>
          </w:tcPr>
          <w:p w14:paraId="3EAB7EEB" w14:textId="77777777" w:rsidR="002962DF" w:rsidRPr="008850F5" w:rsidRDefault="002962DF" w:rsidP="00785BC7">
            <w:r w:rsidRPr="008850F5">
              <w:t>A grade of incomplete, I, can b</w:t>
            </w:r>
            <w:r w:rsidR="00944E4A" w:rsidRPr="008850F5">
              <w:t>e</w:t>
            </w:r>
            <w:r w:rsidRPr="008850F5">
              <w:t xml:space="preserve"> given by the instructor after consultation with the Department Chair.  It is used when a student, because of some unavoidable circumstance, has been unable to complete all assigned work for the course.  The instructor must certify that the student’s work is passing at this point and the student must agree to complete the missing the work.  A grade of I will become an F in the following situation: I is given in the fall semester and not made up by the end of the following summer. I is given in the spring semester and not made up by the end of the following fall.</w:t>
            </w:r>
          </w:p>
        </w:tc>
      </w:tr>
      <w:tr w:rsidR="002962DF" w:rsidRPr="0060324C" w14:paraId="024A4E24" w14:textId="77777777" w:rsidTr="00DD55CC">
        <w:tc>
          <w:tcPr>
            <w:tcW w:w="1510" w:type="dxa"/>
            <w:vAlign w:val="center"/>
          </w:tcPr>
          <w:p w14:paraId="6FD70EA2" w14:textId="77777777" w:rsidR="002962DF" w:rsidRPr="008850F5" w:rsidRDefault="002962DF" w:rsidP="00785BC7">
            <w:pPr>
              <w:jc w:val="center"/>
            </w:pPr>
            <w:r w:rsidRPr="008850F5">
              <w:t>Withdrawal:</w:t>
            </w:r>
          </w:p>
          <w:p w14:paraId="28594D05" w14:textId="77777777" w:rsidR="002962DF" w:rsidRPr="008850F5" w:rsidRDefault="002962DF" w:rsidP="00785BC7">
            <w:pPr>
              <w:jc w:val="center"/>
            </w:pPr>
            <w:r w:rsidRPr="008850F5">
              <w:t>W grade</w:t>
            </w:r>
          </w:p>
        </w:tc>
        <w:tc>
          <w:tcPr>
            <w:tcW w:w="8930" w:type="dxa"/>
            <w:vAlign w:val="center"/>
          </w:tcPr>
          <w:p w14:paraId="04EC8F83" w14:textId="77777777" w:rsidR="002962DF" w:rsidRPr="008850F5" w:rsidRDefault="002962DF" w:rsidP="00785BC7">
            <w:r w:rsidRPr="008850F5">
              <w:t>Students can withdraw up to the 8th week of the semester and receive a grade of W.  After the 8th week deadline, a student may withdraw and receive a W only if the student is passing the course. Otherwise, a student withdrawing after the 8th week will receive a grade of WF.</w:t>
            </w:r>
          </w:p>
        </w:tc>
      </w:tr>
      <w:tr w:rsidR="00785BC7" w:rsidRPr="0060324C" w14:paraId="141E96C3" w14:textId="77777777" w:rsidTr="00DD55CC">
        <w:tc>
          <w:tcPr>
            <w:tcW w:w="1510" w:type="dxa"/>
            <w:vAlign w:val="center"/>
          </w:tcPr>
          <w:p w14:paraId="77A45B5F" w14:textId="77777777" w:rsidR="00785BC7" w:rsidRPr="008850F5" w:rsidRDefault="00050327" w:rsidP="00785BC7">
            <w:pPr>
              <w:jc w:val="center"/>
            </w:pPr>
            <w:proofErr w:type="spellStart"/>
            <w:r w:rsidRPr="008850F5">
              <w:rPr>
                <w:rFonts w:eastAsiaTheme="minorHAnsi"/>
                <w:color w:val="000000"/>
              </w:rPr>
              <w:t>Misc</w:t>
            </w:r>
            <w:proofErr w:type="spellEnd"/>
            <w:r w:rsidR="00E11523" w:rsidRPr="008850F5">
              <w:rPr>
                <w:rFonts w:eastAsiaTheme="minorHAnsi"/>
                <w:color w:val="000000"/>
              </w:rPr>
              <w:t>:</w:t>
            </w:r>
          </w:p>
        </w:tc>
        <w:tc>
          <w:tcPr>
            <w:tcW w:w="8930" w:type="dxa"/>
            <w:vAlign w:val="center"/>
          </w:tcPr>
          <w:tbl>
            <w:tblPr>
              <w:tblW w:w="0" w:type="auto"/>
              <w:tblBorders>
                <w:top w:val="nil"/>
                <w:left w:val="nil"/>
                <w:bottom w:val="nil"/>
                <w:right w:val="nil"/>
              </w:tblBorders>
              <w:tblLook w:val="0000" w:firstRow="0" w:lastRow="0" w:firstColumn="0" w:lastColumn="0" w:noHBand="0" w:noVBand="0"/>
            </w:tblPr>
            <w:tblGrid>
              <w:gridCol w:w="6515"/>
              <w:gridCol w:w="222"/>
            </w:tblGrid>
            <w:tr w:rsidR="00A725CD" w:rsidRPr="008850F5" w14:paraId="20F178B6" w14:textId="77777777" w:rsidTr="008850F5">
              <w:trPr>
                <w:trHeight w:val="109"/>
              </w:trPr>
              <w:tc>
                <w:tcPr>
                  <w:tcW w:w="0" w:type="auto"/>
                </w:tcPr>
                <w:p w14:paraId="7752305D" w14:textId="77777777" w:rsidR="00A725CD" w:rsidRPr="008850F5" w:rsidRDefault="00A725CD" w:rsidP="008850F5">
                  <w:pPr>
                    <w:autoSpaceDE w:val="0"/>
                    <w:autoSpaceDN w:val="0"/>
                    <w:adjustRightInd w:val="0"/>
                    <w:rPr>
                      <w:rFonts w:eastAsiaTheme="minorHAnsi"/>
                      <w:color w:val="000000"/>
                    </w:rPr>
                  </w:pPr>
                  <w:r w:rsidRPr="008850F5">
                    <w:rPr>
                      <w:rFonts w:eastAsiaTheme="minorHAnsi"/>
                      <w:color w:val="000000"/>
                    </w:rPr>
                    <w:t>Do not eat in class. Do not sleep in class.  Cell phone buzzers off.</w:t>
                  </w:r>
                </w:p>
              </w:tc>
              <w:tc>
                <w:tcPr>
                  <w:tcW w:w="0" w:type="auto"/>
                </w:tcPr>
                <w:p w14:paraId="27166370" w14:textId="77777777" w:rsidR="00A725CD" w:rsidRPr="008850F5" w:rsidRDefault="00A725CD" w:rsidP="00785BC7">
                  <w:pPr>
                    <w:autoSpaceDE w:val="0"/>
                    <w:autoSpaceDN w:val="0"/>
                    <w:adjustRightInd w:val="0"/>
                    <w:rPr>
                      <w:rFonts w:eastAsiaTheme="minorHAnsi"/>
                      <w:color w:val="000000"/>
                    </w:rPr>
                  </w:pPr>
                </w:p>
              </w:tc>
            </w:tr>
          </w:tbl>
          <w:p w14:paraId="6AB09A5B" w14:textId="77777777" w:rsidR="00785BC7" w:rsidRPr="008850F5" w:rsidRDefault="00785BC7" w:rsidP="00785BC7"/>
        </w:tc>
      </w:tr>
    </w:tbl>
    <w:p w14:paraId="5667B883" w14:textId="77777777" w:rsidR="00E41C7E" w:rsidRPr="00E41C7E" w:rsidRDefault="00E41C7E" w:rsidP="00DD55CC">
      <w:pPr>
        <w:pStyle w:val="Header"/>
        <w:tabs>
          <w:tab w:val="clear" w:pos="4320"/>
          <w:tab w:val="clear" w:pos="8640"/>
        </w:tabs>
        <w:rPr>
          <w:b/>
          <w:szCs w:val="24"/>
        </w:rPr>
      </w:pPr>
    </w:p>
    <w:sectPr w:rsidR="00E41C7E" w:rsidRPr="00E41C7E" w:rsidSect="008850F5">
      <w:footerReference w:type="even" r:id="rId9"/>
      <w:footerReference w:type="default" r:id="rId1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18054" w14:textId="77777777" w:rsidR="000C4537" w:rsidRDefault="000C4537">
      <w:r>
        <w:separator/>
      </w:r>
    </w:p>
  </w:endnote>
  <w:endnote w:type="continuationSeparator" w:id="0">
    <w:p w14:paraId="679B6A9F" w14:textId="77777777" w:rsidR="000C4537" w:rsidRDefault="000C4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EF01" w14:textId="77777777" w:rsidR="008850F5" w:rsidRDefault="008850F5" w:rsidP="008850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09BB86" w14:textId="77777777" w:rsidR="008850F5" w:rsidRDefault="008850F5" w:rsidP="008850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0F41" w14:textId="77777777" w:rsidR="008850F5" w:rsidRDefault="008850F5" w:rsidP="008850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106B">
      <w:rPr>
        <w:rStyle w:val="PageNumber"/>
        <w:noProof/>
      </w:rPr>
      <w:t>2</w:t>
    </w:r>
    <w:r>
      <w:rPr>
        <w:rStyle w:val="PageNumber"/>
      </w:rPr>
      <w:fldChar w:fldCharType="end"/>
    </w:r>
  </w:p>
  <w:p w14:paraId="6907FB8A" w14:textId="77777777" w:rsidR="008850F5" w:rsidRDefault="008850F5" w:rsidP="008850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8D49D" w14:textId="77777777" w:rsidR="000C4537" w:rsidRDefault="000C4537">
      <w:r>
        <w:separator/>
      </w:r>
    </w:p>
  </w:footnote>
  <w:footnote w:type="continuationSeparator" w:id="0">
    <w:p w14:paraId="75A6DF65" w14:textId="77777777" w:rsidR="000C4537" w:rsidRDefault="000C4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0D40"/>
    <w:multiLevelType w:val="multilevel"/>
    <w:tmpl w:val="09BCF0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850BAA"/>
    <w:multiLevelType w:val="hybridMultilevel"/>
    <w:tmpl w:val="315C1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DB74D0"/>
    <w:multiLevelType w:val="hybridMultilevel"/>
    <w:tmpl w:val="7180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5E5ABC"/>
    <w:multiLevelType w:val="hybridMultilevel"/>
    <w:tmpl w:val="3B5C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57164"/>
    <w:multiLevelType w:val="hybridMultilevel"/>
    <w:tmpl w:val="9B72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21DEA"/>
    <w:multiLevelType w:val="hybridMultilevel"/>
    <w:tmpl w:val="ABBC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E30EC"/>
    <w:multiLevelType w:val="hybridMultilevel"/>
    <w:tmpl w:val="8282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F72E9"/>
    <w:multiLevelType w:val="hybridMultilevel"/>
    <w:tmpl w:val="275C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15FCF"/>
    <w:multiLevelType w:val="hybridMultilevel"/>
    <w:tmpl w:val="5552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12E7C"/>
    <w:multiLevelType w:val="hybridMultilevel"/>
    <w:tmpl w:val="9A2E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83A0E"/>
    <w:multiLevelType w:val="hybridMultilevel"/>
    <w:tmpl w:val="39AAA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75A6A"/>
    <w:multiLevelType w:val="hybridMultilevel"/>
    <w:tmpl w:val="CF30F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739F0"/>
    <w:multiLevelType w:val="hybridMultilevel"/>
    <w:tmpl w:val="5D76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D3E66"/>
    <w:multiLevelType w:val="hybridMultilevel"/>
    <w:tmpl w:val="0B86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9931E1"/>
    <w:multiLevelType w:val="hybridMultilevel"/>
    <w:tmpl w:val="A1305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7B7BC6"/>
    <w:multiLevelType w:val="hybridMultilevel"/>
    <w:tmpl w:val="378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B6346"/>
    <w:multiLevelType w:val="hybridMultilevel"/>
    <w:tmpl w:val="A0F0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B861EA"/>
    <w:multiLevelType w:val="hybridMultilevel"/>
    <w:tmpl w:val="1AC8C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A7798A"/>
    <w:multiLevelType w:val="hybridMultilevel"/>
    <w:tmpl w:val="FBBE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1D32C4"/>
    <w:multiLevelType w:val="hybridMultilevel"/>
    <w:tmpl w:val="7D42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B2C81"/>
    <w:multiLevelType w:val="hybridMultilevel"/>
    <w:tmpl w:val="CDF4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236FC"/>
    <w:multiLevelType w:val="hybridMultilevel"/>
    <w:tmpl w:val="2FB4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C58DE"/>
    <w:multiLevelType w:val="hybridMultilevel"/>
    <w:tmpl w:val="15AA6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140699"/>
    <w:multiLevelType w:val="hybridMultilevel"/>
    <w:tmpl w:val="219CE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1F6E0A"/>
    <w:multiLevelType w:val="hybridMultilevel"/>
    <w:tmpl w:val="9ADC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65349"/>
    <w:multiLevelType w:val="hybridMultilevel"/>
    <w:tmpl w:val="BBD2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D65D6E"/>
    <w:multiLevelType w:val="hybridMultilevel"/>
    <w:tmpl w:val="4FE21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863053">
    <w:abstractNumId w:val="16"/>
  </w:num>
  <w:num w:numId="2" w16cid:durableId="1319729543">
    <w:abstractNumId w:val="6"/>
  </w:num>
  <w:num w:numId="3" w16cid:durableId="28800953">
    <w:abstractNumId w:val="22"/>
  </w:num>
  <w:num w:numId="4" w16cid:durableId="633021642">
    <w:abstractNumId w:val="12"/>
  </w:num>
  <w:num w:numId="5" w16cid:durableId="160124590">
    <w:abstractNumId w:val="0"/>
  </w:num>
  <w:num w:numId="6" w16cid:durableId="1989626665">
    <w:abstractNumId w:val="17"/>
  </w:num>
  <w:num w:numId="7" w16cid:durableId="1342123438">
    <w:abstractNumId w:val="8"/>
  </w:num>
  <w:num w:numId="8" w16cid:durableId="673068039">
    <w:abstractNumId w:val="9"/>
  </w:num>
  <w:num w:numId="9" w16cid:durableId="1508910816">
    <w:abstractNumId w:val="2"/>
  </w:num>
  <w:num w:numId="10" w16cid:durableId="1492408814">
    <w:abstractNumId w:val="4"/>
  </w:num>
  <w:num w:numId="11" w16cid:durableId="548298859">
    <w:abstractNumId w:val="26"/>
  </w:num>
  <w:num w:numId="12" w16cid:durableId="780615430">
    <w:abstractNumId w:val="5"/>
  </w:num>
  <w:num w:numId="13" w16cid:durableId="1376349621">
    <w:abstractNumId w:val="18"/>
  </w:num>
  <w:num w:numId="14" w16cid:durableId="1938320857">
    <w:abstractNumId w:val="10"/>
  </w:num>
  <w:num w:numId="15" w16cid:durableId="208147050">
    <w:abstractNumId w:val="15"/>
  </w:num>
  <w:num w:numId="16" w16cid:durableId="284118717">
    <w:abstractNumId w:val="20"/>
  </w:num>
  <w:num w:numId="17" w16cid:durableId="2004700418">
    <w:abstractNumId w:val="11"/>
  </w:num>
  <w:num w:numId="18" w16cid:durableId="775250827">
    <w:abstractNumId w:val="14"/>
  </w:num>
  <w:num w:numId="19" w16cid:durableId="1486779410">
    <w:abstractNumId w:val="1"/>
  </w:num>
  <w:num w:numId="20" w16cid:durableId="763962641">
    <w:abstractNumId w:val="19"/>
  </w:num>
  <w:num w:numId="21" w16cid:durableId="1752967653">
    <w:abstractNumId w:val="7"/>
  </w:num>
  <w:num w:numId="22" w16cid:durableId="1158693012">
    <w:abstractNumId w:val="24"/>
  </w:num>
  <w:num w:numId="23" w16cid:durableId="1824615532">
    <w:abstractNumId w:val="23"/>
  </w:num>
  <w:num w:numId="24" w16cid:durableId="2029522303">
    <w:abstractNumId w:val="13"/>
  </w:num>
  <w:num w:numId="25" w16cid:durableId="882987682">
    <w:abstractNumId w:val="25"/>
  </w:num>
  <w:num w:numId="26" w16cid:durableId="2135831044">
    <w:abstractNumId w:val="21"/>
  </w:num>
  <w:num w:numId="27" w16cid:durableId="595671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62DF"/>
    <w:rsid w:val="00002F8F"/>
    <w:rsid w:val="000156A8"/>
    <w:rsid w:val="0002111A"/>
    <w:rsid w:val="000250A0"/>
    <w:rsid w:val="00034EAB"/>
    <w:rsid w:val="00050327"/>
    <w:rsid w:val="00056701"/>
    <w:rsid w:val="00066F97"/>
    <w:rsid w:val="000A0270"/>
    <w:rsid w:val="000A2A13"/>
    <w:rsid w:val="000A3053"/>
    <w:rsid w:val="000A4497"/>
    <w:rsid w:val="000B66E5"/>
    <w:rsid w:val="000C4537"/>
    <w:rsid w:val="000E104C"/>
    <w:rsid w:val="000F366F"/>
    <w:rsid w:val="00130B58"/>
    <w:rsid w:val="00131EF8"/>
    <w:rsid w:val="00152319"/>
    <w:rsid w:val="001537C1"/>
    <w:rsid w:val="00155CF2"/>
    <w:rsid w:val="0015754A"/>
    <w:rsid w:val="00160174"/>
    <w:rsid w:val="00162B18"/>
    <w:rsid w:val="00165800"/>
    <w:rsid w:val="001662B9"/>
    <w:rsid w:val="00166AF4"/>
    <w:rsid w:val="00187DAD"/>
    <w:rsid w:val="0019664A"/>
    <w:rsid w:val="001C0339"/>
    <w:rsid w:val="001C071D"/>
    <w:rsid w:val="001D4CA8"/>
    <w:rsid w:val="001E39E3"/>
    <w:rsid w:val="001E4B48"/>
    <w:rsid w:val="001F392B"/>
    <w:rsid w:val="001F5549"/>
    <w:rsid w:val="00202573"/>
    <w:rsid w:val="00225D22"/>
    <w:rsid w:val="00233AC1"/>
    <w:rsid w:val="002443F1"/>
    <w:rsid w:val="00260D16"/>
    <w:rsid w:val="00267073"/>
    <w:rsid w:val="00267B15"/>
    <w:rsid w:val="002771D1"/>
    <w:rsid w:val="00281A73"/>
    <w:rsid w:val="00290A04"/>
    <w:rsid w:val="002962DF"/>
    <w:rsid w:val="00296303"/>
    <w:rsid w:val="0029748B"/>
    <w:rsid w:val="002D0F94"/>
    <w:rsid w:val="002F3C3D"/>
    <w:rsid w:val="00301A5F"/>
    <w:rsid w:val="00303419"/>
    <w:rsid w:val="00314DDC"/>
    <w:rsid w:val="00317771"/>
    <w:rsid w:val="00317ACF"/>
    <w:rsid w:val="00321D32"/>
    <w:rsid w:val="00330E1E"/>
    <w:rsid w:val="00336DA0"/>
    <w:rsid w:val="00347B12"/>
    <w:rsid w:val="0036790F"/>
    <w:rsid w:val="0038115B"/>
    <w:rsid w:val="00383EBD"/>
    <w:rsid w:val="0039087F"/>
    <w:rsid w:val="003926AB"/>
    <w:rsid w:val="00395847"/>
    <w:rsid w:val="00396A9C"/>
    <w:rsid w:val="003A13B1"/>
    <w:rsid w:val="003A1C36"/>
    <w:rsid w:val="003A23FC"/>
    <w:rsid w:val="003A2852"/>
    <w:rsid w:val="003B2183"/>
    <w:rsid w:val="003B5FBF"/>
    <w:rsid w:val="003D2AC6"/>
    <w:rsid w:val="003D75D1"/>
    <w:rsid w:val="003F6DFE"/>
    <w:rsid w:val="00410515"/>
    <w:rsid w:val="004106AC"/>
    <w:rsid w:val="00413ED9"/>
    <w:rsid w:val="00416092"/>
    <w:rsid w:val="004408FD"/>
    <w:rsid w:val="004433ED"/>
    <w:rsid w:val="004479AC"/>
    <w:rsid w:val="004808B9"/>
    <w:rsid w:val="00491FF5"/>
    <w:rsid w:val="0049236A"/>
    <w:rsid w:val="004A0F26"/>
    <w:rsid w:val="004A36C0"/>
    <w:rsid w:val="004B78C1"/>
    <w:rsid w:val="004D7E32"/>
    <w:rsid w:val="004E5F09"/>
    <w:rsid w:val="004F3C7D"/>
    <w:rsid w:val="00505FCE"/>
    <w:rsid w:val="005225AF"/>
    <w:rsid w:val="00535E76"/>
    <w:rsid w:val="00552CD4"/>
    <w:rsid w:val="00554907"/>
    <w:rsid w:val="0055707B"/>
    <w:rsid w:val="00557C11"/>
    <w:rsid w:val="00561A10"/>
    <w:rsid w:val="005665DD"/>
    <w:rsid w:val="00571C55"/>
    <w:rsid w:val="00571E01"/>
    <w:rsid w:val="0057231A"/>
    <w:rsid w:val="005824E4"/>
    <w:rsid w:val="00583874"/>
    <w:rsid w:val="0059073E"/>
    <w:rsid w:val="0059374E"/>
    <w:rsid w:val="00594F8A"/>
    <w:rsid w:val="005C4554"/>
    <w:rsid w:val="005C5863"/>
    <w:rsid w:val="005D4CB1"/>
    <w:rsid w:val="005F3907"/>
    <w:rsid w:val="00642575"/>
    <w:rsid w:val="00644DC4"/>
    <w:rsid w:val="00645DD0"/>
    <w:rsid w:val="00651FCE"/>
    <w:rsid w:val="006A2E03"/>
    <w:rsid w:val="006B244D"/>
    <w:rsid w:val="006B5413"/>
    <w:rsid w:val="006C2D6F"/>
    <w:rsid w:val="006C63A2"/>
    <w:rsid w:val="006C6982"/>
    <w:rsid w:val="006C7B78"/>
    <w:rsid w:val="006D6AEE"/>
    <w:rsid w:val="006E06C2"/>
    <w:rsid w:val="006F343C"/>
    <w:rsid w:val="00730FAD"/>
    <w:rsid w:val="0075473C"/>
    <w:rsid w:val="00760E75"/>
    <w:rsid w:val="00761A3E"/>
    <w:rsid w:val="00764396"/>
    <w:rsid w:val="007661EB"/>
    <w:rsid w:val="0077005A"/>
    <w:rsid w:val="00785BC7"/>
    <w:rsid w:val="007A72B4"/>
    <w:rsid w:val="007B14C1"/>
    <w:rsid w:val="007B182A"/>
    <w:rsid w:val="007B5785"/>
    <w:rsid w:val="007E0557"/>
    <w:rsid w:val="007E49D6"/>
    <w:rsid w:val="007E727C"/>
    <w:rsid w:val="007E7629"/>
    <w:rsid w:val="00802334"/>
    <w:rsid w:val="008173DB"/>
    <w:rsid w:val="008266A6"/>
    <w:rsid w:val="00856230"/>
    <w:rsid w:val="00873252"/>
    <w:rsid w:val="00876314"/>
    <w:rsid w:val="008850F5"/>
    <w:rsid w:val="0089120C"/>
    <w:rsid w:val="00892CB7"/>
    <w:rsid w:val="00897AF7"/>
    <w:rsid w:val="008A1E5D"/>
    <w:rsid w:val="008C0FF8"/>
    <w:rsid w:val="008C5C39"/>
    <w:rsid w:val="008D19C6"/>
    <w:rsid w:val="008E7D7E"/>
    <w:rsid w:val="00913D56"/>
    <w:rsid w:val="00916674"/>
    <w:rsid w:val="00926C48"/>
    <w:rsid w:val="00942380"/>
    <w:rsid w:val="00944E4A"/>
    <w:rsid w:val="00953D7E"/>
    <w:rsid w:val="00980A77"/>
    <w:rsid w:val="00980F22"/>
    <w:rsid w:val="0099038B"/>
    <w:rsid w:val="009978AB"/>
    <w:rsid w:val="009A3359"/>
    <w:rsid w:val="009A4CD4"/>
    <w:rsid w:val="009A5EDC"/>
    <w:rsid w:val="009D22FF"/>
    <w:rsid w:val="009E573F"/>
    <w:rsid w:val="00A0099D"/>
    <w:rsid w:val="00A167FE"/>
    <w:rsid w:val="00A20395"/>
    <w:rsid w:val="00A2786C"/>
    <w:rsid w:val="00A34570"/>
    <w:rsid w:val="00A3729D"/>
    <w:rsid w:val="00A4724B"/>
    <w:rsid w:val="00A6145D"/>
    <w:rsid w:val="00A628A0"/>
    <w:rsid w:val="00A725CD"/>
    <w:rsid w:val="00A73265"/>
    <w:rsid w:val="00A8568E"/>
    <w:rsid w:val="00A904D9"/>
    <w:rsid w:val="00A92E60"/>
    <w:rsid w:val="00A93B20"/>
    <w:rsid w:val="00A93F58"/>
    <w:rsid w:val="00AA1C23"/>
    <w:rsid w:val="00AB5A08"/>
    <w:rsid w:val="00AD675C"/>
    <w:rsid w:val="00AD77C8"/>
    <w:rsid w:val="00AE2993"/>
    <w:rsid w:val="00AE2B9A"/>
    <w:rsid w:val="00AE56D6"/>
    <w:rsid w:val="00AE750C"/>
    <w:rsid w:val="00AF0CBE"/>
    <w:rsid w:val="00B01454"/>
    <w:rsid w:val="00B4619D"/>
    <w:rsid w:val="00B46C8D"/>
    <w:rsid w:val="00B537D1"/>
    <w:rsid w:val="00B7193D"/>
    <w:rsid w:val="00B91F5A"/>
    <w:rsid w:val="00B95396"/>
    <w:rsid w:val="00BB3AC1"/>
    <w:rsid w:val="00BD5F54"/>
    <w:rsid w:val="00BE0CA5"/>
    <w:rsid w:val="00BF383B"/>
    <w:rsid w:val="00BF5DCE"/>
    <w:rsid w:val="00C0106B"/>
    <w:rsid w:val="00C01563"/>
    <w:rsid w:val="00C01D41"/>
    <w:rsid w:val="00C03BF9"/>
    <w:rsid w:val="00C047A2"/>
    <w:rsid w:val="00C13301"/>
    <w:rsid w:val="00C173A3"/>
    <w:rsid w:val="00C234CC"/>
    <w:rsid w:val="00C30A5E"/>
    <w:rsid w:val="00C349EC"/>
    <w:rsid w:val="00C4591B"/>
    <w:rsid w:val="00C501FE"/>
    <w:rsid w:val="00C5212E"/>
    <w:rsid w:val="00C53537"/>
    <w:rsid w:val="00C66460"/>
    <w:rsid w:val="00C75148"/>
    <w:rsid w:val="00C7554C"/>
    <w:rsid w:val="00C974E9"/>
    <w:rsid w:val="00CB09A2"/>
    <w:rsid w:val="00CB192D"/>
    <w:rsid w:val="00CB59D2"/>
    <w:rsid w:val="00CC3642"/>
    <w:rsid w:val="00CD282D"/>
    <w:rsid w:val="00CD5745"/>
    <w:rsid w:val="00CE0E85"/>
    <w:rsid w:val="00CE36C6"/>
    <w:rsid w:val="00CF318D"/>
    <w:rsid w:val="00CF61F6"/>
    <w:rsid w:val="00CF6453"/>
    <w:rsid w:val="00D215B5"/>
    <w:rsid w:val="00D22D35"/>
    <w:rsid w:val="00D34D67"/>
    <w:rsid w:val="00D40611"/>
    <w:rsid w:val="00D44D18"/>
    <w:rsid w:val="00D471C7"/>
    <w:rsid w:val="00D51395"/>
    <w:rsid w:val="00D52053"/>
    <w:rsid w:val="00D83091"/>
    <w:rsid w:val="00D904D8"/>
    <w:rsid w:val="00D97A95"/>
    <w:rsid w:val="00DA1126"/>
    <w:rsid w:val="00DB1640"/>
    <w:rsid w:val="00DC2A63"/>
    <w:rsid w:val="00DC7B0D"/>
    <w:rsid w:val="00DD3BE9"/>
    <w:rsid w:val="00DD55CC"/>
    <w:rsid w:val="00DE103B"/>
    <w:rsid w:val="00DE2BB1"/>
    <w:rsid w:val="00DF66AF"/>
    <w:rsid w:val="00DF6B75"/>
    <w:rsid w:val="00E00160"/>
    <w:rsid w:val="00E003BA"/>
    <w:rsid w:val="00E0079A"/>
    <w:rsid w:val="00E11523"/>
    <w:rsid w:val="00E12311"/>
    <w:rsid w:val="00E13E2C"/>
    <w:rsid w:val="00E26EE6"/>
    <w:rsid w:val="00E413D4"/>
    <w:rsid w:val="00E41C7E"/>
    <w:rsid w:val="00E539ED"/>
    <w:rsid w:val="00E7048A"/>
    <w:rsid w:val="00E76EA3"/>
    <w:rsid w:val="00E92054"/>
    <w:rsid w:val="00E973B7"/>
    <w:rsid w:val="00E97CEC"/>
    <w:rsid w:val="00EA2FAA"/>
    <w:rsid w:val="00EA6EE4"/>
    <w:rsid w:val="00EB23F6"/>
    <w:rsid w:val="00EC222B"/>
    <w:rsid w:val="00EF0A49"/>
    <w:rsid w:val="00F05FE3"/>
    <w:rsid w:val="00F06059"/>
    <w:rsid w:val="00F16375"/>
    <w:rsid w:val="00F21B41"/>
    <w:rsid w:val="00F3792C"/>
    <w:rsid w:val="00F465C6"/>
    <w:rsid w:val="00F52058"/>
    <w:rsid w:val="00F533B3"/>
    <w:rsid w:val="00F622CA"/>
    <w:rsid w:val="00F80D39"/>
    <w:rsid w:val="00F83FE1"/>
    <w:rsid w:val="00F92646"/>
    <w:rsid w:val="00FC140E"/>
    <w:rsid w:val="00FD078E"/>
    <w:rsid w:val="00FF19DA"/>
    <w:rsid w:val="00FF1F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7D8B6"/>
  <w15:docId w15:val="{AF66D2F3-9FA6-AA47-AEB4-FA56CC2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2D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962DF"/>
    <w:pPr>
      <w:keepNext/>
      <w:outlineLvl w:val="0"/>
    </w:pPr>
    <w:rPr>
      <w:b/>
      <w:sz w:val="20"/>
      <w:szCs w:val="20"/>
    </w:rPr>
  </w:style>
  <w:style w:type="paragraph" w:styleId="Heading2">
    <w:name w:val="heading 2"/>
    <w:basedOn w:val="Normal"/>
    <w:next w:val="Normal"/>
    <w:link w:val="Heading2Char"/>
    <w:qFormat/>
    <w:rsid w:val="002962DF"/>
    <w:pPr>
      <w:keepNext/>
      <w:widowControl w:val="0"/>
      <w:tabs>
        <w:tab w:val="center" w:pos="465"/>
      </w:tabs>
      <w:spacing w:after="58"/>
      <w:outlineLvl w:val="1"/>
    </w:pPr>
    <w:rPr>
      <w:rFonts w:ascii="Arial" w:hAnsi="Arial"/>
      <w:b/>
      <w:bCs/>
      <w:snapToGrid w:val="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2DF"/>
    <w:rPr>
      <w:rFonts w:ascii="Tahoma" w:hAnsi="Tahoma" w:cs="Tahoma"/>
      <w:sz w:val="16"/>
      <w:szCs w:val="16"/>
    </w:rPr>
  </w:style>
  <w:style w:type="character" w:customStyle="1" w:styleId="BalloonTextChar">
    <w:name w:val="Balloon Text Char"/>
    <w:basedOn w:val="DefaultParagraphFont"/>
    <w:link w:val="BalloonText"/>
    <w:uiPriority w:val="99"/>
    <w:semiHidden/>
    <w:rsid w:val="002962DF"/>
    <w:rPr>
      <w:rFonts w:ascii="Tahoma" w:hAnsi="Tahoma" w:cs="Tahoma"/>
      <w:sz w:val="16"/>
      <w:szCs w:val="16"/>
    </w:rPr>
  </w:style>
  <w:style w:type="character" w:customStyle="1" w:styleId="Heading1Char">
    <w:name w:val="Heading 1 Char"/>
    <w:basedOn w:val="DefaultParagraphFont"/>
    <w:link w:val="Heading1"/>
    <w:rsid w:val="002962DF"/>
    <w:rPr>
      <w:rFonts w:ascii="Times New Roman" w:eastAsia="Times New Roman" w:hAnsi="Times New Roman" w:cs="Times New Roman"/>
      <w:b/>
      <w:sz w:val="20"/>
      <w:szCs w:val="20"/>
    </w:rPr>
  </w:style>
  <w:style w:type="character" w:customStyle="1" w:styleId="Heading2Char">
    <w:name w:val="Heading 2 Char"/>
    <w:basedOn w:val="DefaultParagraphFont"/>
    <w:link w:val="Heading2"/>
    <w:rsid w:val="002962DF"/>
    <w:rPr>
      <w:rFonts w:ascii="Arial" w:eastAsia="Times New Roman" w:hAnsi="Arial" w:cs="Times New Roman"/>
      <w:b/>
      <w:bCs/>
      <w:snapToGrid w:val="0"/>
      <w:szCs w:val="20"/>
    </w:rPr>
  </w:style>
  <w:style w:type="paragraph" w:styleId="Title">
    <w:name w:val="Title"/>
    <w:basedOn w:val="Normal"/>
    <w:link w:val="TitleChar"/>
    <w:qFormat/>
    <w:rsid w:val="002962DF"/>
    <w:pPr>
      <w:widowControl w:val="0"/>
      <w:tabs>
        <w:tab w:val="center" w:pos="4680"/>
      </w:tabs>
      <w:jc w:val="center"/>
    </w:pPr>
    <w:rPr>
      <w:rFonts w:ascii="Arial" w:hAnsi="Arial"/>
      <w:b/>
      <w:snapToGrid w:val="0"/>
      <w:sz w:val="28"/>
      <w:szCs w:val="20"/>
    </w:rPr>
  </w:style>
  <w:style w:type="character" w:customStyle="1" w:styleId="TitleChar">
    <w:name w:val="Title Char"/>
    <w:basedOn w:val="DefaultParagraphFont"/>
    <w:link w:val="Title"/>
    <w:rsid w:val="002962DF"/>
    <w:rPr>
      <w:rFonts w:ascii="Arial" w:eastAsia="Times New Roman" w:hAnsi="Arial" w:cs="Times New Roman"/>
      <w:b/>
      <w:snapToGrid w:val="0"/>
      <w:sz w:val="28"/>
      <w:szCs w:val="20"/>
    </w:rPr>
  </w:style>
  <w:style w:type="paragraph" w:styleId="Header">
    <w:name w:val="header"/>
    <w:basedOn w:val="Normal"/>
    <w:link w:val="HeaderChar"/>
    <w:rsid w:val="002962DF"/>
    <w:pPr>
      <w:widowControl w:val="0"/>
      <w:tabs>
        <w:tab w:val="center" w:pos="4320"/>
        <w:tab w:val="right" w:pos="8640"/>
      </w:tabs>
    </w:pPr>
    <w:rPr>
      <w:snapToGrid w:val="0"/>
      <w:szCs w:val="20"/>
    </w:rPr>
  </w:style>
  <w:style w:type="character" w:customStyle="1" w:styleId="HeaderChar">
    <w:name w:val="Header Char"/>
    <w:basedOn w:val="DefaultParagraphFont"/>
    <w:link w:val="Header"/>
    <w:rsid w:val="002962DF"/>
    <w:rPr>
      <w:rFonts w:ascii="Times New Roman" w:eastAsia="Times New Roman" w:hAnsi="Times New Roman" w:cs="Times New Roman"/>
      <w:snapToGrid w:val="0"/>
      <w:sz w:val="24"/>
      <w:szCs w:val="20"/>
    </w:rPr>
  </w:style>
  <w:style w:type="paragraph" w:styleId="Footer">
    <w:name w:val="footer"/>
    <w:basedOn w:val="Normal"/>
    <w:link w:val="FooterChar"/>
    <w:rsid w:val="002962DF"/>
    <w:pPr>
      <w:widowControl w:val="0"/>
      <w:tabs>
        <w:tab w:val="center" w:pos="4320"/>
        <w:tab w:val="right" w:pos="8640"/>
      </w:tabs>
    </w:pPr>
    <w:rPr>
      <w:snapToGrid w:val="0"/>
      <w:szCs w:val="20"/>
    </w:rPr>
  </w:style>
  <w:style w:type="character" w:customStyle="1" w:styleId="FooterChar">
    <w:name w:val="Footer Char"/>
    <w:basedOn w:val="DefaultParagraphFont"/>
    <w:link w:val="Footer"/>
    <w:rsid w:val="002962DF"/>
    <w:rPr>
      <w:rFonts w:ascii="Times New Roman" w:eastAsia="Times New Roman" w:hAnsi="Times New Roman" w:cs="Times New Roman"/>
      <w:snapToGrid w:val="0"/>
      <w:sz w:val="24"/>
      <w:szCs w:val="20"/>
    </w:rPr>
  </w:style>
  <w:style w:type="character" w:styleId="PageNumber">
    <w:name w:val="page number"/>
    <w:basedOn w:val="DefaultParagraphFont"/>
    <w:rsid w:val="002962DF"/>
  </w:style>
  <w:style w:type="paragraph" w:styleId="BodyTextIndent2">
    <w:name w:val="Body Text Indent 2"/>
    <w:basedOn w:val="Normal"/>
    <w:link w:val="BodyTextIndent2Char"/>
    <w:rsid w:val="002962DF"/>
    <w:pPr>
      <w:spacing w:after="120" w:line="480" w:lineRule="auto"/>
      <w:ind w:left="360"/>
    </w:pPr>
  </w:style>
  <w:style w:type="character" w:customStyle="1" w:styleId="BodyTextIndent2Char">
    <w:name w:val="Body Text Indent 2 Char"/>
    <w:basedOn w:val="DefaultParagraphFont"/>
    <w:link w:val="BodyTextIndent2"/>
    <w:rsid w:val="002962DF"/>
    <w:rPr>
      <w:rFonts w:ascii="Times New Roman" w:eastAsia="Times New Roman" w:hAnsi="Times New Roman" w:cs="Times New Roman"/>
      <w:sz w:val="24"/>
      <w:szCs w:val="24"/>
    </w:rPr>
  </w:style>
  <w:style w:type="character" w:styleId="Hyperlink">
    <w:name w:val="Hyperlink"/>
    <w:rsid w:val="002962DF"/>
    <w:rPr>
      <w:color w:val="0000FF"/>
      <w:u w:val="single"/>
    </w:rPr>
  </w:style>
  <w:style w:type="paragraph" w:customStyle="1" w:styleId="Default">
    <w:name w:val="Default"/>
    <w:rsid w:val="00926C4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926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49236A"/>
    <w:rPr>
      <w:i/>
      <w:iCs/>
    </w:rPr>
  </w:style>
  <w:style w:type="paragraph" w:styleId="ListParagraph">
    <w:name w:val="List Paragraph"/>
    <w:basedOn w:val="Normal"/>
    <w:uiPriority w:val="72"/>
    <w:qFormat/>
    <w:rsid w:val="0089120C"/>
    <w:pPr>
      <w:ind w:left="720"/>
      <w:contextualSpacing/>
    </w:pPr>
  </w:style>
  <w:style w:type="paragraph" w:styleId="NormalWeb">
    <w:name w:val="Normal (Web)"/>
    <w:basedOn w:val="Normal"/>
    <w:uiPriority w:val="99"/>
    <w:unhideWhenUsed/>
    <w:rsid w:val="0089120C"/>
    <w:pPr>
      <w:spacing w:before="100" w:beforeAutospacing="1" w:after="100" w:afterAutospacing="1"/>
    </w:pPr>
  </w:style>
  <w:style w:type="character" w:customStyle="1" w:styleId="booktitle1">
    <w:name w:val="booktitle1"/>
    <w:basedOn w:val="DefaultParagraphFont"/>
    <w:rsid w:val="00D471C7"/>
    <w:rPr>
      <w:rFonts w:ascii="Times New Roman" w:hAnsi="Times New Roman" w:cs="Times New Roman" w:hint="default"/>
      <w:b w:val="0"/>
      <w:bCs w:val="0"/>
      <w:color w:val="000000"/>
      <w:sz w:val="27"/>
      <w:szCs w:val="27"/>
    </w:rPr>
  </w:style>
  <w:style w:type="character" w:customStyle="1" w:styleId="author1">
    <w:name w:val="author1"/>
    <w:basedOn w:val="DefaultParagraphFont"/>
    <w:rsid w:val="00D471C7"/>
    <w:rPr>
      <w:rFonts w:ascii="Times New Roman" w:hAnsi="Times New Roman" w:cs="Times New Roman" w:hint="default"/>
      <w:b w:val="0"/>
      <w:bCs w:val="0"/>
      <w:color w:val="993300"/>
      <w:sz w:val="24"/>
      <w:szCs w:val="24"/>
    </w:rPr>
  </w:style>
  <w:style w:type="character" w:customStyle="1" w:styleId="isbndetails1">
    <w:name w:val="isbndetails1"/>
    <w:basedOn w:val="DefaultParagraphFont"/>
    <w:rsid w:val="00D471C7"/>
    <w:rPr>
      <w:rFonts w:ascii="Verdana" w:hAnsi="Verdana" w:hint="default"/>
      <w:color w:val="333333"/>
      <w:sz w:val="15"/>
      <w:szCs w:val="15"/>
    </w:rPr>
  </w:style>
  <w:style w:type="character" w:customStyle="1" w:styleId="apple-converted-space">
    <w:name w:val="apple-converted-space"/>
    <w:basedOn w:val="DefaultParagraphFont"/>
    <w:rsid w:val="00E00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6663">
      <w:bodyDiv w:val="1"/>
      <w:marLeft w:val="0"/>
      <w:marRight w:val="0"/>
      <w:marTop w:val="0"/>
      <w:marBottom w:val="0"/>
      <w:divBdr>
        <w:top w:val="none" w:sz="0" w:space="0" w:color="auto"/>
        <w:left w:val="none" w:sz="0" w:space="0" w:color="auto"/>
        <w:bottom w:val="none" w:sz="0" w:space="0" w:color="auto"/>
        <w:right w:val="none" w:sz="0" w:space="0" w:color="auto"/>
      </w:divBdr>
    </w:div>
    <w:div w:id="264071359">
      <w:bodyDiv w:val="1"/>
      <w:marLeft w:val="0"/>
      <w:marRight w:val="0"/>
      <w:marTop w:val="0"/>
      <w:marBottom w:val="0"/>
      <w:divBdr>
        <w:top w:val="none" w:sz="0" w:space="0" w:color="auto"/>
        <w:left w:val="none" w:sz="0" w:space="0" w:color="auto"/>
        <w:bottom w:val="none" w:sz="0" w:space="0" w:color="auto"/>
        <w:right w:val="none" w:sz="0" w:space="0" w:color="auto"/>
      </w:divBdr>
    </w:div>
    <w:div w:id="664551359">
      <w:bodyDiv w:val="1"/>
      <w:marLeft w:val="0"/>
      <w:marRight w:val="0"/>
      <w:marTop w:val="0"/>
      <w:marBottom w:val="0"/>
      <w:divBdr>
        <w:top w:val="none" w:sz="0" w:space="0" w:color="auto"/>
        <w:left w:val="none" w:sz="0" w:space="0" w:color="auto"/>
        <w:bottom w:val="none" w:sz="0" w:space="0" w:color="auto"/>
        <w:right w:val="none" w:sz="0" w:space="0" w:color="auto"/>
      </w:divBdr>
    </w:div>
    <w:div w:id="969284837">
      <w:bodyDiv w:val="1"/>
      <w:marLeft w:val="0"/>
      <w:marRight w:val="0"/>
      <w:marTop w:val="0"/>
      <w:marBottom w:val="0"/>
      <w:divBdr>
        <w:top w:val="none" w:sz="0" w:space="0" w:color="auto"/>
        <w:left w:val="none" w:sz="0" w:space="0" w:color="auto"/>
        <w:bottom w:val="none" w:sz="0" w:space="0" w:color="auto"/>
        <w:right w:val="none" w:sz="0" w:space="0" w:color="auto"/>
      </w:divBdr>
      <w:divsChild>
        <w:div w:id="17253676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3387073">
              <w:marLeft w:val="0"/>
              <w:marRight w:val="0"/>
              <w:marTop w:val="0"/>
              <w:marBottom w:val="0"/>
              <w:divBdr>
                <w:top w:val="none" w:sz="0" w:space="0" w:color="auto"/>
                <w:left w:val="none" w:sz="0" w:space="0" w:color="auto"/>
                <w:bottom w:val="none" w:sz="0" w:space="0" w:color="auto"/>
                <w:right w:val="none" w:sz="0" w:space="0" w:color="auto"/>
              </w:divBdr>
              <w:divsChild>
                <w:div w:id="1556811950">
                  <w:marLeft w:val="0"/>
                  <w:marRight w:val="0"/>
                  <w:marTop w:val="0"/>
                  <w:marBottom w:val="0"/>
                  <w:divBdr>
                    <w:top w:val="none" w:sz="0" w:space="0" w:color="auto"/>
                    <w:left w:val="none" w:sz="0" w:space="0" w:color="auto"/>
                    <w:bottom w:val="none" w:sz="0" w:space="0" w:color="auto"/>
                    <w:right w:val="none" w:sz="0" w:space="0" w:color="auto"/>
                  </w:divBdr>
                  <w:divsChild>
                    <w:div w:id="1987079392">
                      <w:marLeft w:val="0"/>
                      <w:marRight w:val="0"/>
                      <w:marTop w:val="0"/>
                      <w:marBottom w:val="0"/>
                      <w:divBdr>
                        <w:top w:val="none" w:sz="0" w:space="0" w:color="auto"/>
                        <w:left w:val="none" w:sz="0" w:space="0" w:color="auto"/>
                        <w:bottom w:val="none" w:sz="0" w:space="0" w:color="auto"/>
                        <w:right w:val="none" w:sz="0" w:space="0" w:color="auto"/>
                      </w:divBdr>
                      <w:divsChild>
                        <w:div w:id="1068654014">
                          <w:marLeft w:val="0"/>
                          <w:marRight w:val="0"/>
                          <w:marTop w:val="0"/>
                          <w:marBottom w:val="0"/>
                          <w:divBdr>
                            <w:top w:val="none" w:sz="0" w:space="0" w:color="auto"/>
                            <w:left w:val="none" w:sz="0" w:space="0" w:color="auto"/>
                            <w:bottom w:val="none" w:sz="0" w:space="0" w:color="auto"/>
                            <w:right w:val="none" w:sz="0" w:space="0" w:color="auto"/>
                          </w:divBdr>
                        </w:div>
                        <w:div w:id="1874227570">
                          <w:marLeft w:val="0"/>
                          <w:marRight w:val="0"/>
                          <w:marTop w:val="0"/>
                          <w:marBottom w:val="0"/>
                          <w:divBdr>
                            <w:top w:val="none" w:sz="0" w:space="0" w:color="auto"/>
                            <w:left w:val="none" w:sz="0" w:space="0" w:color="auto"/>
                            <w:bottom w:val="none" w:sz="0" w:space="0" w:color="auto"/>
                            <w:right w:val="none" w:sz="0" w:space="0" w:color="auto"/>
                          </w:divBdr>
                        </w:div>
                        <w:div w:id="1196769013">
                          <w:marLeft w:val="0"/>
                          <w:marRight w:val="0"/>
                          <w:marTop w:val="0"/>
                          <w:marBottom w:val="0"/>
                          <w:divBdr>
                            <w:top w:val="none" w:sz="0" w:space="0" w:color="auto"/>
                            <w:left w:val="none" w:sz="0" w:space="0" w:color="auto"/>
                            <w:bottom w:val="none" w:sz="0" w:space="0" w:color="auto"/>
                            <w:right w:val="none" w:sz="0" w:space="0" w:color="auto"/>
                          </w:divBdr>
                        </w:div>
                        <w:div w:id="1630434263">
                          <w:marLeft w:val="0"/>
                          <w:marRight w:val="0"/>
                          <w:marTop w:val="0"/>
                          <w:marBottom w:val="0"/>
                          <w:divBdr>
                            <w:top w:val="none" w:sz="0" w:space="0" w:color="auto"/>
                            <w:left w:val="none" w:sz="0" w:space="0" w:color="auto"/>
                            <w:bottom w:val="none" w:sz="0" w:space="0" w:color="auto"/>
                            <w:right w:val="none" w:sz="0" w:space="0" w:color="auto"/>
                          </w:divBdr>
                        </w:div>
                        <w:div w:id="493378971">
                          <w:marLeft w:val="0"/>
                          <w:marRight w:val="0"/>
                          <w:marTop w:val="0"/>
                          <w:marBottom w:val="0"/>
                          <w:divBdr>
                            <w:top w:val="none" w:sz="0" w:space="0" w:color="auto"/>
                            <w:left w:val="none" w:sz="0" w:space="0" w:color="auto"/>
                            <w:bottom w:val="none" w:sz="0" w:space="0" w:color="auto"/>
                            <w:right w:val="none" w:sz="0" w:space="0" w:color="auto"/>
                          </w:divBdr>
                        </w:div>
                        <w:div w:id="895943064">
                          <w:marLeft w:val="0"/>
                          <w:marRight w:val="0"/>
                          <w:marTop w:val="0"/>
                          <w:marBottom w:val="0"/>
                          <w:divBdr>
                            <w:top w:val="none" w:sz="0" w:space="0" w:color="auto"/>
                            <w:left w:val="none" w:sz="0" w:space="0" w:color="auto"/>
                            <w:bottom w:val="none" w:sz="0" w:space="0" w:color="auto"/>
                            <w:right w:val="none" w:sz="0" w:space="0" w:color="auto"/>
                          </w:divBdr>
                        </w:div>
                        <w:div w:id="840317412">
                          <w:marLeft w:val="0"/>
                          <w:marRight w:val="0"/>
                          <w:marTop w:val="0"/>
                          <w:marBottom w:val="0"/>
                          <w:divBdr>
                            <w:top w:val="none" w:sz="0" w:space="0" w:color="auto"/>
                            <w:left w:val="none" w:sz="0" w:space="0" w:color="auto"/>
                            <w:bottom w:val="none" w:sz="0" w:space="0" w:color="auto"/>
                            <w:right w:val="none" w:sz="0" w:space="0" w:color="auto"/>
                          </w:divBdr>
                        </w:div>
                      </w:divsChild>
                    </w:div>
                    <w:div w:id="1794446735">
                      <w:marLeft w:val="0"/>
                      <w:marRight w:val="0"/>
                      <w:marTop w:val="0"/>
                      <w:marBottom w:val="0"/>
                      <w:divBdr>
                        <w:top w:val="none" w:sz="0" w:space="0" w:color="auto"/>
                        <w:left w:val="none" w:sz="0" w:space="0" w:color="auto"/>
                        <w:bottom w:val="none" w:sz="0" w:space="0" w:color="auto"/>
                        <w:right w:val="none" w:sz="0" w:space="0" w:color="auto"/>
                      </w:divBdr>
                    </w:div>
                    <w:div w:id="5251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02979">
      <w:bodyDiv w:val="1"/>
      <w:marLeft w:val="0"/>
      <w:marRight w:val="0"/>
      <w:marTop w:val="0"/>
      <w:marBottom w:val="0"/>
      <w:divBdr>
        <w:top w:val="none" w:sz="0" w:space="0" w:color="auto"/>
        <w:left w:val="none" w:sz="0" w:space="0" w:color="auto"/>
        <w:bottom w:val="none" w:sz="0" w:space="0" w:color="auto"/>
        <w:right w:val="none" w:sz="0" w:space="0" w:color="auto"/>
      </w:divBdr>
      <w:divsChild>
        <w:div w:id="365064161">
          <w:marLeft w:val="0"/>
          <w:marRight w:val="0"/>
          <w:marTop w:val="0"/>
          <w:marBottom w:val="0"/>
          <w:divBdr>
            <w:top w:val="none" w:sz="0" w:space="0" w:color="auto"/>
            <w:left w:val="none" w:sz="0" w:space="0" w:color="auto"/>
            <w:bottom w:val="none" w:sz="0" w:space="0" w:color="auto"/>
            <w:right w:val="none" w:sz="0" w:space="0" w:color="auto"/>
          </w:divBdr>
        </w:div>
      </w:divsChild>
    </w:div>
    <w:div w:id="1221936795">
      <w:bodyDiv w:val="1"/>
      <w:marLeft w:val="0"/>
      <w:marRight w:val="0"/>
      <w:marTop w:val="0"/>
      <w:marBottom w:val="0"/>
      <w:divBdr>
        <w:top w:val="none" w:sz="0" w:space="0" w:color="auto"/>
        <w:left w:val="none" w:sz="0" w:space="0" w:color="auto"/>
        <w:bottom w:val="none" w:sz="0" w:space="0" w:color="auto"/>
        <w:right w:val="none" w:sz="0" w:space="0" w:color="auto"/>
      </w:divBdr>
    </w:div>
    <w:div w:id="1347751740">
      <w:bodyDiv w:val="1"/>
      <w:marLeft w:val="0"/>
      <w:marRight w:val="0"/>
      <w:marTop w:val="0"/>
      <w:marBottom w:val="0"/>
      <w:divBdr>
        <w:top w:val="none" w:sz="0" w:space="0" w:color="auto"/>
        <w:left w:val="none" w:sz="0" w:space="0" w:color="auto"/>
        <w:bottom w:val="none" w:sz="0" w:space="0" w:color="auto"/>
        <w:right w:val="none" w:sz="0" w:space="0" w:color="auto"/>
      </w:divBdr>
      <w:divsChild>
        <w:div w:id="305017194">
          <w:marLeft w:val="0"/>
          <w:marRight w:val="0"/>
          <w:marTop w:val="0"/>
          <w:marBottom w:val="0"/>
          <w:divBdr>
            <w:top w:val="none" w:sz="0" w:space="0" w:color="auto"/>
            <w:left w:val="none" w:sz="0" w:space="0" w:color="auto"/>
            <w:bottom w:val="none" w:sz="0" w:space="0" w:color="auto"/>
            <w:right w:val="none" w:sz="0" w:space="0" w:color="auto"/>
          </w:divBdr>
        </w:div>
      </w:divsChild>
    </w:div>
    <w:div w:id="1809515085">
      <w:bodyDiv w:val="1"/>
      <w:marLeft w:val="0"/>
      <w:marRight w:val="0"/>
      <w:marTop w:val="0"/>
      <w:marBottom w:val="0"/>
      <w:divBdr>
        <w:top w:val="none" w:sz="0" w:space="0" w:color="auto"/>
        <w:left w:val="none" w:sz="0" w:space="0" w:color="auto"/>
        <w:bottom w:val="none" w:sz="0" w:space="0" w:color="auto"/>
        <w:right w:val="none" w:sz="0" w:space="0" w:color="auto"/>
      </w:divBdr>
      <w:divsChild>
        <w:div w:id="1607350659">
          <w:marLeft w:val="0"/>
          <w:marRight w:val="0"/>
          <w:marTop w:val="0"/>
          <w:marBottom w:val="0"/>
          <w:divBdr>
            <w:top w:val="none" w:sz="0" w:space="0" w:color="auto"/>
            <w:left w:val="none" w:sz="0" w:space="0" w:color="auto"/>
            <w:bottom w:val="none" w:sz="0" w:space="0" w:color="auto"/>
            <w:right w:val="none" w:sz="0" w:space="0" w:color="auto"/>
          </w:divBdr>
          <w:divsChild>
            <w:div w:id="8464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exec/obidos/ASIN/0471056693" TargetMode="External"/><Relationship Id="rId3" Type="http://schemas.openxmlformats.org/officeDocument/2006/relationships/settings" Target="settings.xml"/><Relationship Id="rId7" Type="http://schemas.openxmlformats.org/officeDocument/2006/relationships/hyperlink" Target="mailto:kbalagan@nyi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 Balagani</cp:lastModifiedBy>
  <cp:revision>20</cp:revision>
  <cp:lastPrinted>2017-07-10T06:06:00Z</cp:lastPrinted>
  <dcterms:created xsi:type="dcterms:W3CDTF">2017-07-10T06:06:00Z</dcterms:created>
  <dcterms:modified xsi:type="dcterms:W3CDTF">2022-09-12T06:03:00Z</dcterms:modified>
</cp:coreProperties>
</file>