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4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ГУАП</w:t>
      </w:r>
    </w:p>
    <w:p>
      <w:pPr>
        <w:pStyle w:val="normal1"/>
        <w:widowControl w:val="false"/>
        <w:spacing w:lineRule="auto" w:line="240" w:before="480" w:after="0"/>
        <w:jc w:val="center"/>
        <w:rPr>
          <w:rFonts w:ascii="Times New Roman" w:hAnsi="Times New Roman"/>
        </w:rPr>
      </w:pPr>
      <w:bookmarkStart w:id="0" w:name="_gjdgxs"/>
      <w:bookmarkEnd w:id="0"/>
      <w:r>
        <w:rPr>
          <w:rFonts w:eastAsia="Times New Roman" w:cs="Times New Roman" w:ascii="Times New Roman" w:hAnsi="Times New Roman"/>
          <w:sz w:val="24"/>
          <w:szCs w:val="24"/>
        </w:rPr>
        <w:t>КАФЕДРА № Кафедра вычислительных систем</w:t>
      </w:r>
    </w:p>
    <w:p>
      <w:pPr>
        <w:pStyle w:val="normal1"/>
        <w:widowControl w:val="false"/>
        <w:spacing w:lineRule="auto" w:line="240" w:before="120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ОТЧЕТ </w:t>
        <w:br/>
        <w:t>ЗАЩИЩЕН С ОЦЕНКОЙ</w:t>
      </w:r>
    </w:p>
    <w:p>
      <w:pPr>
        <w:pStyle w:val="normal1"/>
        <w:widowControl w:val="false"/>
        <w:spacing w:lineRule="auto" w:line="360" w:before="12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ПРЕПОДАВАТЕЛЬ</w:t>
      </w:r>
    </w:p>
    <w:tbl>
      <w:tblPr>
        <w:tblStyle w:val="Table1"/>
        <w:tblW w:w="963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39"/>
        <w:gridCol w:w="285"/>
        <w:gridCol w:w="2824"/>
        <w:gridCol w:w="273"/>
        <w:gridCol w:w="3018"/>
      </w:tblGrid>
      <w:tr>
        <w:trPr/>
        <w:tc>
          <w:tcPr>
            <w:tcW w:w="32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доцент, канд. техн. наук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2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И.И. Иванов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2"/>
        <w:tblW w:w="963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1"/>
              <w:widowControl w:val="false"/>
              <w:spacing w:lineRule="auto" w:line="240" w:before="96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ОТЧЕТ О ЛАБОРАТОРНОЙ РАБОТЕ № 4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720" w:after="72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ИССЛЕДОВАНИЕ ПЛАНИРОВАНИЯ ПРОЦЕССОВ В ОС LINUX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12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 курсу: ОПЕРАЦИОННЫЕ СИСТЕМЫ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pacing w:lineRule="auto" w:line="360" w:before="168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РАБОТУ ВЫПОЛНИЛ</w:t>
      </w:r>
    </w:p>
    <w:tbl>
      <w:tblPr>
        <w:tblStyle w:val="Table3"/>
        <w:tblW w:w="9690" w:type="dxa"/>
        <w:jc w:val="start"/>
        <w:tblInd w:w="7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188"/>
        <w:gridCol w:w="1724"/>
        <w:gridCol w:w="255"/>
        <w:gridCol w:w="2643"/>
        <w:gridCol w:w="254"/>
        <w:gridCol w:w="2626"/>
      </w:tblGrid>
      <w:tr>
        <w:trPr/>
        <w:tc>
          <w:tcPr>
            <w:tcW w:w="2188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ind w:hanging="0" w:start="-108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СТУДЕНТ гр. №</w:t>
            </w:r>
          </w:p>
        </w:tc>
        <w:tc>
          <w:tcPr>
            <w:tcW w:w="172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4931</w:t>
            </w:r>
          </w:p>
        </w:tc>
        <w:tc>
          <w:tcPr>
            <w:tcW w:w="255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4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2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П.П. Петров</w:t>
            </w:r>
          </w:p>
        </w:tc>
      </w:tr>
      <w:tr>
        <w:trPr>
          <w:trHeight w:val="268" w:hRule="atLeast"/>
        </w:trPr>
        <w:tc>
          <w:tcPr>
            <w:tcW w:w="2188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24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3" w:type="dxa"/>
            <w:tcBorders>
              <w:top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54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Санкт-Петербург 2026</w:t>
      </w:r>
    </w:p>
    <w:p>
      <w:pPr>
        <w:pStyle w:val="FirstParagraph1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изучить механизмы планирования процессов в операционной системе Linux, исследовать влияние значения nice на приоритет и фактическое распределение процессорного времени, ознакомиться с политиками планирования реального времени.</w:t>
      </w:r>
    </w:p>
    <w:bookmarkStart w:id="1" w:name="задание-к-лабораторной-работе"/>
    <w:p>
      <w:pPr>
        <w:pStyle w:val="Heading1"/>
      </w:pPr>
      <w:r>
        <w:t xml:space="preserve">Задание к лабораторной работе</w:t>
      </w:r>
    </w:p>
    <w:p>
      <w:pPr>
        <w:pStyle w:val="Compact1"/>
        <w:numPr>
          <w:ilvl w:val="0"/>
          <w:numId w:val="5"/>
        </w:numPr>
      </w:pPr>
      <w:r>
        <w:t xml:space="preserve">Изучить теоретические сведения о планировании процессов в ОС Linux: классы и политики планирования, статические и динамические приоритеты, механизм nice.</w:t>
      </w:r>
    </w:p>
    <w:p>
      <w:pPr>
        <w:pStyle w:val="Compact1"/>
        <w:numPr>
          <w:ilvl w:val="0"/>
          <w:numId w:val="5"/>
        </w:numPr>
      </w:pPr>
      <w:r>
        <w:t xml:space="preserve">Исследовать приоритеты процессов в работающей системе с помощью утилиты ps.</w:t>
      </w:r>
    </w:p>
    <w:p>
      <w:pPr>
        <w:pStyle w:val="Compact1"/>
        <w:numPr>
          <w:ilvl w:val="0"/>
          <w:numId w:val="5"/>
        </w:numPr>
      </w:pPr>
      <w:r>
        <w:t xml:space="preserve">Продемонстрировать изменение приоритета процесса утилитами nice и renice.</w:t>
      </w:r>
    </w:p>
    <w:p>
      <w:pPr>
        <w:pStyle w:val="Compact1"/>
        <w:numPr>
          <w:ilvl w:val="0"/>
          <w:numId w:val="5"/>
        </w:numPr>
      </w:pPr>
      <w:r>
        <w:t xml:space="preserve">Определить диапазоны приоритетов, поддерживаемые политиками планирования, с помощью утилиты chrt.</w:t>
      </w:r>
    </w:p>
    <w:p>
      <w:pPr>
        <w:pStyle w:val="Compact1"/>
        <w:numPr>
          <w:ilvl w:val="0"/>
          <w:numId w:val="5"/>
        </w:numPr>
      </w:pPr>
      <w:r>
        <w:t xml:space="preserve">Экспериментально оценить влияние значения nice на распределение процессорного времени между конкурирующими процессами.</w:t>
      </w:r>
    </w:p>
    <w:p>
      <w:pPr>
        <w:pStyle w:val="Compact1"/>
        <w:numPr>
          <w:ilvl w:val="0"/>
          <w:numId w:val="5"/>
        </w:numPr>
      </w:pPr>
      <w:r>
        <w:t xml:space="preserve">Оформить отчёт по лабораторной работе.</w:t>
      </w:r>
    </w:p>
    <w:bookmarkEnd w:id="1"/>
    <w:bookmarkStart w:id="2" w:name="краткие-теоретические-сведения"/>
    <w:p>
      <w:pPr>
        <w:pStyle w:val="Heading1"/>
      </w:pPr>
      <w:r>
        <w:t xml:space="preserve">Краткие теоретические сведения</w:t>
      </w:r>
    </w:p>
    <w:bookmarkStart w:id="3" w:name="планирование-процессов"/>
    <w:p>
      <w:pPr>
        <w:pStyle w:val="Heading2"/>
      </w:pPr>
      <w:r>
        <w:t xml:space="preserve">Планирование процессов</w:t>
      </w:r>
    </w:p>
    <w:p>
      <w:pPr>
        <w:pStyle w:val="FirstParagraph1"/>
      </w:pPr>
      <w:r>
        <w:t xml:space="preserve">Планирование процессов – одна из ключевых функций операционной системы: планировщик решает, какой из готовых к выполнению процессов получит процессор и на какое время. От алгоритма планирования зависят отзывчивость интерактивных задач, пропускная способность системы и справедливость распределения ресурсов между задачами [1].</w:t>
      </w:r>
    </w:p>
    <w:p>
      <w:pPr>
        <w:pStyle w:val="BodyText"/>
      </w:pPr>
      <w:r>
        <w:t xml:space="preserve">В многозадачной системе с вытесняющим планированием ядро может в любой момент приостановить выполняющийся процесс и передать процессор другому. Решение принимается на основе класса планирования процесса, его приоритета и накопленной статистики использования процессора [2].</w:t>
      </w:r>
    </w:p>
    <w:p>
      <w:pPr>
        <w:pStyle w:val="BodyText"/>
      </w:pPr>
      <w:r>
        <w:t xml:space="preserve">Смена выполняющегося процесса требует переключения контекста: ядро сохраняет состояние регистров и адресного пространства текущего процесса и восстанавливает состояние следующего. Переключение контекста не является бесплатным – помимо прямых затрат на сохранение и восстановление состояния, оно приводит к вытеснению данных из кэшей процессора и буфера TLB. Поэтому планировщик всегда ищет компромисс между отзывчивостью (частые переключения, малые кванты) и накладными расходами (редкие переключения, длинные кванты) [1].</w:t>
      </w:r>
    </w:p>
    <w:p>
      <w:pPr>
        <w:pStyle w:val="BodyText"/>
      </w:pPr>
      <w:r>
        <w:t xml:space="preserve">С точки зрения планировщика процессы принято делить на два класса поведения: ограниченные процессором (CPU-bound), которые используют весь предоставленный квант для вычислений, и ограниченные вводом-выводом (I/O-bound), которые бо́льшую часть времени ожидают завершения операций и лишь эпизодически нуждаются в процессоре. Хороший планировщик универсальной ОС должен обеспечивать низкую задержку пробуждения интерактивным (I/O-bound) задачам, не допуская при этом голодания вычислительных задач [2].</w:t>
      </w:r>
    </w:p>
    <w:bookmarkEnd w:id="2"/>
    <w:bookmarkStart w:id="4" w:name="классы-и-политики-планирования-в-linux"/>
    <w:p>
      <w:pPr>
        <w:pStyle w:val="Heading2"/>
      </w:pPr>
      <w:r>
        <w:t xml:space="preserve">Классы и политики планирования в Linux</w:t>
      </w:r>
    </w:p>
    <w:p>
      <w:pPr>
        <w:pStyle w:val="FirstParagraph1"/>
      </w:pPr>
      <w:r>
        <w:t xml:space="preserve">Ядро Linux реализует несколько классов планирования, каждый из которых объединяет одну или несколько политик [3]:</w:t>
      </w:r>
    </w:p>
    <w:p>
      <w:pPr>
        <w:pStyle w:val="Compact1"/>
        <w:numPr>
          <w:ilvl w:val="0"/>
          <w:numId w:val="6"/>
        </w:numPr>
      </w:pPr>
      <w:r>
        <w:t xml:space="preserve">класс справедливого планирования – политики SCHED_OTHER (обычные процессы), SCHED_BATCH (пакетные задачи) и SCHED_IDLE (задачи с минимальным приоритетом);</w:t>
      </w:r>
    </w:p>
    <w:p>
      <w:pPr>
        <w:pStyle w:val="Compact1"/>
        <w:numPr>
          <w:ilvl w:val="0"/>
          <w:numId w:val="6"/>
        </w:numPr>
      </w:pPr>
      <w:r>
        <w:t xml:space="preserve">класс реального времени – политики SCHED_FIFO (выполнение до добровольной уступки или вытеснения более приоритетным процессом) и SCHED_RR (циклическое выполнение с квантом времени);</w:t>
      </w:r>
    </w:p>
    <w:p>
      <w:pPr>
        <w:pStyle w:val="Compact1"/>
        <w:numPr>
          <w:ilvl w:val="0"/>
          <w:numId w:val="6"/>
        </w:numPr>
      </w:pPr>
      <w:r>
        <w:t xml:space="preserve">класс SCHED_DEADLINE – планирование по алгоритму EDF (Earliest Deadline First) с резервированием процессорного времени.</w:t>
      </w:r>
    </w:p>
    <w:p>
      <w:pPr>
        <w:pStyle w:val="FirstParagraph1"/>
      </w:pPr>
      <w:r>
        <w:t xml:space="preserve">Процессы реального времени имеют статический приоритет от 1 до 99 и всегда вытесняют обычные процессы. Обычные процессы имеют статический приоритет 0, а конкуренция между ними разрешается справедливым планировщиком: исторически это CFS (Completely Fair Scheduler), в современных ядрах – его развитие EEVDF [4].</w:t>
      </w:r>
    </w:p>
    <w:p>
      <w:pPr>
        <w:pStyle w:val="BodyText"/>
      </w:pPr>
      <w:r>
        <w:t xml:space="preserve">Справедливый планировщик не использует фиксированных квантов времени. Каждому процессу сопоставляется виртуальное время выполнения (vruntime) – фактически полученное процессорное время, нормированное на вес процесса: у «тяжёлых» (высокоприоритетных) процессов vruntime растёт медленнее, у «лёгких» – быстрее. На выполнение выбирается процесс с наименьшим виртуальным временем, благодаря чему за достаточно длинный интервал каждый процесс получает долю процессора, пропорциональную своему весу [2]. Алгоритм EEVDF (Earliest Eligible Virtual Deadline First), заменивший CFS начиная с ядра 6.6, дополняет эту схему понятиями допустимости (eligibility) и виртуального срока (virtual deadline), что позволяет строже ограничивать задержку планирования для задач, чувствительных ко времени отклика [4].</w:t>
      </w:r>
    </w:p>
    <w:p>
      <w:pPr>
        <w:pStyle w:val="BodyText"/>
      </w:pPr>
      <w:r>
        <w:t xml:space="preserve">Эволюция планировщика Linux отражает рост требований к масштабируемости: ранний планировщик со сложностью O(n) просматривал весь список готовых процессов, сменивший его O(1)-планировщик использовал массивы очередей по приоритетам и эвристики интерактивности, а начиная с ядра 2.6.23 применяется модель справедливого распределения – сначала CFS, затем EEVDF [2].</w:t>
      </w:r>
    </w:p>
    <w:bookmarkEnd w:id="3"/>
    <w:bookmarkStart w:id="5" w:name="механизм-nice-и-веса-процессов"/>
    <w:p>
      <w:pPr>
        <w:pStyle w:val="Heading2"/>
      </w:pPr>
      <w:r>
        <w:t xml:space="preserve">Механизм nice и веса процессов</w:t>
      </w:r>
    </w:p>
    <w:p>
      <w:pPr>
        <w:pStyle w:val="FirstParagraph1"/>
      </w:pPr>
      <w:r>
        <w:t xml:space="preserve">Для обычных процессов относительная важность задаётся значением nice в диапазоне от −20 (наивысший приоритет) до +19 (низший приоритет). Чем «вежливее» процесс (больше nice), тем меньшую долю процессора он получает при конкуренции [3].</w:t>
      </w:r>
    </w:p>
    <w:p>
      <w:pPr>
        <w:pStyle w:val="BodyText"/>
      </w:pPr>
      <w:r>
        <w:t xml:space="preserve">Справедливый планировщик преобразует nice в вес процесса: соседние значения nice отличаются по весу примерно в 1,25 раза, так что разница в 5 единиц nice даёт отношение долей процессорного времени около 1:3, а в 10 единиц – около 1:10 [2]. Доля процессорного времени процесса при конкуренции пропорциональна его весу:</w:t>
      </w:r>
    </w:p>
    <w:p>
      <w:pPr>
        <w:pStyle w:val="Compact1"/>
        <w:numPr>
          <w:ilvl w:val="0"/>
          <w:numId w:val="7"/>
        </w:numPr>
      </w:pPr>
      <w:r>
        <w:t xml:space="preserve">nice 0 соответствует весу 1024;</w:t>
      </w:r>
    </w:p>
    <w:p>
      <w:pPr>
        <w:pStyle w:val="Compact1"/>
        <w:numPr>
          <w:ilvl w:val="0"/>
          <w:numId w:val="7"/>
        </w:numPr>
      </w:pPr>
      <w:r>
        <w:t xml:space="preserve">nice 5 – весу 335;</w:t>
      </w:r>
    </w:p>
    <w:p>
      <w:pPr>
        <w:pStyle w:val="Compact1"/>
        <w:numPr>
          <w:ilvl w:val="0"/>
          <w:numId w:val="7"/>
        </w:numPr>
      </w:pPr>
      <w:r>
        <w:t xml:space="preserve">nice 10 – весу 110;</w:t>
      </w:r>
    </w:p>
    <w:p>
      <w:pPr>
        <w:pStyle w:val="Compact1"/>
        <w:numPr>
          <w:ilvl w:val="0"/>
          <w:numId w:val="7"/>
        </w:numPr>
      </w:pPr>
      <w:r>
        <w:t xml:space="preserve">nice 19 – весу 15.</w:t>
      </w:r>
    </w:p>
    <w:p>
      <w:pPr>
        <w:pStyle w:val="FirstParagraph1"/>
      </w:pPr>
      <w:r>
        <w:t xml:space="preserve">Понизить приоритет своего процесса (увеличить nice) может любой пользователь; повышение приоритета (уменьшение nice) требует привилегий суперпользователя или соответствующего лимита RLIMIT_NICE [3].</w:t>
      </w:r>
    </w:p>
    <w:bookmarkEnd w:id="4"/>
    <w:bookmarkStart w:id="6" w:name="X4891b377f1a26eb3cc35fc2f8579cdfabaab289"/>
    <w:p>
      <w:pPr>
        <w:pStyle w:val="Heading2"/>
      </w:pPr>
      <w:r>
        <w:t xml:space="preserve">Средства наблюдения и управления планированием</w:t>
      </w:r>
    </w:p>
    <w:p>
      <w:pPr>
        <w:pStyle w:val="FirstParagraph1"/>
      </w:pPr>
      <w:r>
        <w:t xml:space="preserve">Для работы с подсистемой планирования из пользовательского окружения предназначен набор стандартных утилит:</w:t>
      </w:r>
    </w:p>
    <w:p>
      <w:pPr>
        <w:pStyle w:val="Compact1"/>
        <w:numPr>
          <w:ilvl w:val="0"/>
          <w:numId w:val="8"/>
        </w:numPr>
      </w:pPr>
      <w:r>
        <w:t xml:space="preserve">ps и top – просмотр приоритетов работающих процессов (столбцы NI и PRI/PR);</w:t>
      </w:r>
    </w:p>
    <w:p>
      <w:pPr>
        <w:pStyle w:val="Compact1"/>
        <w:numPr>
          <w:ilvl w:val="0"/>
          <w:numId w:val="8"/>
        </w:numPr>
      </w:pPr>
      <w:r>
        <w:t xml:space="preserve">nice – запуск программы с заданным значением nice;</w:t>
      </w:r>
    </w:p>
    <w:p>
      <w:pPr>
        <w:pStyle w:val="Compact1"/>
        <w:numPr>
          <w:ilvl w:val="0"/>
          <w:numId w:val="8"/>
        </w:numPr>
      </w:pPr>
      <w:r>
        <w:t xml:space="preserve">renice – изменение значения nice уже работающего процесса, группы процессов или всех процессов пользователя;</w:t>
      </w:r>
    </w:p>
    <w:p>
      <w:pPr>
        <w:pStyle w:val="Compact1"/>
        <w:numPr>
          <w:ilvl w:val="0"/>
          <w:numId w:val="8"/>
        </w:numPr>
      </w:pPr>
      <w:r>
        <w:t xml:space="preserve">chrt – просмотр и назначение политики планирования и статического приоритета, а также вывод поддерживаемых диапазонов приоритетов (ключ -m);</w:t>
      </w:r>
    </w:p>
    <w:p>
      <w:pPr>
        <w:pStyle w:val="Compact1"/>
        <w:numPr>
          <w:ilvl w:val="0"/>
          <w:numId w:val="8"/>
        </w:numPr>
      </w:pPr>
      <w:r>
        <w:t xml:space="preserve">taskset – просмотр и установка маски процессорной привязки (CPU affinity), ограничивающей множество ядер, на которых может выполняться процесс.</w:t>
      </w:r>
    </w:p>
    <w:p>
      <w:pPr>
        <w:pStyle w:val="FirstParagraph1"/>
      </w:pPr>
      <w:r>
        <w:t xml:space="preserve">На уровне программного интерфейса перечисленным утилитам соответствуют системные вызовы getpriority и setpriority (значение nice), sched_setscheduler и sched_setattr (политика и параметры планирования), sched_setaffinity (процессорная привязка) [3]. Таким образом, всё, что демонстрируется в настоящей работе утилитами командной строки, доступно и программно из любого языка с доступом к системным вызовам.</w:t>
      </w:r>
    </w:p>
    <w:bookmarkEnd w:id="5"/>
    <w:bookmarkEnd w:id="6"/>
    <w:bookmarkStart w:id="7" w:name="ход-работы"/>
    <w:p>
      <w:pPr>
        <w:pStyle w:val="Heading1"/>
      </w:pPr>
      <w:r>
        <w:t xml:space="preserve">Ход работы</w:t>
      </w:r>
    </w:p>
    <w:bookmarkStart w:id="8" w:name="исследование-приоритетов-процессов"/>
    <w:p>
      <w:pPr>
        <w:pStyle w:val="Heading2"/>
      </w:pPr>
      <w:r>
        <w:t xml:space="preserve">Исследование приоритетов процессов</w:t>
      </w:r>
    </w:p>
    <w:p>
      <w:pPr>
        <w:pStyle w:val="FirstParagraph1"/>
      </w:pPr>
      <w:r>
        <w:t xml:space="preserve">Работа выполнялась на рабочей станции под управлением ОС Fedora Linux. Использовались стандартные средства дистрибутива: утилита ps из пакета procps-ng, утилиты renice, taskset и chrt из пакета util-linux, утилита nice из пакета coreutils, а также интерпретатор Python 3. Все действия выполнялись от имени непривилегированного пользователя.</w:t>
      </w:r>
    </w:p>
    <w:p>
      <w:pPr>
        <w:pStyle w:val="BodyText"/>
      </w:pPr>
      <w:r>
        <w:t xml:space="preserve">Для просмотра приоритетов процессов использована утилита ps с полями PID, NI (значение nice), PRI (приоритет в представлении ps) и именем команды, с сортировкой по приоритету. Результат выполнения команды приведён на рисунке 1.</w:t>
      </w:r>
    </w:p>
    <w:p xmlns:a="http://schemas.openxmlformats.org/drawingml/2006/main">
      <w:pPr>
        <w:pStyle w:val="CaptionedFigure"/>
      </w:pPr>
      <w:r>
        <w:drawing>
          <wp:inline>
            <wp:extent cx="4744720" cy="3133305"/>
            <wp:effectExtent b="0" l="0" r="0" t="0"/>
            <wp:docPr descr="Рисунок 1 – Приоритеты процессов в системе (вывод ps)" title="" id="1" name="Picture"/>
            <a:graphic>
              <a:graphicData uri="http://schemas.openxmlformats.org/drawingml/2006/picture">
                <pic:pic>
                  <pic:nvPicPr>
                    <pic:cNvPr descr="images/01_ps_priorities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3133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Приоритеты процессов в системе (вывод ps)</w:t>
      </w:r>
    </w:p>
    <w:p>
      <w:pPr>
        <w:pStyle w:val="BodyText"/>
      </w:pPr>
      <w:r>
        <w:t xml:space="preserve">Из вывода видно соотношение между значением nice и отображаемым приоритетом: для обычных процессов PRI = 19 − NI. Так, фоновый поток ядра khugepaged с nice 19 имеет PRI 0, поток ksmd с nice 5 – PRI 14, демон rtkit-daemon с nice 1 – PRI 18, а процессы с nice 0 (systemd, kthreadd и другие) – PRI 19. У процессов alsactl и localsearch-3 в столбце NI стоит прочерк: они выполняются с политикой, для которой значение nice не применяется.</w:t>
      </w:r>
    </w:p>
    <w:p>
      <w:pPr>
        <w:pStyle w:val="BodyText"/>
      </w:pPr>
      <w:r>
        <w:t xml:space="preserve">Обращает на себя внимание и состав низкоприоритетных процессов: в верхних строках вывода (наименьший PRI) оказались служебные потоки ядра khugepaged и ksmd, выполняющие фоновую оптимизацию памяти (сборку огромных страниц и дедупликацию страниц соответственно). Такие задачи сознательно запускаются с повышенным nice, чтобы не отнимать процессор у пользовательских программ. Это наглядно показывает, как назначение приоритетов используется самим ядром для разделения работы на срочную и фоновую.</w:t>
      </w:r>
    </w:p>
    <w:bookmarkEnd w:id="7"/>
    <w:bookmarkStart w:id="9" w:name="управление-приоритетом-nice-и-renice"/>
    <w:p>
      <w:pPr>
        <w:pStyle w:val="Heading2"/>
      </w:pPr>
      <w:r>
        <w:t xml:space="preserve">Управление приоритетом: nice и renice</w:t>
      </w:r>
    </w:p>
    <w:p>
      <w:pPr>
        <w:pStyle w:val="FirstParagraph1"/>
      </w:pPr>
      <w:r>
        <w:t xml:space="preserve">Утилита nice позволяет запустить процесс с заданным значением nice, а renice – изменить его у уже работающего процесса. Для демонстрации фоновый процесс sleep был запущен со значением nice 10, после чего его приоритет был понижен до 19. Ход демонстрации приведён на рисунке 2.</w:t>
      </w:r>
    </w:p>
    <w:p xmlns:a="http://schemas.openxmlformats.org/drawingml/2006/main">
      <w:pPr>
        <w:pStyle w:val="CaptionedFigure"/>
      </w:pPr>
      <w:r>
        <w:drawing>
          <wp:inline>
            <wp:extent cx="4744720" cy="2998037"/>
            <wp:effectExtent b="0" l="0" r="0" t="0"/>
            <wp:docPr descr="Рисунок 2 – Запуск процесса с nice 10 и изменение приоритета через renice" title="" id="2" name="Picture"/>
            <a:graphic>
              <a:graphicData uri="http://schemas.openxmlformats.org/drawingml/2006/picture">
                <pic:pic>
                  <pic:nvPicPr>
                    <pic:cNvPr descr="images/02_nice_renice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299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Запуск процесса с nice 10 и изменение приоритета через renice</w:t>
      </w:r>
    </w:p>
    <w:p>
      <w:pPr>
        <w:pStyle w:val="BodyText"/>
      </w:pPr>
      <w:r>
        <w:t xml:space="preserve">Процесс sleep получил PID 88414 и был запущен с NI 10, чему соответствует PRI 9. После выполнения команды renice -n 19 -p 88414 утилита сообщила о смене приоритета (old priority 10, new priority 19), и повторный вызов ps подтвердил изменение: NI 19, PRI 0. Понижение приоритета выполнено от имени обычного пользователя без дополнительных привилегий, что согласуется с правилами, описанными в разделе теоретических сведений.</w:t>
      </w:r>
    </w:p>
    <w:p>
      <w:pPr>
        <w:pStyle w:val="BodyText"/>
      </w:pPr>
      <w:r>
        <w:t xml:space="preserve">На практике описанный механизм применяется для длительных фоновых задач – компиляции больших проектов, архивирования, резервного копирования, пакетной обработки данных: запуск вида nice -n 19 команда позволяет выполнять тяжёлую работу, практически не влияя на отзывчивость интерактивных приложений. Обратная операция – повышение приоритета через отрицательные значения nice – доступна только суперпользователю и применяется, например, для процессов, обслуживающих воспроизведение звука или интерактивный ввод [3].</w:t>
      </w:r>
    </w:p>
    <w:bookmarkEnd w:id="8"/>
    <w:bookmarkStart w:id="10" w:name="X876efb7bab69a7fac16ac3588035fa820c6a203"/>
    <w:p>
      <w:pPr>
        <w:pStyle w:val="Heading2"/>
      </w:pPr>
      <w:r>
        <w:t xml:space="preserve">Политики планирования и диапазоны приоритетов</w:t>
      </w:r>
    </w:p>
    <w:p>
      <w:pPr>
        <w:pStyle w:val="FirstParagraph1"/>
      </w:pPr>
      <w:r>
        <w:t xml:space="preserve">Диапазоны статических приоритетов, поддерживаемые политиками планирования данной системы, получены командой chrt -m. Результат приведён на рисунке 3.</w:t>
      </w:r>
    </w:p>
    <w:p xmlns:a="http://schemas.openxmlformats.org/drawingml/2006/main">
      <w:pPr>
        <w:pStyle w:val="CaptionedFigure"/>
      </w:pPr>
      <w:r>
        <w:drawing>
          <wp:inline>
            <wp:extent cx="4151630" cy="2694567"/>
            <wp:effectExtent b="0" l="0" r="0" t="0"/>
            <wp:docPr descr="Рисунок 3 – Диапазоны приоритетов политик планирования (вывод chrt -m)" title="" id="3" name="Picture"/>
            <a:graphic>
              <a:graphicData uri="http://schemas.openxmlformats.org/drawingml/2006/picture">
                <pic:pic>
                  <pic:nvPicPr>
                    <pic:cNvPr descr="images/03_chrt_policies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269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Диапазоны приоритетов политик планирования (вывод chrt -m)</w:t>
      </w:r>
    </w:p>
    <w:p>
      <w:pPr>
        <w:pStyle w:val="BodyText"/>
      </w:pPr>
      <w:r>
        <w:t xml:space="preserve">Полученные диапазоны подтверждают теоретические сведения: политики реального времени SCHED_FIFO и SCHED_RR используют статические приоритеты от 1 до 99, тогда как у всех остальных политик статический приоритет равен 0 – конкуренция внутри них разрешается другими механизмами (весами nice для справедливого класса, параметрами runtime/deadline/period для SCHED_DEADLINE). Сводная характеристика политик приведена в таблице 1.</w:t>
      </w:r>
    </w:p>
    <w:p>
      <w:pPr>
        <w:pStyle w:val="TableCaption1"/>
      </w:pPr>
      <w:r>
        <w:t xml:space="preserve">Таблица 1 – Политики планирования ОС Linux</w:t>
      </w:r>
    </w:p>
    <w:tbl>
      <w:tblPr>
        <w:tblStyle w:val="Table"/>
        <w:tblW w:w="9637" w:type="dxa"/>
        <w:tblLayout w:type="autofit"/>
        <w:tblLook w:firstRow="1" w:lastRow="0" w:firstColumn="0" w:lastColumn="0" w:noHBand="0" w:noVBand="0" w:val="0020"/>
        <w:tblCaption w:val="Таблица 1 – Политики планирования ОС Linux"/>
      </w:tblPr>
      <w:tblGrid>
        <w:gridCol w:w="2350"/>
        <w:gridCol w:w="2264"/>
        <w:gridCol w:w="1750"/>
        <w:gridCol w:w="3273"/>
      </w:tblGrid>
      <w:tr>
        <w:trPr>
          <w:tblHeader w:val="on"/>
        </w:trPr>
        <w:tc>
          <w:tcPr/>
          <w:p>
            <w:pPr>
              <w:pStyle w:val="Compact1"/>
              <w:jc w:val="center"/>
            </w:pPr>
            <w:r>
              <w:t xml:space="preserve">Политика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Класс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Приоритеты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1"/>
              <w:jc w:val="left"/>
            </w:pPr>
            <w:r>
              <w:t xml:space="preserve">SCHED_OTHER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справедливый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1"/>
              <w:jc w:val="left"/>
            </w:pPr>
            <w:r>
              <w:t xml:space="preserve">обычные процессы</w:t>
            </w:r>
          </w:p>
        </w:tc>
      </w:tr>
      <w:tr>
        <w:tc>
          <w:tcPr/>
          <w:p>
            <w:pPr>
              <w:pStyle w:val="Compact1"/>
              <w:jc w:val="left"/>
            </w:pPr>
            <w:r>
              <w:t xml:space="preserve">SCHED_BATCH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справедливый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1"/>
              <w:jc w:val="left"/>
            </w:pPr>
            <w:r>
              <w:t xml:space="preserve">пакетные (неинтерактивные) задачи</w:t>
            </w:r>
          </w:p>
        </w:tc>
      </w:tr>
      <w:tr>
        <w:tc>
          <w:tcPr/>
          <w:p>
            <w:pPr>
              <w:pStyle w:val="Compact1"/>
              <w:jc w:val="left"/>
            </w:pPr>
            <w:r>
              <w:t xml:space="preserve">SCHED_IDLE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справедливый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1"/>
              <w:jc w:val="left"/>
            </w:pPr>
            <w:r>
              <w:t xml:space="preserve">фоновые задачи низшего приоритета</w:t>
            </w:r>
          </w:p>
        </w:tc>
      </w:tr>
      <w:tr>
        <w:tc>
          <w:tcPr/>
          <w:p>
            <w:pPr>
              <w:pStyle w:val="Compact1"/>
              <w:jc w:val="left"/>
            </w:pPr>
            <w:r>
              <w:t xml:space="preserve">SCHED_FIFO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реального времени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1–99</w:t>
            </w:r>
          </w:p>
        </w:tc>
        <w:tc>
          <w:tcPr/>
          <w:p>
            <w:pPr>
              <w:pStyle w:val="Compact1"/>
              <w:jc w:val="left"/>
            </w:pPr>
            <w:r>
              <w:t xml:space="preserve">задачи РВ без квантования</w:t>
            </w:r>
          </w:p>
        </w:tc>
      </w:tr>
      <w:tr>
        <w:tc>
          <w:tcPr/>
          <w:p>
            <w:pPr>
              <w:pStyle w:val="Compact1"/>
              <w:jc w:val="left"/>
            </w:pPr>
            <w:r>
              <w:t xml:space="preserve">SCHED_RR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реального времени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1–99</w:t>
            </w:r>
          </w:p>
        </w:tc>
        <w:tc>
          <w:tcPr/>
          <w:p>
            <w:pPr>
              <w:pStyle w:val="Compact1"/>
              <w:jc w:val="left"/>
            </w:pPr>
            <w:r>
              <w:t xml:space="preserve">задачи РВ с круговым квантованием</w:t>
            </w:r>
          </w:p>
        </w:tc>
      </w:tr>
      <w:tr>
        <w:tc>
          <w:tcPr/>
          <w:p>
            <w:pPr>
              <w:pStyle w:val="Compact1"/>
              <w:jc w:val="left"/>
            </w:pPr>
            <w:r>
              <w:t xml:space="preserve">SCHED_DEADLINE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deadline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1"/>
              <w:jc w:val="left"/>
            </w:pPr>
            <w:r>
              <w:t xml:space="preserve">задачи с гарантией срока выполнения</w:t>
            </w:r>
          </w:p>
        </w:tc>
      </w:tr>
    </w:tbl>
    <w:p>
      <w:pPr>
        <w:pStyle w:val="BodyText"/>
      </w:pPr>
    </w:p>
    <w:bookmarkEnd w:id="9"/>
    <w:bookmarkStart w:id="11" w:name="экспериментальная-оценка-влияния-nice"/>
    <w:p>
      <w:pPr>
        <w:pStyle w:val="Heading2"/>
      </w:pPr>
      <w:r>
        <w:t xml:space="preserve">Экспериментальная оценка влияния nice</w:t>
      </w:r>
    </w:p>
    <w:p>
      <w:pPr>
        <w:pStyle w:val="FirstParagraph1"/>
      </w:pPr>
      <w:r>
        <w:t xml:space="preserve">Для количественной оценки влияния nice на распределение процессорного времени написана программа на языке Python, выполняющая счётный цикл в течение фиксированного интервала времени и выводящая число совершённых итераций. Число итераций пропорционально полученному процессом процессорному времени. Текст программы приведён в листинге 1.</w:t>
      </w:r>
    </w:p>
    <w:p>
      <w:pPr>
        <w:pStyle w:val="BodyText"/>
      </w:pPr>
      <w:r>
        <w:t xml:space="preserve">Листинг 1 – Программа cpu_burn.py</w:t>
      </w:r>
    </w:p>
    <w:p>
      <w:pPr>
        <w:pStyle w:val="SourceCode1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time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deadline: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</w:p>
    <w:p>
      <w:pPr>
        <w:pStyle w:val="FirstParagraph1"/>
      </w:pPr>
      <w:r>
        <w:t xml:space="preserve">Аргументом программе передаётся момент синхронного старта: оба конкурирующих экземпляра дожидаются одного и того же момента времени и лишь затем начинают счёт, что исключает влияние неодновременного запуска. В каждом опыте два экземпляра программы привязывались к одному ядру процессора утилитой taskset и запускались с разными значениями nice: у первого процесса nice 0, у второго – 5, 10 или 19. Команды запуска одного опыта приведены в листинге 2.</w:t>
      </w:r>
    </w:p>
    <w:p>
      <w:pPr>
        <w:pStyle w:val="BodyText"/>
      </w:pPr>
      <w:r>
        <w:t xml:space="preserve">Привязка обоих процессов к одному ядру принципиальна для чистоты эксперимента: на многоядерной системе планировщик просто развёл бы конкурентов по разным ядрам, и каждый получил бы процессор целиком независимо от приоритета. Кроме того, работа на одном ядре нейтрализует влияние динамического изменения тактовой частоты – изменение частоты одинаково сказывается на обоих процессах и не искажает отношение числа итераций.</w:t>
      </w:r>
    </w:p>
    <w:p>
      <w:pPr>
        <w:pStyle w:val="BodyText"/>
      </w:pPr>
      <w:r>
        <w:t xml:space="preserve">Листинг 2 – Запуск конкурирующих процессов на одном ядре</w:t>
      </w:r>
    </w:p>
    <w:p>
      <w:pPr>
        <w:pStyle w:val="SourceCode1"/>
      </w:pPr>
      <w:r>
        <w:rPr>
          <w:rStyle w:val="VariableTok"/>
        </w:rPr>
        <w:t xml:space="preserve">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time; print(time.time()+1.5)"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taskset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 nice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0  python3 cpu_burn.py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result_hi.txt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taskset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 nice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 python3 cpu_burn.py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result_lo.txt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wait</w:t>
      </w:r>
    </w:p>
    <w:p>
      <w:pPr>
        <w:pStyle w:val="FirstParagraph1"/>
      </w:pPr>
      <w:r>
        <w:t xml:space="preserve">Результаты трёх опытов сведены в таблице 2. Для каждого опыта указано число итераций обоих процессов, измеренная доля процессорного времени низкоприоритетного процесса и теоретическая доля, рассчитанная по весам планировщика из раздела теоретических сведений.</w:t>
      </w:r>
    </w:p>
    <w:p>
      <w:pPr>
        <w:pStyle w:val="TableCaption1"/>
      </w:pPr>
      <w:r>
        <w:t xml:space="preserve">Таблица 2 – Распределение процессорного времени при конкуренции процессов</w:t>
      </w:r>
    </w:p>
    <w:tbl>
      <w:tblPr>
        <w:tblStyle w:val="Table"/>
        <w:tblW w:w="9636" w:type="dxa"/>
        <w:tblLayout w:type="autofit"/>
        <w:tblLook w:firstRow="1" w:lastRow="0" w:firstColumn="0" w:lastColumn="0" w:noHBand="0" w:noVBand="0" w:val="0020"/>
        <w:tblCaption w:val="Таблица 2 – Распределение процессорного времени при конкуренции процессов"/>
      </w:tblPr>
      <w:tblGrid>
        <w:gridCol w:w="1708"/>
        <w:gridCol w:w="1881"/>
        <w:gridCol w:w="1842"/>
        <w:gridCol w:w="1699"/>
        <w:gridCol w:w="2506"/>
      </w:tblGrid>
      <w:tr>
        <w:trPr>
          <w:tblHeader w:val="on"/>
        </w:trPr>
        <w:tc>
          <w:tcPr/>
          <w:p>
            <w:pPr>
              <w:pStyle w:val="Compact1"/>
              <w:jc w:val="center"/>
            </w:pPr>
            <w:r>
              <w:t xml:space="preserve">nice второго процесса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Итераций (nice 0)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Итераций (второй)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Доля второго, %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Теоретическая доля, %</w:t>
            </w:r>
          </w:p>
        </w:tc>
      </w:tr>
      <w:tr>
        <w:tc>
          <w:tcPr/>
          <w:p>
            <w:pPr>
              <w:pStyle w:val="Compact1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4 596 424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1 495 306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24,5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24,6</w:t>
            </w:r>
          </w:p>
        </w:tc>
      </w:tr>
      <w:tr>
        <w:tc>
          <w:tcPr/>
          <w:p>
            <w:pPr>
              <w:pStyle w:val="Compact1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5 452 416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584 181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9,7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9,7</w:t>
            </w:r>
          </w:p>
        </w:tc>
      </w:tr>
      <w:tr>
        <w:tc>
          <w:tcPr/>
          <w:p>
            <w:pPr>
              <w:pStyle w:val="Compact1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5 992 836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100 079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1,6</w:t>
            </w:r>
          </w:p>
        </w:tc>
        <w:tc>
          <w:tcPr/>
          <w:p>
            <w:pPr>
              <w:pStyle w:val="Compact1"/>
              <w:jc w:val="center"/>
            </w:pPr>
            <w:r>
              <w:t xml:space="preserve">1,4</w:t>
            </w:r>
          </w:p>
        </w:tc>
      </w:tr>
    </w:tbl>
    <w:p>
      <w:pPr>
        <w:pStyle w:val="BodyText"/>
      </w:pPr>
    </w:p>
    <w:p>
      <w:pPr>
        <w:pStyle w:val="BodyText"/>
      </w:pPr>
      <w:r>
        <w:t xml:space="preserve">Измеренные доли практически совпали с теоретическими, рассчитанными из весов nice справедливого планировщика: при nice 5 низкоприоритетный процесс получил около четверти процессорного времени, при nice 10 – около десятой части, а при nice 19 – менее двух процентов. Небольшое расхождение в опыте с nice 19 объясняется фоновой активностью системы и накладными расходами интерпретатора. Эксперимент наглядно подтверждает, что значение nice управляет именно пропорцией распределения процессора, а не абсолютным запретом на выполнение: даже процесс с nice 19 продолжает получать процессорное время.</w:t>
      </w:r>
    </w:p>
    <w:p>
      <w:pPr>
        <w:pStyle w:val="BodyText"/>
      </w:pPr>
      <w:r>
        <w:t xml:space="preserve">При интерпретации результатов следует учитывать механизм автогруппировки (autogrouping): при включённом параметре ядра sched_autogroup_enabled справедливое распределение процессора сначала выполняется между сеансами, и значения nice отдельных процессов действуют лишь внутри своей группы [3]. В проведённом эксперименте оба конкурирующих процесса запускались из одного сеанса и принадлежали одной группе, поэтому веса nice применялись к ним непосредственно и результаты корректно отражают модель весов планировщика.</w:t>
      </w:r>
    </w:p>
    <w:p>
      <w:r>
        <w:br w:type="page"/>
      </w:r>
    </w:p>
    <w:bookmarkEnd w:id="10"/>
    <w:bookmarkEnd w:id="11"/>
    <w:bookmarkStart w:id="12" w:name="выводы"/>
    <w:p>
      <w:pPr>
        <w:pStyle w:val="Heading1"/>
      </w:pPr>
      <w:r>
        <w:t xml:space="preserve">Выводы</w:t>
      </w:r>
    </w:p>
    <w:p>
      <w:pPr>
        <w:pStyle w:val="FirstParagraph1"/>
      </w:pPr>
      <w:r>
        <w:t xml:space="preserve">В ходе выполнения лабораторной работы изучены механизмы планирования процессов в ОС Linux и получены практические навыки управления приоритетами.</w:t>
      </w:r>
    </w:p>
    <w:p>
      <w:pPr>
        <w:pStyle w:val="BodyText"/>
      </w:pPr>
      <w:r>
        <w:t xml:space="preserve">С помощью утилиты ps исследованы приоритеты процессов работающей системы и установлена связь между значением nice и отображаемым приоритетом (PRI = 19 − NI для обычных процессов). Утилитами nice и renice продемонстрированы запуск процесса с пониженным приоритетом и изменение приоритета работающего процесса. Командой chrt -m определены диапазоны статических приоритетов политик планирования: 1–99 для политик реального времени SCHED_FIFO и SCHED_RR и 0 для остальных политик.</w:t>
      </w:r>
    </w:p>
    <w:p>
      <w:pPr>
        <w:pStyle w:val="BodyText"/>
      </w:pPr>
      <w:r>
        <w:t xml:space="preserve">Экспериментальная часть подтвердила теоретическую модель весов справедливого планировщика: измеренные доли процессорного времени низкоприоритетного процесса (24,5 %, 9,7 % и 1,6 % при nice 5, 10 и 19 соответственно) практически совпали с расчётными значениями. Таким образом, цель работы достигнута: механизмы планирования процессов Linux изучены как качественно, так и количественно.</w:t>
      </w:r>
    </w:p>
    <w:bookmarkEnd w:id="12"/>
    <w:bookmarkStart w:id="13" w:name="список-использованных-источников"/>
    <w:p>
      <w:pPr>
        <w:jc w:val="center"/>
        <w:pStyle w:val="Heading1"/>
      </w:pPr>
      <w:r>
        <w:t xml:space="preserve">СПИСОК ИСПОЛЬЗОВАННЫХ ИСТОЧНИКОВ</w:t>
      </w:r>
    </w:p>
    <w:p>
      <w:pPr>
        <w:pStyle w:val="Compact1"/>
        <w:numPr>
          <w:ilvl w:val="0"/>
          <w:numId w:val="9"/>
        </w:numPr>
      </w:pPr>
      <w:r>
        <w:t xml:space="preserve">Таненбаум Э. Современные операционные системы / Э. Таненбаум, Х. Бос. – 4-е изд. – Санкт-Петербург : Питер, 2019. – 1120 с.</w:t>
      </w:r>
    </w:p>
    <w:p>
      <w:pPr>
        <w:pStyle w:val="Compact1"/>
        <w:numPr>
          <w:ilvl w:val="0"/>
          <w:numId w:val="9"/>
        </w:numPr>
      </w:pPr>
      <w:r>
        <w:t xml:space="preserve">Лав Р. Ядро Linux: описание процесса разработки / Р. Лав. – 3-е изд. – Москва : Вильямс, 2014. – 496 с.</w:t>
      </w:r>
    </w:p>
    <w:p>
      <w:pPr>
        <w:pStyle w:val="Compact1"/>
        <w:numPr>
          <w:ilvl w:val="0"/>
          <w:numId w:val="9"/>
        </w:numPr>
      </w:pPr>
      <w:r>
        <w:t xml:space="preserve">sched(7) – Linux manual page // man7.org : [сайт]. – URL: https://man7.org/linux/man-pages/man7/sched.7.html (дата обращения: 20.07.2026).</w:t>
      </w:r>
    </w:p>
    <w:p>
      <w:pPr>
        <w:pStyle w:val="Compact1"/>
        <w:numPr>
          <w:ilvl w:val="0"/>
          <w:numId w:val="9"/>
        </w:numPr>
      </w:pPr>
      <w:r>
        <w:t xml:space="preserve">EEVDF Scheduler // The Linux Kernel documentation : [сайт]. – URL: https://docs.kernel.org/scheduler/sched-eevdf.html (дата обращения: 20.07.2026).</w:t>
      </w:r>
    </w:p>
    <w:bookmarkEnd w:id="13"/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1134" w:footer="284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PT Serif">
    <w:charset w:val="01" w:characterSet="utf-8"/>
    <w:family w:val="roman"/>
    <w:pitch w:val="variable"/>
  </w:font>
  <w:font w:name="PT Mono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PT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914050878"/>
    </w:sdtPr>
    <w:sdtContent>
      <w:p>
        <w:pPr>
          <w:pStyle w:val="-3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1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1%2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1%2%3%4"/>
      <w:lvlJc w:val="start"/>
      <w:pPr>
        <w:tabs>
          <w:tab w:val="num" w:pos="0"/>
        </w:tabs>
        <w:ind w:start="864" w:hanging="864"/>
      </w:pPr>
      <w:rPr>
        <w:i w:val="false"/>
      </w:rPr>
    </w:lvl>
    <w:lvl w:ilvl="4">
      <w:start w:val="1"/>
      <w:numFmt w:val="none"/>
      <w:suff w:val="nothing"/>
      <w:lvlText w:val="%1%2%3%4%5"/>
      <w:lvlJc w:val="start"/>
      <w:pPr>
        <w:tabs>
          <w:tab w:val="num" w:pos="0"/>
        </w:tabs>
        <w:ind w:start="1008" w:hanging="1008"/>
      </w:pPr>
      <w:rPr>
        <w:i w:val="false"/>
      </w:rPr>
    </w:lvl>
    <w:lvl w:ilvl="5">
      <w:start w:val="1"/>
      <w:numFmt w:val="none"/>
      <w:suff w:val="nothing"/>
      <w:lvlText w:val="%1%2%3%4%5%6"/>
      <w:lvlJc w:val="start"/>
      <w:pPr>
        <w:tabs>
          <w:tab w:val="num" w:pos="0"/>
        </w:tabs>
        <w:ind w:start="1152" w:hanging="1152"/>
      </w:pPr>
      <w:rPr>
        <w:i w:val="false"/>
      </w:rPr>
    </w:lvl>
    <w:lvl w:ilvl="6">
      <w:start w:val="1"/>
      <w:numFmt w:val="none"/>
      <w:suff w:val="nothing"/>
      <w:lvlText w:val="%1%2%3%4%5%6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1%2%3%4%5%6%7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1%2%3%4%5%6%7%8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643" w:hanging="360"/>
      </w:pPr>
      <w:rPr>
        <w:rFonts w:ascii="PT Serif" w:hAnsi="PT Serif"/>
        <w:sz w:val="28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3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nsid w:val="0541106E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032F940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6">
    <w:abstractNumId w:val="5"/>
  </w:num>
  <w:num w:numId="7">
    <w:abstractNumId w:val="5"/>
  </w:num>
  <w:num w:numId="8">
    <w:abstractNumId w:val="5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" w:qFormat="1"/>
    <w:lsdException w:name="caption" w:uiPriority="0" w:semiHidden="0" w:unhideWhenUsed="0" w:qFormat="1"/>
    <w:lsdException w:name="footnote reference" w:uiPriority="0"/>
    <w:lsdException w:name="page number" w:uiPriority="0"/>
    <w:lsdException w:name="Title" w:uiPriority="10" w:semiHidden="0" w:unhideWhenUsed="0" w:qFormat="1"/>
    <w:lsdException w:name="Default Paragraph Font" w:uiPriority="1"/>
    <w:lsdException w:name="Body Text" w:uiPriority="0" w:qFormat="1"/>
    <w:lsdException w:name="Body Text Indent" w:uiPriority="0"/>
    <w:lsdException w:name="Subtitle" w:uiPriority="0" w:semiHidden="0" w:unhideWhenUsed="0" w:qFormat="1"/>
    <w:lsdException w:name="Date" w:uiPriority="0" w:qFormat="1"/>
    <w:lsdException w:name="Body Text Indent 2" w:uiPriority="0"/>
    <w:lsdException w:name="Block Text" w:uiPriority="9" w:qFormat="1"/>
    <w:lsdException w:name="FollowedHyperlink" w:uiPriority="0"/>
    <w:lsdException w:name="Strong" w:uiPriority="0" w:semiHidden="0" w:unhideWhenUsed="0" w:qFormat="1"/>
    <w:lsdException w:name="Emphasis" w:uiPriority="20" w:semiHidden="0" w:unhideWhenUsed="0" w:qFormat="1"/>
    <w:lsdException w:name="Document Map" w:uiPriority="0"/>
    <w:lsdException w:name="Plain Text" w:uiPriority="0"/>
    <w:lsdException w:name="HTML Preformatted" w:uiPriority="0"/>
    <w:lsdException w:name="Balloon Text" w:uiPriority="0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0" w:qFormat="1"/>
    <w:lsdException w:name="TOC Heading" w:uiPriority="39" w:qFormat="1"/>
  </w:latentStyles>
  <w:style w:type="paragraph" w:styleId="Normal" w:default="1">
    <w:name w:val="Normal"/>
    <w:qFormat/>
    <w:rsid w:val="003d34ca"/>
    <w:pPr>
      <w:widowControl/>
      <w:suppressAutoHyphens w:val="fals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Heading2"/>
    <w:link w:val="1"/>
    <w:uiPriority w:val="9"/>
    <w:qFormat/>
    <w:rsid w:val="00a224c3"/>
    <w:pPr>
      <w:keepNext w:val="true"/>
      <w:pageBreakBefore w:val="false"/>
      <w:numPr>
        <w:ilvl w:val="0"/>
        <w:numId w:val="1"/>
      </w:numPr>
      <w:tabs>
        <w:tab w:val="clear" w:pos="720"/>
        <w:tab w:val="left" w:pos="284" w:leader="none"/>
      </w:tabs>
      <w:suppressAutoHyphens w:val="true"/>
      <w:spacing w:before="0" w:after="0"/>
      <w:ind w:hanging="0" w:start="0"/>
      <w:jc w:val="start"/>
      <w:outlineLvl w:val="0"/>
    </w:pPr>
    <w:rPr>
      <w:b/>
      <w:lang w:eastAsia="x-none"/>
    </w:rPr>
  </w:style>
  <w:style w:type="paragraph" w:styleId="Heading2">
    <w:name w:val="heading 2"/>
    <w:basedOn w:val="Normal"/>
    <w:next w:val="BodyText"/>
    <w:link w:val="2"/>
    <w:uiPriority w:val="9"/>
    <w:qFormat/>
    <w:rsid w:val="00c14ead"/>
    <w:pPr>
      <w:keepNext w:val="true"/>
      <w:numPr>
        <w:ilvl w:val="1"/>
        <w:numId w:val="1"/>
      </w:numPr>
      <w:suppressAutoHyphens w:val="true"/>
      <w:spacing w:before="0" w:after="0"/>
      <w:ind w:hanging="0" w:start="0"/>
      <w:jc w:val="start"/>
      <w:outlineLvl w:val="1"/>
    </w:pPr>
    <w:rPr>
      <w:b/>
      <w:bCs/>
      <w:iCs/>
      <w:szCs w:val="28"/>
      <w:lang w:eastAsia="x-none"/>
    </w:rPr>
  </w:style>
  <w:style w:type="paragraph" w:styleId="Heading3">
    <w:name w:val="heading 3"/>
    <w:basedOn w:val="Heading2"/>
    <w:next w:val="BodyText"/>
    <w:uiPriority w:val="9"/>
    <w:qFormat/>
    <w:rsid w:val="00dc39ae"/>
    <w:pPr>
      <w:numPr>
        <w:ilvl w:val="2"/>
        <w:numId w:val="1"/>
      </w:numPr>
      <w:spacing w:before="0" w:after="0"/>
      <w:ind w:hanging="0" w:start="0"/>
      <w:outlineLvl w:val="2"/>
    </w:pPr>
    <w:rPr>
      <w:rFonts w:cs="Arial"/>
      <w:szCs w:val="26"/>
    </w:rPr>
  </w:style>
  <w:style w:type="paragraph" w:styleId="Heading4">
    <w:name w:val="heading 4"/>
    <w:basedOn w:val="Heading3"/>
    <w:next w:val="BodyText"/>
    <w:link w:val="4"/>
    <w:uiPriority w:val="9"/>
    <w:qFormat/>
    <w:rsid w:val="00dc39ae"/>
    <w:pPr>
      <w:numPr>
        <w:ilvl w:val="3"/>
        <w:numId w:val="1"/>
      </w:numPr>
      <w:spacing w:before="0" w:after="0"/>
      <w:ind w:hanging="0" w:start="0"/>
      <w:outlineLvl w:val="3"/>
    </w:pPr>
    <w:rPr>
      <w:bCs/>
      <w:szCs w:val="28"/>
    </w:rPr>
  </w:style>
  <w:style w:type="paragraph" w:styleId="Heading5">
    <w:name w:val="heading 5"/>
    <w:basedOn w:val="Heading4"/>
    <w:next w:val="BodyText"/>
    <w:link w:val="5"/>
    <w:uiPriority w:val="9"/>
    <w:qFormat/>
    <w:rsid w:val="001b4098"/>
    <w:pPr>
      <w:numPr>
        <w:ilvl w:val="4"/>
        <w:numId w:val="1"/>
      </w:numPr>
      <w:tabs>
        <w:tab w:val="clear" w:pos="720"/>
        <w:tab w:val="right" w:pos="9356" w:leader="dot"/>
      </w:tabs>
      <w:ind w:hanging="1276" w:start="1985"/>
      <w:outlineLvl w:val="4"/>
    </w:pPr>
    <w:rPr>
      <w:bCs w:val="false"/>
      <w:iCs w:val="false"/>
    </w:rPr>
  </w:style>
  <w:style w:type="paragraph" w:styleId="Heading6">
    <w:name w:val="heading 6"/>
    <w:basedOn w:val="Heading5"/>
    <w:next w:val="BodyText"/>
    <w:link w:val="6"/>
    <w:uiPriority w:val="9"/>
    <w:qFormat/>
    <w:rsid w:val="00ca2f34"/>
    <w:pPr>
      <w:numPr>
        <w:ilvl w:val="5"/>
        <w:numId w:val="1"/>
      </w:numPr>
      <w:spacing w:before="120" w:after="0"/>
      <w:ind w:hanging="1559" w:start="2268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7"/>
    <w:qFormat/>
    <w:rsid w:val="00c14ead"/>
    <w:pPr>
      <w:numPr>
        <w:ilvl w:val="6"/>
        <w:numId w:val="1"/>
      </w:numPr>
      <w:spacing w:before="240" w:after="60"/>
      <w:jc w:val="start"/>
      <w:outlineLvl w:val="6"/>
    </w:pPr>
    <w:rPr>
      <w:rFonts w:eastAsia="MS Mincho"/>
      <w:szCs w:val="24"/>
      <w:lang w:eastAsia="ja-JP"/>
    </w:rPr>
  </w:style>
  <w:style w:type="paragraph" w:styleId="Heading8">
    <w:name w:val="heading 8"/>
    <w:basedOn w:val="Normal"/>
    <w:next w:val="Normal"/>
    <w:link w:val="8"/>
    <w:qFormat/>
    <w:rsid w:val="00c14ead"/>
    <w:pPr>
      <w:numPr>
        <w:ilvl w:val="7"/>
        <w:numId w:val="1"/>
      </w:numPr>
      <w:spacing w:before="240" w:after="60"/>
      <w:jc w:val="start"/>
      <w:outlineLvl w:val="7"/>
    </w:pPr>
    <w:rPr>
      <w:rFonts w:eastAsia="MS Mincho"/>
      <w:i/>
      <w:iCs/>
      <w:szCs w:val="24"/>
      <w:lang w:eastAsia="ja-JP"/>
    </w:rPr>
  </w:style>
  <w:style w:type="paragraph" w:styleId="Heading9">
    <w:name w:val="heading 9"/>
    <w:basedOn w:val="Normal"/>
    <w:next w:val="Normal"/>
    <w:link w:val="9"/>
    <w:qFormat/>
    <w:rsid w:val="00c14ead"/>
    <w:pPr>
      <w:numPr>
        <w:ilvl w:val="8"/>
        <w:numId w:val="1"/>
      </w:numPr>
      <w:spacing w:before="240" w:after="60"/>
      <w:jc w:val="start"/>
      <w:outlineLvl w:val="8"/>
    </w:pPr>
    <w:rPr>
      <w:rFonts w:eastAsia="MS Mincho"/>
      <w:szCs w:val="22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link w:val="Heading4"/>
    <w:uiPriority w:val="9"/>
    <w:qFormat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021a2e"/>
    <w:rPr>
      <w:rFonts w:ascii="PT Serif" w:hAnsi="PT Serif"/>
      <w:sz w:val="24"/>
    </w:rPr>
  </w:style>
  <w:style w:type="character" w:styleId="5" w:customStyle="1">
    <w:name w:val="Заголовок 5 Знак"/>
    <w:link w:val="Heading5"/>
    <w:uiPriority w:val="9"/>
    <w:qFormat/>
    <w:rsid w:val="001b4098"/>
    <w:rPr>
      <w:rFonts w:cs="Arial"/>
      <w:i/>
      <w:sz w:val="26"/>
      <w:szCs w:val="28"/>
      <w:lang w:eastAsia="x-none"/>
    </w:rPr>
  </w:style>
  <w:style w:type="character" w:styleId="6" w:customStyle="1">
    <w:name w:val="Заголовок 6 Знак"/>
    <w:link w:val="Heading6"/>
    <w:uiPriority w:val="9"/>
    <w:qFormat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styleId="7" w:customStyle="1">
    <w:name w:val="Заголовок 7 Знак"/>
    <w:link w:val="Heading7"/>
    <w:qFormat/>
    <w:rsid w:val="00c14ead"/>
    <w:rPr>
      <w:rFonts w:ascii="PT Serif" w:hAnsi="PT Serif" w:eastAsia="MS Mincho"/>
      <w:sz w:val="24"/>
      <w:szCs w:val="24"/>
      <w:lang w:eastAsia="ja-JP"/>
    </w:rPr>
  </w:style>
  <w:style w:type="character" w:styleId="8" w:customStyle="1">
    <w:name w:val="Заголовок 8 Знак"/>
    <w:link w:val="Heading8"/>
    <w:qFormat/>
    <w:rsid w:val="00c14ead"/>
    <w:rPr>
      <w:rFonts w:ascii="PT Serif" w:hAnsi="PT Serif" w:eastAsia="MS Mincho"/>
      <w:i/>
      <w:iCs/>
      <w:sz w:val="24"/>
      <w:szCs w:val="24"/>
      <w:lang w:eastAsia="ja-JP"/>
    </w:rPr>
  </w:style>
  <w:style w:type="character" w:styleId="9" w:customStyle="1">
    <w:name w:val="Заголовок 9 Знак"/>
    <w:link w:val="Heading9"/>
    <w:qFormat/>
    <w:rsid w:val="00c14ead"/>
    <w:rPr>
      <w:rFonts w:ascii="PT Serif" w:hAnsi="PT Serif" w:eastAsia="MS Mincho"/>
      <w:sz w:val="24"/>
      <w:szCs w:val="22"/>
      <w:lang w:eastAsia="ja-JP"/>
    </w:rPr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021a2e"/>
    <w:rPr>
      <w:rFonts w:ascii="PT Serif" w:hAnsi="PT Serif"/>
      <w:sz w:val="24"/>
    </w:rPr>
  </w:style>
  <w:style w:type="character" w:styleId="1" w:customStyle="1">
    <w:name w:val="Заголовок 1 Знак"/>
    <w:link w:val="Heading1"/>
    <w:uiPriority w:val="9"/>
    <w:qFormat/>
    <w:rsid w:val="00a224c3"/>
    <w:rPr>
      <w:b/>
      <w:sz w:val="26"/>
      <w:lang w:eastAsia="x-none"/>
    </w:rPr>
  </w:style>
  <w:style w:type="character" w:styleId="2" w:customStyle="1">
    <w:name w:val="Заголовок 2 Знак"/>
    <w:link w:val="Heading2"/>
    <w:uiPriority w:val="9"/>
    <w:qFormat/>
    <w:rsid w:val="00c14ead"/>
    <w:rPr>
      <w:rFonts w:ascii="PT Serif" w:hAnsi="PT Serif"/>
      <w:b/>
      <w:bCs/>
      <w:iCs/>
      <w:sz w:val="24"/>
      <w:szCs w:val="28"/>
      <w:lang w:eastAsia="x-none"/>
    </w:rPr>
  </w:style>
  <w:style w:type="character" w:styleId="Style7" w:customStyle="1">
    <w:name w:val="Название Знак"/>
    <w:link w:val="Title"/>
    <w:uiPriority w:val="10"/>
    <w:qFormat/>
    <w:rsid w:val="00ce4c89"/>
    <w:rPr>
      <w:rFonts w:ascii="PT Serif" w:hAnsi="PT Serif"/>
      <w:caps/>
      <w:color w:themeColor="text1" w:val="000000"/>
      <w:sz w:val="24"/>
      <w:lang w:eastAsia="x-none"/>
    </w:rPr>
  </w:style>
  <w:style w:type="character" w:styleId="Style8" w:customStyle="1">
    <w:name w:val="Основной текст Знак"/>
    <w:qFormat/>
    <w:rsid w:val="00c14ead"/>
    <w:rPr>
      <w:rFonts w:ascii="PT Serif" w:hAnsi="PT Serif"/>
      <w:sz w:val="24"/>
    </w:rPr>
  </w:style>
  <w:style w:type="character" w:styleId="-" w:customStyle="1">
    <w:name w:val="Обычный-центр Знак"/>
    <w:link w:val="-3"/>
    <w:qFormat/>
    <w:rsid w:val="00f36148"/>
    <w:rPr>
      <w:rFonts w:ascii="PT Serif" w:hAnsi="PT Serif"/>
      <w:sz w:val="28"/>
    </w:rPr>
  </w:style>
  <w:style w:type="character" w:styleId="SourceCode" w:customStyle="1">
    <w:name w:val="Source Code Знак"/>
    <w:link w:val="SourceCode1"/>
    <w:qFormat/>
    <w:rsid w:val="009b531c"/>
    <w:rPr>
      <w:rFonts w:ascii="PT Mono" w:hAnsi="PT Mono" w:cs="Courier New"/>
      <w:sz w:val="21"/>
    </w:rPr>
  </w:style>
  <w:style w:type="character" w:styleId="UnnumberedHeading1NoTOC" w:customStyle="1">
    <w:name w:val="UnnumberedHeading1NoTOC Знак"/>
    <w:link w:val="UnnumberedHeading1NoTOC1"/>
    <w:qFormat/>
    <w:rsid w:val="00b66bf3"/>
    <w:rPr>
      <w:rFonts w:ascii="PT Serif" w:hAnsi="PT Serif"/>
      <w:caps/>
      <w:sz w:val="24"/>
    </w:rPr>
  </w:style>
  <w:style w:type="character" w:styleId="TableCaption" w:customStyle="1">
    <w:name w:val="Table Caption Знак"/>
    <w:basedOn w:val="DefaultParagraphFont"/>
    <w:link w:val="TableCaption1"/>
    <w:qFormat/>
    <w:rsid w:val="00e776be"/>
    <w:rPr>
      <w:rFonts w:ascii="PT Serif" w:hAnsi="PT Serif"/>
      <w:sz w:val="24"/>
    </w:rPr>
  </w:style>
  <w:style w:type="character" w:styleId="UnnumberedHeading1" w:customStyle="1">
    <w:name w:val="UnnumberedHeading1 Знак"/>
    <w:basedOn w:val="1"/>
    <w:link w:val="UnnumberedHeading11"/>
    <w:qFormat/>
    <w:rsid w:val="002262f8"/>
    <w:rPr>
      <w:rFonts w:ascii="PT Serif" w:hAnsi="PT Serif"/>
      <w:b w:val="false"/>
      <w:sz w:val="24"/>
      <w:lang w:eastAsia="x-none"/>
    </w:rPr>
  </w:style>
  <w:style w:type="character" w:styleId="FirstParagraph" w:customStyle="1">
    <w:name w:val="First Paragraph Знак"/>
    <w:basedOn w:val="Style8"/>
    <w:link w:val="FirstParagraph1"/>
    <w:qFormat/>
    <w:rsid w:val="00592ef8"/>
    <w:rPr>
      <w:rFonts w:ascii="PT Serif" w:hAnsi="PT Serif"/>
      <w:sz w:val="24"/>
      <w:lang w:val="en-US"/>
    </w:rPr>
  </w:style>
  <w:style w:type="character" w:styleId="Compact" w:customStyle="1">
    <w:name w:val="Compact Знак"/>
    <w:basedOn w:val="DefaultParagraphFont"/>
    <w:link w:val="Compact1"/>
    <w:qFormat/>
    <w:rsid w:val="003a13b7"/>
    <w:rPr>
      <w:rFonts w:ascii="PT Serif" w:hAnsi="PT Serif"/>
      <w:sz w:val="24"/>
    </w:rPr>
  </w:style>
  <w:style w:type="character" w:styleId="Figure" w:customStyle="1">
    <w:name w:val="Figure Знак"/>
    <w:basedOn w:val="DefaultParagraphFont"/>
    <w:link w:val="Figure1"/>
    <w:qFormat/>
    <w:rsid w:val="00200c80"/>
    <w:rPr>
      <w:rFonts w:ascii="PT Serif" w:hAnsi="PT Serif"/>
      <w:sz w:val="24"/>
    </w:rPr>
  </w:style>
  <w:style w:type="character" w:styleId="VerbatimChar" w:customStyle="1">
    <w:name w:val="Verbatim Char"/>
    <w:qFormat/>
    <w:rsid w:val="00dc39ae"/>
    <w:rPr>
      <w:rFonts w:ascii="PT Mono" w:hAnsi="PT Mono"/>
      <w:b w:val="false"/>
      <w:i w:val="false"/>
      <w:sz w:val="24"/>
    </w:rPr>
  </w:style>
  <w:style w:type="character" w:styleId="Style9" w:customStyle="1">
    <w:name w:val="Текст сноски Знак"/>
    <w:basedOn w:val="DefaultParagraphFont"/>
    <w:link w:val="FootnoteText"/>
    <w:uiPriority w:val="9"/>
    <w:qFormat/>
    <w:rsid w:val="00293f4e"/>
    <w:rPr>
      <w:rFonts w:ascii="PT Serif" w:hAnsi="PT Serif" w:eastAsia="Calibri" w:cs="" w:cstheme="minorBidi" w:eastAsiaTheme="minorHAnsi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d34ca"/>
    <w:rPr>
      <w:rFonts w:ascii="PT Serif" w:hAnsi="PT Serif"/>
      <w:color w:themeColor="text2" w:val="1F497D"/>
      <w:sz w:val="24"/>
      <w:u w:val="none"/>
      <w:lang w:val="ru-RU"/>
    </w:rPr>
  </w:style>
  <w:style w:type="character" w:styleId="-1" w:customStyle="1">
    <w:name w:val="таблица-лево Знак"/>
    <w:basedOn w:val="DefaultParagraphFont"/>
    <w:link w:val="-4"/>
    <w:qFormat/>
    <w:rsid w:val="00293f4e"/>
    <w:rPr>
      <w:rFonts w:ascii="PT Serif" w:hAnsi="PT Serif"/>
      <w:sz w:val="24"/>
    </w:rPr>
  </w:style>
  <w:style w:type="character" w:styleId="Style10" w:customStyle="1">
    <w:name w:val="Обычный с отступом Знак"/>
    <w:basedOn w:val="DefaultParagraphFont"/>
    <w:link w:val="Style20"/>
    <w:qFormat/>
    <w:locked/>
    <w:rsid w:val="00212f4c"/>
    <w:rPr>
      <w:rFonts w:ascii="PT Serif" w:hAnsi="PT Serif"/>
      <w:sz w:val="24"/>
    </w:rPr>
  </w:style>
  <w:style w:type="character" w:styleId="GostKeywords" w:customStyle="1">
    <w:name w:val="GostKeywords Знак"/>
    <w:basedOn w:val="DefaultParagraphFont"/>
    <w:link w:val="GostKeywords1"/>
    <w:qFormat/>
    <w:rsid w:val="00212f4c"/>
    <w:rPr>
      <w:rFonts w:ascii="PT Serif" w:hAnsi="PT Serif"/>
      <w:caps/>
      <w:sz w:val="24"/>
      <w:szCs w:val="24"/>
    </w:rPr>
  </w:style>
  <w:style w:type="character" w:styleId="Style11" w:customStyle="1">
    <w:name w:val="Обычный без интервала Знак"/>
    <w:basedOn w:val="DefaultParagraphFont"/>
    <w:link w:val="Style21"/>
    <w:qFormat/>
    <w:rsid w:val="00c14ead"/>
    <w:rPr>
      <w:rFonts w:ascii="PT Serif" w:hAnsi="PT Serif"/>
      <w:sz w:val="24"/>
      <w:lang w:eastAsia="ja-JP"/>
    </w:rPr>
  </w:style>
  <w:style w:type="character" w:styleId="--" w:customStyle="1">
    <w:name w:val="Обычный-центр-прописные Знак"/>
    <w:basedOn w:val="-"/>
    <w:link w:val="--1"/>
    <w:qFormat/>
    <w:rsid w:val="00f5249f"/>
    <w:rPr>
      <w:rFonts w:ascii="PT Serif" w:hAnsi="PT Serif"/>
      <w:caps/>
      <w:sz w:val="24"/>
    </w:rPr>
  </w:style>
  <w:style w:type="character" w:styleId="Style12" w:customStyle="1">
    <w:name w:val="Название организации Знак"/>
    <w:basedOn w:val="-"/>
    <w:link w:val="Style22"/>
    <w:qFormat/>
    <w:rsid w:val="00f5249f"/>
    <w:rPr>
      <w:rFonts w:ascii="PT Serif" w:hAnsi="PT Serif"/>
      <w:sz w:val="24"/>
    </w:rPr>
  </w:style>
  <w:style w:type="character" w:styleId="Style13" w:customStyle="1">
    <w:name w:val="Экземпляры Знак"/>
    <w:basedOn w:val="DefaultParagraphFont"/>
    <w:link w:val="Style23"/>
    <w:qFormat/>
    <w:rsid w:val="00f5249f"/>
    <w:rPr>
      <w:rFonts w:ascii="PT Serif" w:hAnsi="PT Serif" w:eastAsia="Calibri"/>
      <w:sz w:val="24"/>
      <w:szCs w:val="24"/>
    </w:rPr>
  </w:style>
  <w:style w:type="character" w:styleId="Style14" w:customStyle="1">
    <w:name w:val="УДК Знак"/>
    <w:basedOn w:val="DefaultParagraphFont"/>
    <w:link w:val="Style24"/>
    <w:qFormat/>
    <w:rsid w:val="00f5249f"/>
    <w:rPr>
      <w:rFonts w:ascii="PT Serif" w:hAnsi="PT Serif"/>
      <w:sz w:val="24"/>
      <w:szCs w:val="24"/>
    </w:rPr>
  </w:style>
  <w:style w:type="character" w:styleId="-2" w:customStyle="1">
    <w:name w:val="Фамилии-по правому краю Знак"/>
    <w:basedOn w:val="DefaultParagraphFont"/>
    <w:link w:val="-5"/>
    <w:qFormat/>
    <w:rsid w:val="00f5249f"/>
    <w:rPr>
      <w:rFonts w:ascii="PT Serif" w:hAnsi="PT Serif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14ead"/>
    <w:rPr>
      <w:rFonts w:ascii="PT Serif" w:hAnsi="PT Serif"/>
      <w:sz w:val="20"/>
      <w:szCs w:val="20"/>
    </w:rPr>
  </w:style>
  <w:style w:type="character" w:styleId="Style15" w:customStyle="1">
    <w:name w:val="Подзаголовок Знак"/>
    <w:basedOn w:val="DefaultParagraphFont"/>
    <w:link w:val="Subtitle"/>
    <w:qFormat/>
    <w:rsid w:val="00c14ead"/>
    <w:rPr>
      <w:rFonts w:ascii="PT Serif" w:hAnsi="PT Serif" w:eastAsia="" w:cs="" w:cstheme="minorBidi" w:eastAsiaTheme="minorEastAsia"/>
      <w:color w:themeColor="text1" w:themeTint="a5" w:val="5A5A5A"/>
      <w:spacing w:val="15"/>
      <w:sz w:val="22"/>
      <w:szCs w:val="22"/>
    </w:rPr>
  </w:style>
  <w:style w:type="character" w:styleId="Style16" w:customStyle="1">
    <w:name w:val="Текст Знак"/>
    <w:basedOn w:val="DefaultParagraphFont"/>
    <w:link w:val="PlainText"/>
    <w:semiHidden/>
    <w:qFormat/>
    <w:rsid w:val="00293f4e"/>
    <w:rPr>
      <w:rFonts w:ascii="PT Serif" w:hAnsi="PT Serif"/>
      <w:sz w:val="21"/>
      <w:szCs w:val="21"/>
    </w:rPr>
  </w:style>
  <w:style w:type="character" w:styleId="Style17" w:customStyle="1">
    <w:name w:val="Текст выноски Знак"/>
    <w:basedOn w:val="DefaultParagraphFont"/>
    <w:link w:val="BalloonText"/>
    <w:semiHidden/>
    <w:qFormat/>
    <w:rsid w:val="00293f4e"/>
    <w:rPr>
      <w:rFonts w:ascii="PT Serif" w:hAnsi="PT Serif" w:cs="Segoe UI"/>
      <w:sz w:val="18"/>
      <w:szCs w:val="18"/>
    </w:rPr>
  </w:style>
  <w:style w:type="character" w:styleId="Style18" w:customStyle="1">
    <w:name w:val="Шапка Знак"/>
    <w:basedOn w:val="DefaultParagraphFont"/>
    <w:link w:val="MessageHeader"/>
    <w:uiPriority w:val="99"/>
    <w:semiHidden/>
    <w:qFormat/>
    <w:rsid w:val="00293f4e"/>
    <w:rPr>
      <w:rFonts w:ascii="PT Serif" w:hAnsi="PT Serif" w:eastAsia="" w:cs="" w:cstheme="majorBidi" w:eastAsiaTheme="majorEastAsia"/>
      <w:sz w:val="24"/>
      <w:szCs w:val="24"/>
      <w:shd w:fill="CCCCCC" w:val="clear"/>
    </w:rPr>
  </w:style>
  <w:style w:type="character" w:styleId="UnnumberedHeadingOne" w:customStyle="1">
    <w:name w:val="UnnumberedHeadingOne"/>
    <w:qFormat/>
    <w:rsid w:val="00332eba"/>
    <w:rPr>
      <w:caps/>
    </w:rPr>
  </w:style>
  <w:style w:type="character" w:styleId="AppendixHeadingOne" w:customStyle="1">
    <w:name w:val="AppendixHeadingOne"/>
    <w:qFormat/>
    <w:rsid w:val="00fb6d44"/>
    <w:rPr>
      <w:caps w:val="false"/>
      <w:smallCaps w:val="false"/>
    </w:rPr>
  </w:style>
  <w:style w:type="character" w:styleId="UnnumberedHeadingTwo" w:customStyle="1">
    <w:name w:val="UnnumberedHeadingTwo"/>
    <w:qFormat/>
    <w:rsid w:val="000f5e5f"/>
    <w:rPr>
      <w:b/>
      <w:caps w:val="false"/>
      <w:smallCap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8"/>
    <w:qFormat/>
    <w:rsid w:val="00c14ead"/>
    <w:pPr>
      <w:spacing w:before="0" w:after="0"/>
      <w:ind w:firstLine="709"/>
      <w:contextualSpacing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 w:customStyle="1">
    <w:name w:val="Штамп"/>
    <w:basedOn w:val="Normal"/>
    <w:qFormat/>
    <w:rsid w:val="00fa7b7b"/>
    <w:pPr>
      <w:spacing w:lineRule="auto" w:line="240" w:before="0" w:after="0"/>
      <w:jc w:val="center"/>
    </w:pPr>
    <w:rPr>
      <w:rFonts w:ascii="PT Sans" w:hAnsi="PT Sans"/>
      <w:i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2">
    <w:name w:val="toc 2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567" w:start="567" w:end="567"/>
    </w:pPr>
    <w:rPr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426" w:start="426" w:end="567"/>
    </w:pPr>
    <w:rPr>
      <w:rFonts w:eastAsia="MS Mincho" w:cs="" w:cstheme="minorBidi"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709" w:start="993" w:end="567"/>
    </w:pPr>
    <w:rPr>
      <w:iCs/>
      <w:szCs w:val="28"/>
    </w:rPr>
  </w:style>
  <w:style w:type="paragraph" w:styleId="TOC4">
    <w:name w:val="toc 4"/>
    <w:basedOn w:val="Normal"/>
    <w:next w:val="Normal"/>
    <w:autoRedefine/>
    <w:uiPriority w:val="39"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993" w:start="1560" w:end="567"/>
    </w:pPr>
    <w:rPr>
      <w:szCs w:val="24"/>
    </w:rPr>
  </w:style>
  <w:style w:type="paragraph" w:styleId="TOC5">
    <w:name w:val="toc 5"/>
    <w:basedOn w:val="Normal"/>
    <w:next w:val="Normal"/>
    <w:autoRedefine/>
    <w:uiPriority w:val="39"/>
    <w:rsid w:val="00480dfa"/>
    <w:pPr>
      <w:tabs>
        <w:tab w:val="clear" w:pos="720"/>
        <w:tab w:val="right" w:pos="8789" w:leader="dot"/>
      </w:tabs>
      <w:spacing w:lineRule="auto" w:line="240" w:before="120" w:after="120"/>
      <w:ind w:hanging="1276" w:start="1843" w:end="566"/>
    </w:pPr>
    <w:rPr>
      <w:szCs w:val="18"/>
    </w:rPr>
  </w:style>
  <w:style w:type="paragraph" w:styleId="Footer">
    <w:name w:val="footer"/>
    <w:basedOn w:val="Normal"/>
    <w:link w:val="Style6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EnvelopeReturn">
    <w:name w:val="envelope return"/>
    <w:basedOn w:val="Normal"/>
    <w:uiPriority w:val="99"/>
    <w:semiHidden/>
    <w:unhideWhenUsed/>
    <w:rsid w:val="00c14ead"/>
    <w:pPr>
      <w:spacing w:lineRule="auto" w:line="240" w:before="0" w:after="0"/>
    </w:pPr>
    <w:rPr>
      <w:rFonts w:eastAsia="" w:cs="" w:cstheme="majorBidi" w:eastAsiaTheme="majorEastAsia"/>
      <w:sz w:val="20"/>
    </w:rPr>
  </w:style>
  <w:style w:type="paragraph" w:styleId="ImageCaption" w:customStyle="1">
    <w:name w:val="Image Caption"/>
    <w:basedOn w:val="-3"/>
    <w:qFormat/>
    <w:rsid w:val="00200c80"/>
    <w:pPr>
      <w:tabs>
        <w:tab w:val="clear" w:pos="720"/>
        <w:tab w:val="center" w:pos="4536" w:leader="none"/>
        <w:tab w:val="right" w:pos="9072" w:leader="none"/>
      </w:tabs>
      <w:spacing w:before="0" w:after="160"/>
    </w:pPr>
    <w:rPr>
      <w:sz w:val="24"/>
      <w:szCs w:val="24"/>
    </w:rPr>
  </w:style>
  <w:style w:type="paragraph" w:styleId="Title">
    <w:name w:val="Title"/>
    <w:basedOn w:val="Normal"/>
    <w:next w:val="-3"/>
    <w:link w:val="Style7"/>
    <w:uiPriority w:val="10"/>
    <w:qFormat/>
    <w:rsid w:val="00146041"/>
    <w:pPr>
      <w:suppressAutoHyphens w:val="true"/>
      <w:spacing w:before="240" w:after="240"/>
      <w:jc w:val="center"/>
    </w:pPr>
    <w:rPr>
      <w:caps/>
      <w:color w:themeColor="text1" w:val="000000"/>
      <w:lang w:eastAsia="x-none"/>
    </w:rPr>
  </w:style>
  <w:style w:type="paragraph" w:styleId="UnnumberedHeading1NoTOC1" w:customStyle="1">
    <w:name w:val="UnnumberedHeading1NoTOC"/>
    <w:basedOn w:val="Normal"/>
    <w:next w:val="BodyText"/>
    <w:link w:val="UnnumberedHeading1NoTOC"/>
    <w:qFormat/>
    <w:rsid w:val="00b66bf3"/>
    <w:pPr>
      <w:keepNext w:val="true"/>
      <w:pageBreakBefore/>
      <w:suppressAutoHyphens w:val="true"/>
      <w:spacing w:before="120" w:after="360"/>
      <w:jc w:val="center"/>
      <w:outlineLvl w:val="0"/>
    </w:pPr>
    <w:rPr>
      <w:caps/>
    </w:rPr>
  </w:style>
  <w:style w:type="paragraph" w:styleId="Revision">
    <w:name w:val="Revision"/>
    <w:uiPriority w:val="99"/>
    <w:semiHidden/>
    <w:qFormat/>
    <w:rsid w:val="008112cd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-3" w:customStyle="1">
    <w:name w:val="Обычный-центр"/>
    <w:basedOn w:val="Normal"/>
    <w:link w:val="-"/>
    <w:qFormat/>
    <w:rsid w:val="00146041"/>
    <w:pPr>
      <w:jc w:val="center"/>
    </w:pPr>
    <w:rPr/>
  </w:style>
  <w:style w:type="paragraph" w:styleId="SourceCode1" w:customStyle="1">
    <w:name w:val="Source Code"/>
    <w:basedOn w:val="BodyText"/>
    <w:link w:val="SourceCode"/>
    <w:qFormat/>
    <w:rsid w:val="009b531c"/>
    <w:pPr>
      <w:spacing w:lineRule="auto" w:line="240" w:before="200" w:after="200"/>
      <w:ind w:hanging="0"/>
      <w:contextualSpacing/>
      <w:jc w:val="start"/>
    </w:pPr>
    <w:rPr>
      <w:rFonts w:ascii="PT Mono" w:hAnsi="PT Mono" w:cs="Courier New"/>
      <w:sz w:val="21"/>
    </w:rPr>
  </w:style>
  <w:style w:type="paragraph" w:styleId="TableCaption1" w:customStyle="1">
    <w:name w:val="Table Caption"/>
    <w:basedOn w:val="Normal"/>
    <w:next w:val="BodyText"/>
    <w:link w:val="TableCaption"/>
    <w:qFormat/>
    <w:rsid w:val="00e776be"/>
    <w:pPr>
      <w:keepNext w:val="true"/>
      <w:spacing w:lineRule="auto" w:line="240" w:before="240" w:after="120"/>
    </w:pPr>
    <w:rPr>
      <w:sz w:val="24"/>
    </w:rPr>
  </w:style>
  <w:style w:type="paragraph" w:styleId="UnnumberedHeading11" w:customStyle="1">
    <w:name w:val="UnnumberedHeading1"/>
    <w:basedOn w:val="Heading1"/>
    <w:link w:val="UnnumberedHeading1"/>
    <w:qFormat/>
    <w:rsid w:val="002262f8"/>
    <w:pPr>
      <w:numPr>
        <w:ilvl w:val="0"/>
        <w:numId w:val="0"/>
      </w:numPr>
      <w:ind w:firstLine="706" w:start="0"/>
      <w:jc w:val="center"/>
    </w:pPr>
    <w:rPr>
      <w:b w:val="false"/>
    </w:rPr>
  </w:style>
  <w:style w:type="paragraph" w:styleId="FirstParagraph1" w:customStyle="1">
    <w:name w:val="First Paragraph"/>
    <w:basedOn w:val="BodyText"/>
    <w:link w:val="FirstParagraph"/>
    <w:qFormat/>
    <w:rsid w:val="00592ef8"/>
    <w:pPr>
      <w:spacing w:before="0" w:after="0"/>
      <w:contextualSpacing/>
    </w:pPr>
    <w:rPr/>
  </w:style>
  <w:style w:type="paragraph" w:styleId="Compact1" w:customStyle="1">
    <w:name w:val="Compact"/>
    <w:basedOn w:val="BodyText"/>
    <w:link w:val="Compact"/>
    <w:qFormat/>
    <w:rsid w:val="003a13b7"/>
    <w:pPr>
      <w:spacing w:before="0" w:after="0"/>
      <w:ind w:hanging="0"/>
      <w:contextualSpacing/>
    </w:pPr>
    <w:rPr/>
  </w:style>
  <w:style w:type="paragraph" w:styleId="Figure1" w:customStyle="1">
    <w:name w:val="Figure"/>
    <w:basedOn w:val="Normal"/>
    <w:link w:val="Figure"/>
    <w:qFormat/>
    <w:rsid w:val="00200c80"/>
    <w:pPr>
      <w:tabs>
        <w:tab w:val="clear" w:pos="720"/>
        <w:tab w:val="left" w:pos="1134" w:leader="none"/>
      </w:tabs>
      <w:spacing w:lineRule="auto" w:line="240" w:before="160" w:after="160"/>
      <w:jc w:val="center"/>
    </w:pPr>
    <w:rPr/>
  </w:style>
  <w:style w:type="paragraph" w:styleId="ListParagraph">
    <w:name w:val="List Paragraph"/>
    <w:basedOn w:val="Normal"/>
    <w:uiPriority w:val="34"/>
    <w:qFormat/>
    <w:rsid w:val="00ce4980"/>
    <w:pPr>
      <w:spacing w:before="120" w:after="0"/>
      <w:ind w:start="720"/>
      <w:contextualSpacing/>
    </w:pPr>
    <w:rPr/>
  </w:style>
  <w:style w:type="paragraph" w:styleId="ListNumber2">
    <w:name w:val="List Number 2"/>
    <w:basedOn w:val="Normal"/>
    <w:uiPriority w:val="99"/>
    <w:unhideWhenUsed/>
    <w:rsid w:val="00146574"/>
    <w:pPr>
      <w:numPr>
        <w:ilvl w:val="0"/>
        <w:numId w:val="2"/>
      </w:numPr>
      <w:spacing w:before="120" w:after="0"/>
      <w:ind w:hanging="567" w:start="1985"/>
      <w:contextualSpacing/>
    </w:pPr>
    <w:rPr/>
  </w:style>
  <w:style w:type="paragraph" w:styleId="FootnoteText">
    <w:name w:val="footnote text"/>
    <w:basedOn w:val="Normal"/>
    <w:link w:val="Style9"/>
    <w:uiPriority w:val="9"/>
    <w:unhideWhenUsed/>
    <w:qFormat/>
    <w:rsid w:val="00293f4e"/>
    <w:pPr>
      <w:spacing w:lineRule="auto" w:line="240" w:before="120" w:after="200"/>
      <w:jc w:val="start"/>
    </w:pPr>
    <w:rPr>
      <w:rFonts w:eastAsia="Calibri" w:cs="" w:cstheme="minorBidi" w:eastAsiaTheme="minorHAnsi"/>
      <w:szCs w:val="24"/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4062c7"/>
    <w:pPr>
      <w:spacing w:lineRule="auto" w:line="276" w:before="120" w:after="100"/>
      <w:ind w:start="1100"/>
      <w:jc w:val="start"/>
    </w:pPr>
    <w:rPr>
      <w:rFonts w:eastAsia="" w:cs="" w:cstheme="minorBidi" w:eastAsiaTheme="minorEastAsia"/>
      <w:sz w:val="22"/>
      <w:szCs w:val="22"/>
    </w:rPr>
  </w:style>
  <w:style w:type="paragraph" w:styleId="-4" w:customStyle="1">
    <w:name w:val="таблица-лево"/>
    <w:basedOn w:val="Normal"/>
    <w:link w:val="-1"/>
    <w:qFormat/>
    <w:locked/>
    <w:rsid w:val="00293f4e"/>
    <w:pPr>
      <w:spacing w:lineRule="auto" w:line="240"/>
      <w:jc w:val="start"/>
    </w:pPr>
    <w:rPr/>
  </w:style>
  <w:style w:type="paragraph" w:styleId="Style20" w:customStyle="1">
    <w:name w:val="Обычный с отступом"/>
    <w:basedOn w:val="Normal"/>
    <w:link w:val="Style10"/>
    <w:qFormat/>
    <w:locked/>
    <w:rsid w:val="00212f4c"/>
    <w:pPr>
      <w:spacing w:lineRule="auto" w:line="348"/>
      <w:ind w:firstLine="709"/>
    </w:pPr>
    <w:rPr/>
  </w:style>
  <w:style w:type="paragraph" w:styleId="GostKeywords1" w:customStyle="1">
    <w:name w:val="GostKeywords"/>
    <w:basedOn w:val="Normal"/>
    <w:link w:val="GostKeywords"/>
    <w:qFormat/>
    <w:rsid w:val="00212f4c"/>
    <w:pPr>
      <w:spacing w:lineRule="auto" w:line="276" w:before="120" w:after="120"/>
      <w:contextualSpacing/>
    </w:pPr>
    <w:rPr>
      <w:caps/>
      <w:szCs w:val="24"/>
    </w:rPr>
  </w:style>
  <w:style w:type="paragraph" w:styleId="Style21" w:customStyle="1">
    <w:name w:val="Обычный без интервала"/>
    <w:basedOn w:val="Normal"/>
    <w:link w:val="Style11"/>
    <w:qFormat/>
    <w:rsid w:val="00c14ead"/>
    <w:pPr>
      <w:spacing w:lineRule="auto" w:line="240"/>
    </w:pPr>
    <w:rPr>
      <w:lang w:eastAsia="ja-JP"/>
    </w:rPr>
  </w:style>
  <w:style w:type="paragraph" w:styleId="--1" w:customStyle="1">
    <w:name w:val="Обычный-центр-прописные"/>
    <w:basedOn w:val="-3"/>
    <w:link w:val="--"/>
    <w:qFormat/>
    <w:rsid w:val="00f5249f"/>
    <w:pPr/>
    <w:rPr>
      <w:caps/>
    </w:rPr>
  </w:style>
  <w:style w:type="paragraph" w:styleId="Style22" w:customStyle="1">
    <w:name w:val="Название организации"/>
    <w:basedOn w:val="-3"/>
    <w:link w:val="Style12"/>
    <w:qFormat/>
    <w:rsid w:val="00f5249f"/>
    <w:pPr>
      <w:spacing w:lineRule="auto" w:line="276"/>
    </w:pPr>
    <w:rPr/>
  </w:style>
  <w:style w:type="paragraph" w:styleId="Style23" w:customStyle="1">
    <w:name w:val="Экземпляры"/>
    <w:basedOn w:val="Normal"/>
    <w:link w:val="Style13"/>
    <w:qFormat/>
    <w:rsid w:val="00f5249f"/>
    <w:pPr>
      <w:spacing w:lineRule="auto" w:line="240" w:before="60" w:after="0"/>
      <w:ind w:hanging="601" w:start="595" w:end="37"/>
      <w:jc w:val="end"/>
    </w:pPr>
    <w:rPr>
      <w:rFonts w:eastAsia="Calibri"/>
      <w:szCs w:val="24"/>
    </w:rPr>
  </w:style>
  <w:style w:type="paragraph" w:styleId="Style24" w:customStyle="1">
    <w:name w:val="УДК"/>
    <w:basedOn w:val="Normal"/>
    <w:link w:val="Style14"/>
    <w:qFormat/>
    <w:rsid w:val="00f5249f"/>
    <w:pPr>
      <w:spacing w:lineRule="auto" w:line="276"/>
      <w:jc w:val="start"/>
    </w:pPr>
    <w:rPr>
      <w:szCs w:val="24"/>
    </w:rPr>
  </w:style>
  <w:style w:type="paragraph" w:styleId="Style25" w:customStyle="1">
    <w:name w:val="Подчеркивание"/>
    <w:basedOn w:val="Normal"/>
    <w:qFormat/>
    <w:rsid w:val="00cd7b42"/>
    <w:pPr>
      <w:tabs>
        <w:tab w:val="clear" w:pos="720"/>
        <w:tab w:val="left" w:pos="2268" w:leader="none"/>
      </w:tabs>
      <w:spacing w:lineRule="auto" w:line="240"/>
      <w:ind w:start="34"/>
      <w:jc w:val="start"/>
    </w:pPr>
    <w:rPr>
      <w:u w:val="single"/>
    </w:rPr>
  </w:style>
  <w:style w:type="paragraph" w:styleId="-5" w:customStyle="1">
    <w:name w:val="Фамилии-по правому краю"/>
    <w:basedOn w:val="Normal"/>
    <w:link w:val="-2"/>
    <w:qFormat/>
    <w:rsid w:val="00f5249f"/>
    <w:pPr>
      <w:spacing w:lineRule="auto" w:line="240"/>
      <w:ind w:hanging="1" w:start="34"/>
      <w:jc w:val="end"/>
    </w:pPr>
    <w:rPr>
      <w:szCs w:val="24"/>
    </w:rPr>
  </w:style>
  <w:style w:type="paragraph" w:styleId="Subtitle">
    <w:name w:val="Subtitle"/>
    <w:basedOn w:val="Normal"/>
    <w:next w:val="Normal"/>
    <w:link w:val="Style15"/>
    <w:qFormat/>
    <w:rsid w:val="00c14ead"/>
    <w:pPr>
      <w:spacing w:before="120" w:after="160"/>
    </w:pPr>
    <w:rPr>
      <w:rFonts w:eastAsia="" w:cs="" w:cstheme="minorBidi" w:eastAsiaTheme="minorEastAsia"/>
      <w:color w:themeColor="text1" w:themeTint="a5" w:val="5A5A5A"/>
      <w:spacing w:val="15"/>
      <w:sz w:val="22"/>
      <w:szCs w:val="22"/>
    </w:rPr>
  </w:style>
  <w:style w:type="paragraph" w:styleId="EnvelopeAddress">
    <w:name w:val="envelope address"/>
    <w:basedOn w:val="Normal"/>
    <w:uiPriority w:val="99"/>
    <w:semiHidden/>
    <w:unhideWhenUsed/>
    <w:rsid w:val="00c14ead"/>
    <w:pPr>
      <w:spacing w:lineRule="auto" w:line="240" w:before="0" w:after="0"/>
      <w:ind w:start="2880"/>
    </w:pPr>
    <w:rPr>
      <w:rFonts w:eastAsia="" w:cs="" w:cstheme="majorBidi" w:eastAsiaTheme="majorEastAsia"/>
      <w:szCs w:val="24"/>
    </w:rPr>
  </w:style>
  <w:style w:type="paragraph" w:styleId="IndexHeading">
    <w:name w:val="index heading"/>
    <w:basedOn w:val="Normal"/>
    <w:next w:val="Index1"/>
    <w:uiPriority w:val="99"/>
    <w:semiHidden/>
    <w:unhideWhenUsed/>
    <w:rsid w:val="00293f4e"/>
    <w:pPr/>
    <w:rPr>
      <w:rFonts w:eastAsia="" w:cs="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4ead"/>
    <w:pPr>
      <w:keepLines/>
      <w:pageBreakBefore w:val="false"/>
      <w:numPr>
        <w:ilvl w:val="0"/>
        <w:numId w:val="0"/>
      </w:numPr>
      <w:suppressAutoHyphens w:val="false"/>
      <w:spacing w:before="240" w:after="0"/>
      <w:ind w:firstLine="706" w:start="0"/>
      <w:outlineLvl w:val="9"/>
    </w:pPr>
    <w:rPr>
      <w:rFonts w:eastAsia="" w:cs="" w:cstheme="majorBidi" w:eastAsiaTheme="majorEastAsia"/>
      <w:caps/>
      <w:color w:themeColor="accent1" w:themeShade="bf" w:val="365F91"/>
      <w:sz w:val="28"/>
      <w:szCs w:val="32"/>
      <w:lang w:eastAsia="ru-RU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c14ead"/>
    <w:pPr/>
    <w:rPr>
      <w:rFonts w:eastAsia="" w:cs="" w:cstheme="majorBidi" w:eastAsiaTheme="majorEastAsia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14ead"/>
    <w:pPr/>
    <w:rPr>
      <w:szCs w:val="24"/>
    </w:rPr>
  </w:style>
  <w:style w:type="paragraph" w:styleId="PlainText">
    <w:name w:val="Plain Text"/>
    <w:basedOn w:val="Normal"/>
    <w:link w:val="Style16"/>
    <w:semiHidden/>
    <w:unhideWhenUsed/>
    <w:qFormat/>
    <w:rsid w:val="00293f4e"/>
    <w:pPr>
      <w:spacing w:lineRule="auto" w:line="240" w:before="0" w:after="0"/>
    </w:pPr>
    <w:rPr>
      <w:sz w:val="21"/>
      <w:szCs w:val="21"/>
    </w:rPr>
  </w:style>
  <w:style w:type="paragraph" w:styleId="BalloonText">
    <w:name w:val="Balloon Text"/>
    <w:basedOn w:val="Normal"/>
    <w:link w:val="Style17"/>
    <w:semiHidden/>
    <w:unhideWhenUsed/>
    <w:qFormat/>
    <w:rsid w:val="00293f4e"/>
    <w:pPr>
      <w:spacing w:lineRule="auto" w:line="240" w:before="0" w:after="0"/>
    </w:pPr>
    <w:rPr>
      <w:rFonts w:cs="Segoe U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93f4e"/>
    <w:pPr>
      <w:spacing w:lineRule="auto" w:line="240" w:before="0" w:after="0"/>
      <w:ind w:hanging="240" w:start="240"/>
    </w:pPr>
    <w:rPr/>
  </w:style>
  <w:style w:type="paragraph" w:styleId="BlockText">
    <w:name w:val="Block Text"/>
    <w:basedOn w:val="Normal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start="1152" w:end="1152"/>
    </w:pPr>
    <w:rPr>
      <w:rFonts w:eastAsia="" w:cs="" w:cstheme="minorBidi" w:eastAsiaTheme="minorEastAsia"/>
      <w:i/>
      <w:iCs/>
      <w:color w:themeColor="accent1" w:val="4F81BD"/>
    </w:rPr>
  </w:style>
  <w:style w:type="paragraph" w:styleId="MessageHeader">
    <w:name w:val="Message Header"/>
    <w:basedOn w:val="Normal"/>
    <w:link w:val="Style18"/>
    <w:uiPriority w:val="99"/>
    <w:semiHidden/>
    <w:unhideWhenUsed/>
    <w:qFormat/>
    <w:rsid w:val="00293f4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134" w:start="1134"/>
    </w:pPr>
    <w:rPr>
      <w:rFonts w:eastAsia="" w:cs="" w:cstheme="majorBidi" w:eastAsiaTheme="majorEastAsia"/>
      <w:szCs w:val="24"/>
    </w:rPr>
  </w:style>
  <w:style w:type="paragraph" w:styleId="UnnumberedHeading2" w:customStyle="1">
    <w:name w:val="UnnumberedHeading2"/>
    <w:basedOn w:val="Heading2"/>
    <w:qFormat/>
    <w:rsid w:val="006d09df"/>
    <w:pPr>
      <w:numPr>
        <w:ilvl w:val="0"/>
        <w:numId w:val="0"/>
      </w:numPr>
      <w:ind w:hanging="0" w:start="0"/>
      <w:jc w:val="center"/>
    </w:pPr>
    <w:rPr/>
  </w:style>
  <w:style w:type="paragraph" w:styleId="CaptionedFigure" w:customStyle="1">
    <w:name w:val="Captioned Figure"/>
    <w:basedOn w:val="Figure1"/>
    <w:qFormat/>
    <w:rsid w:val="00200c80"/>
    <w:pPr>
      <w:keepNext w:val="true"/>
      <w:tabs>
        <w:tab w:val="clear" w:pos="1134"/>
      </w:tabs>
      <w:spacing w:before="160" w:after="120"/>
    </w:pPr>
    <w:rPr>
      <w:sz w:val="24"/>
      <w:rFonts w:eastAsia="Calibri" w:cs="" w:cstheme="minorBidi" w:eastAsiaTheme="minorHAnsi"/>
      <w:szCs w:val="24"/>
      <w:lang w:val="en-US" w:eastAsia="en-US"/>
    </w:rPr>
  </w:style>
  <w:style w:type="paragraph" w:styleId="ReferenceItem" w:customStyle="1">
    <w:name w:val="ReferenceItem"/>
    <w:basedOn w:val="BodyText"/>
    <w:qFormat/>
    <w:rsid w:val="00471166"/>
    <w:pPr>
      <w:ind w:firstLine="706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Многоуровневый 1.а"/>
    <w:uiPriority w:val="99"/>
    <w:qFormat/>
    <w:rsid w:val="00146574"/>
  </w:style>
  <w:style w:type="numbering" w:styleId="12" w:customStyle="1">
    <w:name w:val="Многоуровневый 1.а)"/>
    <w:uiPriority w:val="99"/>
    <w:qFormat/>
    <w:rsid w:val="00df5966"/>
  </w:style>
  <w:style w:type="numbering" w:styleId="13" w:customStyle="1">
    <w:name w:val="Многоуров 1.а)"/>
    <w:uiPriority w:val="99"/>
    <w:qFormat/>
    <w:rsid w:val="00df5966"/>
  </w:style>
  <w:style w:type="numbering" w:styleId="Style26" w:customStyle="1">
    <w:name w:val="Маркер"/>
    <w:uiPriority w:val="99"/>
    <w:qFormat/>
    <w:rsid w:val="00751f6c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wordWrap/>
        <w:spacing w:line="240" w:lineRule="auto"/>
        <w:jc w:val="center"/>
      </w:pPr>
      <w:rPr>
        <w:b/>
        <w:sz w:val="24"/>
      </w:rPr>
      <w:tblPr/>
      <w:trPr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108" w:type="dxa"/>
        <w:bottom w:w="57" w:type="dxa"/>
        <w:right w:w="108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tblHeader/>
      </w:trPr>
    </w:tblStylePr>
    <w:tblStylePr w:type="band1Horz">
      <w:pPr>
        <w:jc w:val="center"/>
      </w:pPr>
      <w:tblPr/>
    </w:tblStylePr>
  </w:style>
  <w:style w:type="table" w:customStyle="1" w:styleId="19">
    <w:name w:val="ГОСТ19"/>
    <w:basedOn w:val="a3"/>
    <w:uiPriority w:val="99"/>
    <w:rsid w:val="009c2e7b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-">
    <w:name w:val="ГОСТ19-ОЯ"/>
    <w:basedOn w:val="a3"/>
    <w:uiPriority w:val="99"/>
    <w:rsid w:val="00fa7b7b"/>
    <w:rPr>
      <w:sz w:val="24"/>
    </w:rPr>
    <w:tblPr>
      <w:tblBorders>
        <w:top w:val="single" w:color="auto" w:sz="12" w:space="0"/>
        <w:bottom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ind w:right="0" w:rightChars="0"/>
        <w:spacing w:before="0" w:beforeLines="0" w:after="0" w:afterLines="0" w:line="240" w:lineRule="auto"/>
        <w:jc w:val="center"/>
      </w:pPr>
      <w:rPr>
        <w:b w:val="0"/>
        <w:sz w:val="24"/>
      </w:rPr>
      <w:tblPr/>
      <w:trPr>
        <w:tblHeader/>
      </w:t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single" w:color="auto" w:sz="2" w:space="0"/>
          <w:tl2br w:val="nil"/>
          <w:tr2bl w:val="nil"/>
        </w:tcBorders>
      </w:tcPr>
    </w:tblStyle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double" w:color="auto" w:sz="4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 w:val="0"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bottom w:w="170" w:type="dxa"/>
      </w:tcMar>
      <w:vAlign w:val="bottom"/>
    </w:tcPr>
  </w:style>
  <w:style w:type="table" w:customStyle="1" w:styleId="PlainTable4">
    <w:name w:val="Plain Table 4"/>
    <w:basedOn w:val="a3"/>
    <w:uiPriority w:val="44"/>
    <w:rsid w:val="001f599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">
    <w:name w:val="Table"/>
    <w:basedOn w:val="a3"/>
    <w:uiPriority w:val="59"/>
    <w:pPr>
      <w:spacing w:after="0"/>
      <w:jc w:val="center"/>
    </w:pPr>
    <w:rPr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pPr>
        <w:wordWrap/>
        <w:jc w:val="center"/>
      </w:pPr>
      <w:rPr>
        <w:b/>
      </w:rPr>
      <w:tblPr/>
      <w:trPr>
        <w:tblHeader/>
      </w:trPr>
    </w:tblStyle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ExtensionTok">
    <w:name w:val="ExtensionTok"/>
    <w:basedOn w:val="VerbatimChar"/>
    <w:rPr/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KeywordTok">
    <w:name w:val="KeywordTok"/>
    <w:basedOn w:val="VerbatimChar"/>
    <w:rPr>
      <w:b/>
      <w:color w:val="0070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</Template>
  <TotalTime>619</TotalTime>
  <Application>LibreOffice/25.8.4.2$Linux_X86_64 LibreOffice_project/580$Build-2</Application>
  <AppVersion>15.0000</AppVersion>
  <Pages>1</Pages>
  <Words>43</Words>
  <Characters>323</Characters>
  <CharactersWithSpaces>347</CharactersWithSpaces>
  <Paragraphs>20</Paragraphs>
  <Company>Авиационная корпорация "Рубин"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2018-01-22T12:50:00Z</dcterms:created>
  <dc:creator>dpavlov</dc:creator>
  <dc:description/>
  <dc:language>en-US</dc:language>
  <cp:lastModifiedBy/>
  <cp:lastPrinted>2018-01-25T10:32:00Z</cp:lastPrinted>
  <dcterms:modified xsi:type="dcterms:W3CDTF">2026-02-20T18:30:13Z</dcterms:modified>
  <cp:revision>178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