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39d58e41ffc4ba0" /><Relationship Type="http://schemas.openxmlformats.org/package/2006/relationships/metadata/core-properties" Target="/docProps/core.xml" Id="R188e1e800cf54ec4" /><Relationship Type="http://schemas.openxmlformats.org/officeDocument/2006/relationships/extended-properties" Target="/docProps/app.xml" Id="Rb4c3392957f44007" /><Relationship Type="http://schemas.openxmlformats.org/officeDocument/2006/relationships/custom-properties" Target="/docProps/custom.xml" Id="R8bdaf23c5ddb4c01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ind w:firstLine="0" w:left="0" w:right="-20"/>
        <w:spacing w:before="118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4"/>
          <w:strike w:val="0"/>
          <w:u w:val="none"/>
        </w:rPr>
        <w:t>前置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知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识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t>：</w: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3079750</wp:posOffset>
                </wp:positionV>
                <wp:extent cx="6248400" cy="4714875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0b9c94c45a9949ac"/>
                        <a:stretch/>
                      </pic:blipFill>
                      <pic:spPr>
                        <a:xfrm rot="0">
                          <a:ext cx="6248400" cy="47148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476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我们首先要知道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php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中的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与本地的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有哪些冲突，首先是端口都是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3306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冲突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了，其次可能是服务名相同导致了冲突。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4"/>
          <w:strike w:val="0"/>
          <w:u w:val="none"/>
        </w:rPr>
        <w:t>方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3"/>
          <w:strike w:val="0"/>
          <w:u w:val="none"/>
        </w:rPr>
        <w:t>法一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只改变服务名程，但是两者不能同时启动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4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，搜索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并点击进入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29"/>
        <w:spacing w:before="0" w:after="0" w:lineRule="auto" w:line="27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、点击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，进入后一直点击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并输入密码验证，直到到了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这个选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项，将服务的名称修改为不是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MySQ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就行。例如：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MySQ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4714875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89bd53435be0471b"/>
                        <a:stretch/>
                      </pic:blipFill>
                      <pic:spPr>
                        <a:xfrm rot="0">
                          <a:ext cx="6248400" cy="47148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、然后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，点击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即可。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，输入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，找到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L8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，右键点击属性，叫启动类型修改为手动。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380657</wp:posOffset>
                </wp:positionV>
                <wp:extent cx="6248400" cy="628650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628650"/>
                        </a:xfrm>
                        <a:custGeom>
                          <a:avLst/>
                          <a:pathLst>
                            <a:path w="6248400" h="62865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590550"/>
                              </a:lnTo>
                              <a:lnTo>
                                <a:pt x="793" y="597931"/>
                              </a:lnTo>
                              <a:lnTo>
                                <a:pt x="2936" y="605075"/>
                              </a:lnTo>
                              <a:lnTo>
                                <a:pt x="6428" y="611663"/>
                              </a:lnTo>
                              <a:lnTo>
                                <a:pt x="11191" y="617458"/>
                              </a:lnTo>
                              <a:lnTo>
                                <a:pt x="16986" y="622221"/>
                              </a:lnTo>
                              <a:lnTo>
                                <a:pt x="23573" y="625712"/>
                              </a:lnTo>
                              <a:lnTo>
                                <a:pt x="30717" y="627934"/>
                              </a:lnTo>
                              <a:lnTo>
                                <a:pt x="38100" y="628650"/>
                              </a:lnTo>
                              <a:lnTo>
                                <a:pt x="6210300" y="628650"/>
                              </a:lnTo>
                              <a:lnTo>
                                <a:pt x="6217760" y="627934"/>
                              </a:lnTo>
                              <a:lnTo>
                                <a:pt x="6224903" y="625712"/>
                              </a:lnTo>
                              <a:lnTo>
                                <a:pt x="6231492" y="622221"/>
                              </a:lnTo>
                              <a:lnTo>
                                <a:pt x="6237287" y="617458"/>
                              </a:lnTo>
                              <a:lnTo>
                                <a:pt x="6242050" y="611663"/>
                              </a:lnTo>
                              <a:lnTo>
                                <a:pt x="6245541" y="605075"/>
                              </a:lnTo>
                              <a:lnTo>
                                <a:pt x="6247685" y="597931"/>
                              </a:lnTo>
                              <a:lnTo>
                                <a:pt x="6248400" y="59055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，输入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，点击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回车，进入管理员命令界面。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ind w:firstLine="0" w:left="240" w:right="-20"/>
        <w:spacing w:before="6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4"/>
          <w:strike w:val="0"/>
          <w:u w:val="none"/>
        </w:rPr>
        <w:t>start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MyS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6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8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ind w:firstLine="0" w:left="240" w:right="-20"/>
        <w:spacing w:before="59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MyS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6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8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启动本地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MyS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9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L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服务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ind w:firstLine="0" w:left="0" w:right="-20"/>
        <w:spacing w:before="53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关闭本地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MyS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9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L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服务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0" w:num="2" w:space="708" w:sep="0">
            <w:col w:w="2209" w:space="983"/>
            <w:col w:w="6835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2" w:lineRule="exact" w:line="20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4"/>
          <w:strike w:val="0"/>
          <w:u w:val="none"/>
        </w:rPr>
        <w:t>方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-3"/>
          <w:strike w:val="0"/>
          <w:u w:val="none"/>
        </w:rPr>
        <w:t>法二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改变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php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的端口为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3307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，且改变本地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的服务名。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、按照第一部方法，修改本地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的服务名。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、打开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php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，修改端口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3819525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d0bf108466bf417d"/>
                        <a:stretch/>
                      </pic:blipFill>
                      <pic:spPr>
                        <a:xfrm rot="0">
                          <a:ext cx="6248400" cy="381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4394199</wp:posOffset>
                </wp:positionV>
                <wp:extent cx="6248400" cy="3076575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c86237f8517f4739"/>
                        <a:stretch/>
                      </pic:blipFill>
                      <pic:spPr>
                        <a:xfrm rot="0">
                          <a:ext cx="6248400" cy="30765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、即可两个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同时启动了</w:t>
      </w:r>
    </w:p>
    <w:p>
      <w:pPr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5067300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dd81bc509aeb424b"/>
                        <a:stretch/>
                      </pic:blipFill>
                      <pic:spPr>
                        <a:xfrm rot="0">
                          <a:ext cx="6248400" cy="5067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57" w:orient="portrait" w:w="11918"/>
      <w:pgMar w:bottom="0" w:footer="0" w:gutter="0" w:header="0" w:left="0" w:right="0" w:top="0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Microsoft YaHei">
    <w:panose1 w:val="020B0503020204020204"/>
    <w:family w:val="auto"/>
    <w:pitch w:val="variable"/>
    <w:sig w:usb0="80000287" w:usb1="2ACF3C50" w:usb2="00000016" w:usb3="00000000" w:csb0="0004001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NSimSun">
    <w:panose1 w:val="02010609030101010101"/>
    <w:family w:val="auto"/>
    <w:pitch w:val="fixed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gmbmkgjt.png" Id="R0b9c94c45a9949ac" /><Relationship Type="http://schemas.openxmlformats.org/officeDocument/2006/relationships/image" Target="media/ukxzcqis.png" Id="R89bd53435be0471b" /><Relationship Type="http://schemas.openxmlformats.org/officeDocument/2006/relationships/image" Target="media/eydxyzuz.png" Id="Rd0bf108466bf417d" /><Relationship Type="http://schemas.openxmlformats.org/officeDocument/2006/relationships/image" Target="media/ktfuyowa.png" Id="Rc86237f8517f4739" /><Relationship Type="http://schemas.openxmlformats.org/officeDocument/2006/relationships/image" Target="media/0gzll3vb.png" Id="Rdd81bc509aeb424b" /><Relationship Type="http://schemas.openxmlformats.org/officeDocument/2006/relationships/styles" Target="styles.xml" Id="R2855bf98d01a4a11" /><Relationship Type="http://schemas.openxmlformats.org/officeDocument/2006/relationships/fontTable" Target="fontTable.xml" Id="R73b537e337b64395" /><Relationship Type="http://schemas.openxmlformats.org/officeDocument/2006/relationships/settings" Target="settings.xml" Id="R1e1cce4382574814" /><Relationship Type="http://schemas.openxmlformats.org/officeDocument/2006/relationships/webSettings" Target="webSettings.xml" Id="Rb372a8c624b84765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