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005" w:rsidRDefault="00D0400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Hematovision –Advanced blood cells classification using transfer learning </w:t>
      </w:r>
    </w:p>
    <w:p w:rsidR="00D04005" w:rsidRDefault="00D04005">
      <w:pPr>
        <w:rPr>
          <w:b/>
          <w:bCs/>
          <w:sz w:val="52"/>
          <w:szCs w:val="52"/>
        </w:rPr>
      </w:pP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core concept &amp; dataset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Hematovision leverages -12000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Labeled blood call images (e.g.,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Neutrophils, iymphocytes, monocytes, eosinophils) using transfer learning- pre-trained CNN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Backbones fine-tuned for medical imaging via frameworks like VGG16,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RESNET, mobilenet,densenet, efficientNET,or even VIT </w:t>
      </w:r>
    </w:p>
    <w:p w:rsidR="00D04005" w:rsidRDefault="00D04005">
      <w:pPr>
        <w:rPr>
          <w:b/>
          <w:bCs/>
          <w:sz w:val="40"/>
          <w:szCs w:val="40"/>
        </w:rPr>
      </w:pP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Techinical components preprocessing /augmentation: resizing, normalization,rotations,flips,color jitter-crucial for variability and balanced learning .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CNN+ transfer learning: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Backbones like VGG-16, inceptionv3 (achieving-96% fine-tune accuracy), densenet121(-98.8%),moblienetv2 with attention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(-98-99%).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Attention modules :coordinate attention or score-cam improve interpretability and performance;e.g. </w:t>
      </w:r>
      <w:r>
        <w:rPr>
          <w:b/>
          <w:bCs/>
          <w:sz w:val="40"/>
          <w:szCs w:val="40"/>
        </w:rPr>
        <w:tab/>
        <w:t xml:space="preserve">icaff-MOBLIENRTV2 reports 98.5% accurancy with attn-enabled feature fusion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  <w:t xml:space="preserve">Lightweight heads:batch-norm/dropout/dense layers reduce overfitting and parameter count-for instance, densenet121+fc customization in bone marrow classification </w:t>
      </w:r>
    </w:p>
    <w:p w:rsidR="00D04005" w:rsidRDefault="00D04005">
      <w:pPr>
        <w:rPr>
          <w:b/>
          <w:bCs/>
          <w:sz w:val="40"/>
          <w:szCs w:val="40"/>
        </w:rPr>
      </w:pP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3.performance overview backbone dataset accuracy VGG-16(fine-tuned) pbc/bccd-96%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Denesenetbccd-98.8% transfer using ssl multiple higher balanced accuracy in low-data settings icaff-moblenetv2 mixed wbc-98.5% accuracy,recall,precision,f1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Custom CNNw/ML head peripheral 99-99.9% tatal accuracy </w:t>
      </w:r>
    </w:p>
    <w:p w:rsidR="00D04005" w:rsidRDefault="00D04005">
      <w:pPr>
        <w:rPr>
          <w:b/>
          <w:bCs/>
          <w:sz w:val="40"/>
          <w:szCs w:val="40"/>
        </w:rPr>
      </w:pP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4.emarging enhancements self-supervised learning(SSL):models trained without labels (e.g dino-based) transfer better labels (e.g.dino-based) transfer better across domains,needing just -50 labeled examples to match or outperform fully supervised models in peripheral blood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Foundation models (dinobloom); trained on 380k+blood cell images, offers superior generalization and downstream adaptation via linear probing or KNN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Vision transformers (vit); used in bone_marrow (fine-grained) classification ; outperforms resNET50(80%vs-68%)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Shape-aware networks; incorporate shape masks (e.g., bmec dataset) to improve differentiation, achievening 81% accuracy amomg evythroid cell types </w:t>
      </w:r>
    </w:p>
    <w:p w:rsidR="00D04005" w:rsidRDefault="00D04005">
      <w:pPr>
        <w:rPr>
          <w:b/>
          <w:bCs/>
          <w:sz w:val="40"/>
          <w:szCs w:val="40"/>
        </w:rPr>
      </w:pP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 clinical relvance automation of blood smear analysis saves pathologist time and minimizes human error. High accuracies(98-99%)acroos multiple  public datasets highlight strong diagnostic potential;. Attention-based bmodels provide interpretability- a must for clinical trust. Lightweight architecutures and ssl or foundation models enable  deployment in resource-limited settings. </w:t>
      </w:r>
    </w:p>
    <w:p w:rsidR="00D04005" w:rsidRDefault="00D04005">
      <w:pPr>
        <w:rPr>
          <w:b/>
          <w:bCs/>
          <w:sz w:val="40"/>
          <w:szCs w:val="40"/>
        </w:rPr>
      </w:pPr>
    </w:p>
    <w:p w:rsidR="00D04005" w:rsidRDefault="00D04005">
      <w:pPr>
        <w:rPr>
          <w:b/>
          <w:bCs/>
          <w:sz w:val="40"/>
          <w:szCs w:val="40"/>
        </w:rPr>
      </w:pP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 Implementing a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Hematovision-style pi[peline pick backbone:e.g., efficientNETB5, densenet121, moblienetv2(=attention).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Augment smartly:include r0tation,flips,color &amp; contrast variation.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Fine-tune with care:add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Batch-norm,droupt,dense layers. </w:t>
      </w:r>
    </w:p>
    <w:p w:rsidR="00D04005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 attention: coordinate attention or score-CMA for explanations. </w:t>
      </w:r>
    </w:p>
    <w:p w:rsidR="00D04005" w:rsidRPr="009B7D3E" w:rsidRDefault="00D040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Train opitimazers: adam/sgd with ir-scheduling: monitor loss &amp; val metrics.</w:t>
      </w:r>
    </w:p>
    <w:sectPr w:rsidR="00D04005" w:rsidRPr="009B7D3E" w:rsidSect="00D04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01FE"/>
    <w:rsid w:val="00332095"/>
    <w:rsid w:val="003C0AC3"/>
    <w:rsid w:val="004314BC"/>
    <w:rsid w:val="004D01FE"/>
    <w:rsid w:val="006A32A2"/>
    <w:rsid w:val="00965C9B"/>
    <w:rsid w:val="009B7D3E"/>
    <w:rsid w:val="00B41FAC"/>
    <w:rsid w:val="00B92887"/>
    <w:rsid w:val="00D04005"/>
    <w:rsid w:val="00D7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67</TotalTime>
  <Pages>3</Pages>
  <Words>416</Words>
  <Characters>2375</Characters>
  <Application>Microsoft Office Outlook</Application>
  <DocSecurity>0</DocSecurity>
  <Lines>0</Lines>
  <Paragraphs>0</Paragraphs>
  <ScaleCrop>false</ScaleCrop>
  <Company>VEMANA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Hematovision –Advanced blood cells classification using transfer learning </dc:title>
  <dc:subject/>
  <dc:creator>Windows User</dc:creator>
  <cp:keywords/>
  <dc:description/>
  <cp:lastModifiedBy>Windows User</cp:lastModifiedBy>
  <cp:revision>1</cp:revision>
  <dcterms:created xsi:type="dcterms:W3CDTF">2025-06-30T04:40:00Z</dcterms:created>
  <dcterms:modified xsi:type="dcterms:W3CDTF">2025-06-30T05:47:00Z</dcterms:modified>
</cp:coreProperties>
</file>