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color w:val="271a38"/>
          <w:sz w:val="24"/>
          <w:szCs w:val="24"/>
        </w:rPr>
      </w:pPr>
      <w:r w:rsidDel="00000000" w:rsidR="00000000" w:rsidRPr="00000000">
        <w:rPr>
          <w:color w:val="271a38"/>
          <w:sz w:val="24"/>
          <w:szCs w:val="24"/>
          <w:rtl w:val="0"/>
        </w:rPr>
        <w:t xml:space="preserve">Voici la liste de vérification des décisions clés pour choisir une carte graphique adaptée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271a38"/>
          <w:sz w:val="24"/>
          <w:szCs w:val="24"/>
          <w:rtl w:val="0"/>
        </w:rPr>
        <w:t xml:space="preserve">Y a-t-il une condition minimum ? </w:t>
      </w:r>
      <w:r w:rsidDel="00000000" w:rsidR="00000000" w:rsidRPr="00000000">
        <w:rPr>
          <w:color w:val="271a38"/>
          <w:sz w:val="24"/>
          <w:szCs w:val="24"/>
          <w:rtl w:val="0"/>
        </w:rPr>
        <w:t xml:space="preserve">Avez-vous un logiciel qui requiert une fonction particulière du GPU, ou qui recommande une caractéristique spécifique du GPU ou une certaine quantité de mémoire 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71a38"/>
          <w:sz w:val="24"/>
          <w:szCs w:val="24"/>
          <w:rtl w:val="0"/>
        </w:rPr>
        <w:t xml:space="preserve">Est-ce qu’un GPU intégré est suffisant ?</w:t>
      </w:r>
      <w:r w:rsidDel="00000000" w:rsidR="00000000" w:rsidRPr="00000000">
        <w:rPr>
          <w:color w:val="271a38"/>
          <w:sz w:val="24"/>
          <w:szCs w:val="24"/>
          <w:rtl w:val="0"/>
        </w:rPr>
        <w:t xml:space="preserve"> Vos applications peuvent-elles tourner avec le GPU de la carte mère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71a38"/>
          <w:sz w:val="24"/>
          <w:szCs w:val="24"/>
          <w:rtl w:val="0"/>
        </w:rPr>
        <w:t xml:space="preserve">Résolution ?</w:t>
      </w:r>
      <w:r w:rsidDel="00000000" w:rsidR="00000000" w:rsidRPr="00000000">
        <w:rPr>
          <w:color w:val="271a38"/>
          <w:sz w:val="24"/>
          <w:szCs w:val="24"/>
          <w:rtl w:val="0"/>
        </w:rPr>
        <w:t xml:space="preserve"> Avez-vous une résolution d’écran spécifique requise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271a38"/>
          <w:sz w:val="24"/>
          <w:szCs w:val="24"/>
          <w:rtl w:val="0"/>
        </w:rPr>
        <w:t xml:space="preserve">Nombre de connexions ?</w:t>
      </w:r>
      <w:r w:rsidDel="00000000" w:rsidR="00000000" w:rsidRPr="00000000">
        <w:rPr>
          <w:color w:val="271a38"/>
          <w:sz w:val="24"/>
          <w:szCs w:val="24"/>
          <w:rtl w:val="0"/>
        </w:rPr>
        <w:t xml:space="preserve"> La carte est-elle compatible avec le nombre requis et le type correct de connecteurs sur l’écran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1a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