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.elementor-button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animation: 3.4s cubic-bezier(0.2, 0.5, 0.9, 0.6) 3.4s infinite normal none running textura;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background-image: linear-gradient(90deg, #64B8F8, #052376, #64B8F8, #052376);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background-size: 400% 200%;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transition: background 1.6s cubic-bezier(0.55, 0.1, 0.47, 0.94) 0s;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@keyframes textura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background-position: 0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 100%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background-position: 100%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