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B59E" w14:textId="73E8A6DF" w:rsidR="007D6494" w:rsidRDefault="007B66D6" w:rsidP="007B66D6">
      <w:pPr>
        <w:pStyle w:val="ReportTitleVanderlande"/>
        <w:rPr>
          <w:lang w:val="en-US"/>
        </w:rPr>
      </w:pPr>
      <w:r>
        <w:rPr>
          <w:lang w:val="en-US"/>
        </w:rPr>
        <w:t>Kickstart Analysis Report</w:t>
      </w:r>
    </w:p>
    <w:p w14:paraId="76789C73" w14:textId="473B0791" w:rsidR="007B66D6" w:rsidRDefault="007B66D6" w:rsidP="007B66D6">
      <w:pPr>
        <w:pStyle w:val="ReportSubtitleVanderlande"/>
        <w:numPr>
          <w:ilvl w:val="0"/>
          <w:numId w:val="28"/>
        </w:numPr>
      </w:pPr>
      <w:r w:rsidRPr="007B66D6">
        <w:t>What are three conclusions we can make about Kickstarter campaigns given the provided data?</w:t>
      </w:r>
    </w:p>
    <w:p w14:paraId="74CD9D6A" w14:textId="27779BB6" w:rsidR="00D023CA" w:rsidRDefault="00FF152C" w:rsidP="00D023CA">
      <w:pPr>
        <w:pStyle w:val="ReportSubtitleVanderlande"/>
        <w:jc w:val="center"/>
        <w:rPr>
          <w:noProof/>
        </w:rPr>
      </w:pPr>
      <w:r>
        <w:rPr>
          <w:noProof/>
        </w:rPr>
        <w:drawing>
          <wp:inline distT="0" distB="0" distL="0" distR="0" wp14:anchorId="329D58A1" wp14:editId="55CAA9E5">
            <wp:extent cx="4305300" cy="1666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B60" w14:textId="03920324" w:rsidR="00413C4A" w:rsidRDefault="00413C4A" w:rsidP="00D023CA">
      <w:r>
        <w:tab/>
      </w:r>
      <w:r w:rsidR="003B0215">
        <w:tab/>
      </w:r>
    </w:p>
    <w:p w14:paraId="01DE6E41" w14:textId="50119E19" w:rsidR="00FF152C" w:rsidRPr="00DD1A5E" w:rsidRDefault="00FF152C" w:rsidP="00D023CA">
      <w:pPr>
        <w:rPr>
          <w:sz w:val="24"/>
          <w:szCs w:val="24"/>
        </w:rPr>
      </w:pPr>
      <w:r w:rsidRPr="00DD1A5E">
        <w:rPr>
          <w:sz w:val="24"/>
          <w:szCs w:val="24"/>
        </w:rPr>
        <w:t>The</w:t>
      </w:r>
      <w:r w:rsidR="006750B0" w:rsidRPr="00DD1A5E">
        <w:rPr>
          <w:sz w:val="24"/>
          <w:szCs w:val="24"/>
        </w:rPr>
        <w:t>at</w:t>
      </w:r>
      <w:r w:rsidRPr="00DD1A5E">
        <w:rPr>
          <w:sz w:val="24"/>
          <w:szCs w:val="24"/>
        </w:rPr>
        <w:t>e</w:t>
      </w:r>
      <w:r w:rsidR="006750B0" w:rsidRPr="00DD1A5E">
        <w:rPr>
          <w:sz w:val="24"/>
          <w:szCs w:val="24"/>
        </w:rPr>
        <w:t>r</w:t>
      </w:r>
      <w:r w:rsidRPr="00DD1A5E">
        <w:rPr>
          <w:sz w:val="24"/>
          <w:szCs w:val="24"/>
        </w:rPr>
        <w:t xml:space="preserve"> has almost twice the </w:t>
      </w:r>
      <w:proofErr w:type="gramStart"/>
      <w:r w:rsidRPr="00DD1A5E">
        <w:rPr>
          <w:sz w:val="24"/>
          <w:szCs w:val="24"/>
        </w:rPr>
        <w:t>amount</w:t>
      </w:r>
      <w:proofErr w:type="gramEnd"/>
      <w:r w:rsidRPr="00DD1A5E">
        <w:rPr>
          <w:sz w:val="24"/>
          <w:szCs w:val="24"/>
        </w:rPr>
        <w:t xml:space="preserve"> of </w:t>
      </w:r>
      <w:r w:rsidR="00A26DB8" w:rsidRPr="00DD1A5E">
        <w:rPr>
          <w:sz w:val="24"/>
          <w:szCs w:val="24"/>
        </w:rPr>
        <w:t>campaigns</w:t>
      </w:r>
      <w:r w:rsidRPr="00DD1A5E">
        <w:rPr>
          <w:sz w:val="24"/>
          <w:szCs w:val="24"/>
        </w:rPr>
        <w:t xml:space="preserve"> </w:t>
      </w:r>
      <w:r w:rsidR="0064428A">
        <w:rPr>
          <w:sz w:val="24"/>
          <w:szCs w:val="24"/>
        </w:rPr>
        <w:t>as</w:t>
      </w:r>
      <w:r w:rsidRPr="00DD1A5E">
        <w:rPr>
          <w:sz w:val="24"/>
          <w:szCs w:val="24"/>
        </w:rPr>
        <w:t xml:space="preserve"> </w:t>
      </w:r>
      <w:r w:rsidR="006750B0" w:rsidRPr="00DD1A5E">
        <w:rPr>
          <w:sz w:val="24"/>
          <w:szCs w:val="24"/>
        </w:rPr>
        <w:t>Mu</w:t>
      </w:r>
      <w:r w:rsidRPr="00DD1A5E">
        <w:rPr>
          <w:sz w:val="24"/>
          <w:szCs w:val="24"/>
        </w:rPr>
        <w:t xml:space="preserve">sic; however, </w:t>
      </w:r>
      <w:r w:rsidR="0064428A">
        <w:rPr>
          <w:sz w:val="24"/>
          <w:szCs w:val="24"/>
        </w:rPr>
        <w:t>M</w:t>
      </w:r>
      <w:r w:rsidRPr="00DD1A5E">
        <w:rPr>
          <w:sz w:val="24"/>
          <w:szCs w:val="24"/>
        </w:rPr>
        <w:t>usic has a 77% succe</w:t>
      </w:r>
      <w:r w:rsidR="00A26DB8" w:rsidRPr="00DD1A5E">
        <w:rPr>
          <w:sz w:val="24"/>
          <w:szCs w:val="24"/>
        </w:rPr>
        <w:t>ss</w:t>
      </w:r>
      <w:r w:rsidRPr="00DD1A5E">
        <w:rPr>
          <w:sz w:val="24"/>
          <w:szCs w:val="24"/>
        </w:rPr>
        <w:t>ful rat</w:t>
      </w:r>
      <w:r w:rsidR="00A26DB8" w:rsidRPr="00DD1A5E">
        <w:rPr>
          <w:sz w:val="24"/>
          <w:szCs w:val="24"/>
        </w:rPr>
        <w:t>e</w:t>
      </w:r>
      <w:r w:rsidRPr="00DD1A5E">
        <w:rPr>
          <w:sz w:val="24"/>
          <w:szCs w:val="24"/>
        </w:rPr>
        <w:t xml:space="preserve">, making </w:t>
      </w:r>
      <w:r w:rsidR="0064428A">
        <w:rPr>
          <w:sz w:val="24"/>
          <w:szCs w:val="24"/>
        </w:rPr>
        <w:t>M</w:t>
      </w:r>
      <w:r w:rsidR="00A26DB8" w:rsidRPr="00DD1A5E">
        <w:rPr>
          <w:sz w:val="24"/>
          <w:szCs w:val="24"/>
        </w:rPr>
        <w:t>usic</w:t>
      </w:r>
      <w:r w:rsidRPr="00DD1A5E">
        <w:rPr>
          <w:sz w:val="24"/>
          <w:szCs w:val="24"/>
        </w:rPr>
        <w:t xml:space="preserve"> a very attractive </w:t>
      </w:r>
      <w:r w:rsidR="00A26DB8" w:rsidRPr="00DD1A5E">
        <w:rPr>
          <w:sz w:val="24"/>
          <w:szCs w:val="24"/>
        </w:rPr>
        <w:t>category for future campaigns</w:t>
      </w:r>
      <w:r w:rsidR="006750B0" w:rsidRPr="00DD1A5E">
        <w:rPr>
          <w:sz w:val="24"/>
          <w:szCs w:val="24"/>
        </w:rPr>
        <w:t>.</w:t>
      </w:r>
    </w:p>
    <w:p w14:paraId="04082E0B" w14:textId="48DB0116" w:rsidR="006750B0" w:rsidRPr="00DD1A5E" w:rsidRDefault="006750B0" w:rsidP="00D023CA">
      <w:pPr>
        <w:rPr>
          <w:sz w:val="24"/>
          <w:szCs w:val="24"/>
        </w:rPr>
      </w:pPr>
    </w:p>
    <w:p w14:paraId="14C57F76" w14:textId="4EEB06B7" w:rsidR="006750B0" w:rsidRPr="00DD1A5E" w:rsidRDefault="006750B0" w:rsidP="00D023CA">
      <w:pPr>
        <w:rPr>
          <w:sz w:val="24"/>
          <w:szCs w:val="24"/>
        </w:rPr>
      </w:pPr>
      <w:r w:rsidRPr="00DD1A5E">
        <w:rPr>
          <w:sz w:val="24"/>
          <w:szCs w:val="24"/>
        </w:rPr>
        <w:t xml:space="preserve">Rock is the </w:t>
      </w:r>
      <w:r w:rsidR="00EE2409" w:rsidRPr="00DD1A5E">
        <w:rPr>
          <w:sz w:val="24"/>
          <w:szCs w:val="24"/>
        </w:rPr>
        <w:t>highest subcategory performer within the Music category with a 100% successful rate. Metal, Jazz,</w:t>
      </w:r>
      <w:r w:rsidR="00A10BE4" w:rsidRPr="00DD1A5E">
        <w:rPr>
          <w:sz w:val="24"/>
          <w:szCs w:val="24"/>
        </w:rPr>
        <w:t xml:space="preserve"> Electronic</w:t>
      </w:r>
      <w:r w:rsidR="00EE2409" w:rsidRPr="00DD1A5E">
        <w:rPr>
          <w:sz w:val="24"/>
          <w:szCs w:val="24"/>
        </w:rPr>
        <w:t xml:space="preserve"> Music</w:t>
      </w:r>
      <w:r w:rsidR="00A10BE4" w:rsidRPr="00DD1A5E">
        <w:rPr>
          <w:sz w:val="24"/>
          <w:szCs w:val="24"/>
        </w:rPr>
        <w:t xml:space="preserve">, and classic </w:t>
      </w:r>
      <w:r w:rsidR="0064428A">
        <w:rPr>
          <w:sz w:val="24"/>
          <w:szCs w:val="24"/>
        </w:rPr>
        <w:t>M</w:t>
      </w:r>
      <w:r w:rsidR="00A10BE4" w:rsidRPr="00DD1A5E">
        <w:rPr>
          <w:sz w:val="24"/>
          <w:szCs w:val="24"/>
        </w:rPr>
        <w:t xml:space="preserve">usic are also very successful but with a low </w:t>
      </w:r>
      <w:proofErr w:type="gramStart"/>
      <w:r w:rsidR="00A10BE4" w:rsidRPr="00DD1A5E">
        <w:rPr>
          <w:sz w:val="24"/>
          <w:szCs w:val="24"/>
        </w:rPr>
        <w:t>amount</w:t>
      </w:r>
      <w:proofErr w:type="gramEnd"/>
      <w:r w:rsidR="00A10BE4" w:rsidRPr="00DD1A5E">
        <w:rPr>
          <w:sz w:val="24"/>
          <w:szCs w:val="24"/>
        </w:rPr>
        <w:t xml:space="preserve"> of campaigns.</w:t>
      </w:r>
    </w:p>
    <w:p w14:paraId="19C9F365" w14:textId="05038126" w:rsidR="00A10BE4" w:rsidRDefault="00A10BE4" w:rsidP="00A10BE4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27E3E3B" wp14:editId="110829AD">
            <wp:extent cx="3590925" cy="190107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473" cy="19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182F" w14:textId="77777777" w:rsidR="00EE2409" w:rsidRDefault="00EE2409" w:rsidP="00D023CA">
      <w:pPr>
        <w:rPr>
          <w:sz w:val="22"/>
        </w:rPr>
      </w:pPr>
    </w:p>
    <w:p w14:paraId="45C2625A" w14:textId="49CD34F7" w:rsidR="003B0215" w:rsidRPr="00DD1A5E" w:rsidRDefault="00A10BE4" w:rsidP="00DC487E">
      <w:pPr>
        <w:rPr>
          <w:noProof/>
          <w:sz w:val="24"/>
          <w:szCs w:val="24"/>
          <w:lang w:val="en-GB"/>
        </w:rPr>
      </w:pPr>
      <w:r w:rsidRPr="00DD1A5E">
        <w:rPr>
          <w:sz w:val="24"/>
          <w:szCs w:val="24"/>
        </w:rPr>
        <w:t xml:space="preserve">Plays is the highest subcategory performer within the </w:t>
      </w:r>
      <w:r w:rsidR="00FF152C" w:rsidRPr="00DD1A5E">
        <w:rPr>
          <w:sz w:val="24"/>
          <w:szCs w:val="24"/>
        </w:rPr>
        <w:t>Theater</w:t>
      </w:r>
      <w:r w:rsidRPr="00DD1A5E">
        <w:rPr>
          <w:sz w:val="24"/>
          <w:szCs w:val="24"/>
        </w:rPr>
        <w:t xml:space="preserve"> category with a </w:t>
      </w:r>
      <w:r w:rsidR="00DC487E" w:rsidRPr="00DD1A5E">
        <w:rPr>
          <w:sz w:val="24"/>
          <w:szCs w:val="24"/>
        </w:rPr>
        <w:t>65% successful rate.</w:t>
      </w:r>
    </w:p>
    <w:p w14:paraId="205A19C3" w14:textId="77777777" w:rsidR="003B0215" w:rsidRDefault="003B0215" w:rsidP="003B0215">
      <w:pPr>
        <w:pStyle w:val="ParagraphVanderlande"/>
      </w:pPr>
    </w:p>
    <w:p w14:paraId="6566A3E0" w14:textId="6DFB53B5" w:rsidR="00E4284A" w:rsidRDefault="00A10BE4" w:rsidP="00A10BE4">
      <w:pPr>
        <w:pStyle w:val="ReportSubtitleVanderlande"/>
        <w:jc w:val="center"/>
      </w:pPr>
      <w:r>
        <w:rPr>
          <w:noProof/>
        </w:rPr>
        <w:drawing>
          <wp:inline distT="0" distB="0" distL="0" distR="0" wp14:anchorId="5DC7295C" wp14:editId="6E34893C">
            <wp:extent cx="3593592" cy="9558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9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347" w14:textId="777E8CBD" w:rsidR="00E4284A" w:rsidRDefault="00E4284A" w:rsidP="00E4284A">
      <w:pPr>
        <w:pStyle w:val="ReportSubtitleVanderlande"/>
      </w:pPr>
    </w:p>
    <w:p w14:paraId="4CEA2D97" w14:textId="4EE3C84E" w:rsidR="00DD1A5E" w:rsidRDefault="00DD1A5E" w:rsidP="00E4284A">
      <w:pPr>
        <w:pStyle w:val="ReportSubtitleVanderlande"/>
      </w:pPr>
    </w:p>
    <w:p w14:paraId="138838FF" w14:textId="6BFF4E40" w:rsidR="00DD1A5E" w:rsidRDefault="00DD1A5E" w:rsidP="00E4284A">
      <w:pPr>
        <w:pStyle w:val="ReportSubtitleVanderlande"/>
      </w:pPr>
    </w:p>
    <w:p w14:paraId="3C69CF42" w14:textId="4240E0EE" w:rsidR="00DD1A5E" w:rsidRDefault="00DD1A5E" w:rsidP="00E4284A">
      <w:pPr>
        <w:pStyle w:val="ReportSubtitleVanderlande"/>
      </w:pPr>
    </w:p>
    <w:p w14:paraId="4E01EF04" w14:textId="3B3B3D27" w:rsidR="00DD1A5E" w:rsidRDefault="00DD1A5E" w:rsidP="00E4284A">
      <w:pPr>
        <w:pStyle w:val="ReportSubtitleVanderlande"/>
      </w:pPr>
    </w:p>
    <w:p w14:paraId="431F91C1" w14:textId="2B06245A" w:rsidR="00E4284A" w:rsidRPr="00DD1A5E" w:rsidRDefault="00DD1A5E" w:rsidP="00E4284A">
      <w:pPr>
        <w:pStyle w:val="ReportSubtitleVanderlande"/>
        <w:rPr>
          <w:b w:val="0"/>
          <w:bCs/>
        </w:rPr>
      </w:pPr>
      <w:r w:rsidRPr="00DD1A5E">
        <w:rPr>
          <w:b w:val="0"/>
          <w:bCs/>
        </w:rPr>
        <w:lastRenderedPageBreak/>
        <w:t>However,</w:t>
      </w:r>
      <w:r w:rsidR="00857770" w:rsidRPr="00DD1A5E">
        <w:rPr>
          <w:b w:val="0"/>
          <w:bCs/>
        </w:rPr>
        <w:t xml:space="preserve"> the best subcategory there is </w:t>
      </w:r>
      <w:r w:rsidRPr="00DD1A5E">
        <w:rPr>
          <w:b w:val="0"/>
          <w:bCs/>
        </w:rPr>
        <w:t>Hardware with an average daily pl</w:t>
      </w:r>
      <w:r>
        <w:rPr>
          <w:b w:val="0"/>
          <w:bCs/>
        </w:rPr>
        <w:t>e</w:t>
      </w:r>
      <w:r w:rsidRPr="00DD1A5E">
        <w:rPr>
          <w:b w:val="0"/>
          <w:bCs/>
        </w:rPr>
        <w:t>dge of $126,838</w:t>
      </w:r>
      <w:r w:rsidR="0035590A">
        <w:rPr>
          <w:b w:val="0"/>
          <w:bCs/>
        </w:rPr>
        <w:t xml:space="preserve"> and a 100% percent success.</w:t>
      </w:r>
    </w:p>
    <w:p w14:paraId="1E98C658" w14:textId="25AD5509" w:rsidR="00DC487E" w:rsidRDefault="00DD1A5E" w:rsidP="00DD1A5E">
      <w:pPr>
        <w:pStyle w:val="ReportSubtitleVanderlande"/>
        <w:jc w:val="center"/>
      </w:pPr>
      <w:r>
        <w:rPr>
          <w:noProof/>
        </w:rPr>
        <w:drawing>
          <wp:inline distT="0" distB="0" distL="0" distR="0" wp14:anchorId="515A3885" wp14:editId="2F352969">
            <wp:extent cx="5600700" cy="389672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556" cy="39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134" w14:textId="3832CEC5" w:rsidR="00880A27" w:rsidRDefault="00880A27" w:rsidP="0035590A">
      <w:pPr>
        <w:pStyle w:val="ReportSubtitleVanderlande"/>
        <w:rPr>
          <w:b w:val="0"/>
          <w:bCs/>
        </w:rPr>
      </w:pPr>
      <w:r>
        <w:rPr>
          <w:b w:val="0"/>
          <w:bCs/>
        </w:rPr>
        <w:t xml:space="preserve">Despite there are </w:t>
      </w:r>
      <w:r w:rsidR="0064428A">
        <w:rPr>
          <w:b w:val="0"/>
          <w:bCs/>
        </w:rPr>
        <w:t>nine</w:t>
      </w:r>
      <w:r>
        <w:rPr>
          <w:b w:val="0"/>
          <w:bCs/>
        </w:rPr>
        <w:t xml:space="preserve"> countries working with Euros, </w:t>
      </w:r>
      <w:r w:rsidR="0035590A" w:rsidRPr="0035590A">
        <w:rPr>
          <w:b w:val="0"/>
          <w:bCs/>
        </w:rPr>
        <w:t xml:space="preserve">the </w:t>
      </w:r>
      <w:r w:rsidR="00270675">
        <w:rPr>
          <w:b w:val="0"/>
          <w:bCs/>
        </w:rPr>
        <w:t>US</w:t>
      </w:r>
      <w:r w:rsidR="0035590A" w:rsidRPr="0035590A">
        <w:rPr>
          <w:b w:val="0"/>
          <w:bCs/>
        </w:rPr>
        <w:t xml:space="preserve"> is the best </w:t>
      </w:r>
      <w:r w:rsidR="00270675">
        <w:rPr>
          <w:b w:val="0"/>
          <w:bCs/>
        </w:rPr>
        <w:t xml:space="preserve">country/currency </w:t>
      </w:r>
      <w:r w:rsidR="0035590A" w:rsidRPr="0035590A">
        <w:rPr>
          <w:b w:val="0"/>
          <w:bCs/>
        </w:rPr>
        <w:t>to run campaigns</w:t>
      </w:r>
      <w:r w:rsidR="0064428A">
        <w:rPr>
          <w:b w:val="0"/>
          <w:bCs/>
        </w:rPr>
        <w:t>,</w:t>
      </w:r>
      <w:r>
        <w:rPr>
          <w:b w:val="0"/>
          <w:bCs/>
        </w:rPr>
        <w:t xml:space="preserve"> and the </w:t>
      </w:r>
      <w:r w:rsidRPr="00880A27">
        <w:rPr>
          <w:b w:val="0"/>
          <w:bCs/>
        </w:rPr>
        <w:t>British pound sterling</w:t>
      </w:r>
      <w:r>
        <w:rPr>
          <w:b w:val="0"/>
          <w:bCs/>
        </w:rPr>
        <w:t xml:space="preserve"> is also a good performer.</w:t>
      </w:r>
      <w:r w:rsidR="00270675">
        <w:rPr>
          <w:b w:val="0"/>
          <w:bCs/>
        </w:rPr>
        <w:t xml:space="preserve"> The US has a</w:t>
      </w:r>
      <w:r w:rsidR="0064428A">
        <w:rPr>
          <w:b w:val="0"/>
          <w:bCs/>
        </w:rPr>
        <w:t>n</w:t>
      </w:r>
      <w:r w:rsidR="00270675">
        <w:rPr>
          <w:b w:val="0"/>
          <w:bCs/>
        </w:rPr>
        <w:t xml:space="preserve"> average pledge per backer of US$153,706.33.</w:t>
      </w:r>
    </w:p>
    <w:p w14:paraId="02D99DC1" w14:textId="78537F21" w:rsidR="00880A27" w:rsidRDefault="00270675" w:rsidP="00880A27">
      <w:pPr>
        <w:pStyle w:val="ReportSubtitleVanderlande"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36410B27" wp14:editId="4D4BB3C9">
            <wp:extent cx="3619500" cy="36524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211" cy="36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99A0" w14:textId="77777777" w:rsidR="00880A27" w:rsidRPr="0035590A" w:rsidRDefault="00880A27" w:rsidP="0035590A">
      <w:pPr>
        <w:pStyle w:val="ReportSubtitleVanderlande"/>
        <w:rPr>
          <w:b w:val="0"/>
          <w:bCs/>
        </w:rPr>
      </w:pPr>
    </w:p>
    <w:p w14:paraId="12E6BC58" w14:textId="3687D8CE" w:rsidR="00E4284A" w:rsidRDefault="00E4284A" w:rsidP="007B66D6">
      <w:pPr>
        <w:pStyle w:val="ReportSubtitleVanderlande"/>
        <w:numPr>
          <w:ilvl w:val="0"/>
          <w:numId w:val="28"/>
        </w:numPr>
      </w:pPr>
      <w:r w:rsidRPr="00E4284A">
        <w:t>What are some of the limitations of this dataset?</w:t>
      </w:r>
    </w:p>
    <w:p w14:paraId="3B8C2E75" w14:textId="5401F99E" w:rsidR="00E4284A" w:rsidRDefault="00270675" w:rsidP="00E4284A">
      <w:pPr>
        <w:pStyle w:val="ReportSubtitleVanderlande"/>
        <w:rPr>
          <w:b w:val="0"/>
          <w:bCs/>
        </w:rPr>
      </w:pPr>
      <w:r w:rsidRPr="00270675">
        <w:rPr>
          <w:b w:val="0"/>
          <w:bCs/>
        </w:rPr>
        <w:t>The dat</w:t>
      </w:r>
      <w:r>
        <w:rPr>
          <w:b w:val="0"/>
          <w:bCs/>
        </w:rPr>
        <w:t xml:space="preserve">a is </w:t>
      </w:r>
      <w:r w:rsidR="0064428A">
        <w:rPr>
          <w:b w:val="0"/>
          <w:bCs/>
        </w:rPr>
        <w:t xml:space="preserve">a </w:t>
      </w:r>
      <w:r>
        <w:rPr>
          <w:b w:val="0"/>
          <w:bCs/>
        </w:rPr>
        <w:t xml:space="preserve">small </w:t>
      </w:r>
      <w:r w:rsidR="0064428A">
        <w:rPr>
          <w:b w:val="0"/>
          <w:bCs/>
        </w:rPr>
        <w:t>population sample</w:t>
      </w:r>
      <w:r>
        <w:rPr>
          <w:b w:val="0"/>
          <w:bCs/>
        </w:rPr>
        <w:t xml:space="preserve"> and might skew the data allowing false high performers selections. In contrast to the stated in </w:t>
      </w:r>
      <w:r w:rsidR="0064428A">
        <w:rPr>
          <w:b w:val="0"/>
          <w:bCs/>
        </w:rPr>
        <w:t xml:space="preserve">the </w:t>
      </w:r>
      <w:r>
        <w:rPr>
          <w:b w:val="0"/>
          <w:bCs/>
        </w:rPr>
        <w:t>assignment abstract</w:t>
      </w:r>
      <w:r w:rsidR="0064428A">
        <w:rPr>
          <w:b w:val="0"/>
          <w:bCs/>
        </w:rPr>
        <w:t>,</w:t>
      </w:r>
      <w:r>
        <w:rPr>
          <w:b w:val="0"/>
          <w:bCs/>
        </w:rPr>
        <w:t xml:space="preserve"> the data shows about fifty percent success </w:t>
      </w:r>
      <w:r w:rsidR="0064428A">
        <w:rPr>
          <w:b w:val="0"/>
          <w:bCs/>
        </w:rPr>
        <w:t>rate versus the overall (300.000 projects)</w:t>
      </w:r>
      <w:r>
        <w:rPr>
          <w:b w:val="0"/>
          <w:bCs/>
        </w:rPr>
        <w:t xml:space="preserve"> </w:t>
      </w:r>
      <w:r w:rsidR="0064428A">
        <w:rPr>
          <w:b w:val="0"/>
          <w:bCs/>
        </w:rPr>
        <w:t>one-third of the launched projects.</w:t>
      </w:r>
    </w:p>
    <w:p w14:paraId="70BF52BC" w14:textId="626FEE55" w:rsidR="0064428A" w:rsidRDefault="0064428A" w:rsidP="00E4284A">
      <w:pPr>
        <w:pStyle w:val="ReportSubtitleVanderlande"/>
        <w:rPr>
          <w:b w:val="0"/>
          <w:bCs/>
        </w:rPr>
      </w:pPr>
      <w:r>
        <w:rPr>
          <w:b w:val="0"/>
          <w:bCs/>
        </w:rPr>
        <w:t>It is unclear whether the listed country is where projects will take place; a geographical data point for backers and project location could explain some of the outliners in the population sample.</w:t>
      </w:r>
    </w:p>
    <w:p w14:paraId="33092F4C" w14:textId="273AD369" w:rsidR="0064428A" w:rsidRDefault="0064428A" w:rsidP="00E4284A">
      <w:pPr>
        <w:pStyle w:val="ReportSubtitleVanderlande"/>
        <w:rPr>
          <w:b w:val="0"/>
          <w:bCs/>
        </w:rPr>
      </w:pPr>
      <w:r>
        <w:rPr>
          <w:b w:val="0"/>
          <w:bCs/>
        </w:rPr>
        <w:t xml:space="preserve">Further information about the return of the investment for the backers would allow future companies </w:t>
      </w:r>
      <w:proofErr w:type="spellStart"/>
      <w:r>
        <w:rPr>
          <w:b w:val="0"/>
          <w:bCs/>
        </w:rPr>
        <w:t>siking</w:t>
      </w:r>
      <w:proofErr w:type="spellEnd"/>
      <w:r>
        <w:rPr>
          <w:b w:val="0"/>
          <w:bCs/>
        </w:rPr>
        <w:t xml:space="preserve"> funding to entice the givers with the business plan. Also, this information would enable risk-taken analysis.</w:t>
      </w:r>
    </w:p>
    <w:p w14:paraId="16CD3352" w14:textId="593691E7" w:rsidR="0064428A" w:rsidRDefault="0064428A" w:rsidP="00E4284A">
      <w:pPr>
        <w:pStyle w:val="ReportSubtitleVanderlande"/>
        <w:rPr>
          <w:b w:val="0"/>
          <w:bCs/>
        </w:rPr>
      </w:pPr>
    </w:p>
    <w:p w14:paraId="37DFF5D5" w14:textId="278033FC" w:rsidR="0064428A" w:rsidRDefault="00E4284A" w:rsidP="0064428A">
      <w:pPr>
        <w:pStyle w:val="ReportSubtitleVanderlande"/>
        <w:numPr>
          <w:ilvl w:val="0"/>
          <w:numId w:val="28"/>
        </w:numPr>
      </w:pPr>
      <w:r w:rsidRPr="00E4284A">
        <w:t>What are some other possible tables/graphs that we could create?</w:t>
      </w:r>
    </w:p>
    <w:p w14:paraId="7C57055D" w14:textId="6826542D" w:rsidR="0064428A" w:rsidRDefault="0064428A" w:rsidP="0064428A">
      <w:pPr>
        <w:pStyle w:val="ReportSubtitleVanderlande"/>
        <w:numPr>
          <w:ilvl w:val="0"/>
          <w:numId w:val="29"/>
        </w:numPr>
        <w:rPr>
          <w:b w:val="0"/>
          <w:bCs/>
        </w:rPr>
      </w:pPr>
      <w:r>
        <w:rPr>
          <w:b w:val="0"/>
          <w:bCs/>
        </w:rPr>
        <w:t>Table of categories with total per status, calculating the percentage of successful and unsuccessful campaigns along with max, min average of the goals, and max and average for the pledge.</w:t>
      </w:r>
    </w:p>
    <w:p w14:paraId="21784074" w14:textId="4FECAAB7" w:rsidR="0064428A" w:rsidRDefault="0064428A" w:rsidP="0064428A">
      <w:pPr>
        <w:pStyle w:val="ReportSubtitleVanderlande"/>
        <w:rPr>
          <w:b w:val="0"/>
          <w:bCs/>
        </w:rPr>
      </w:pPr>
      <w:r>
        <w:rPr>
          <w:noProof/>
        </w:rPr>
        <w:drawing>
          <wp:inline distT="0" distB="0" distL="0" distR="0" wp14:anchorId="1B3EB9A9" wp14:editId="1106AB56">
            <wp:extent cx="5850255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09D1" w14:textId="22D86198" w:rsidR="0064428A" w:rsidRDefault="0064428A" w:rsidP="0064428A">
      <w:pPr>
        <w:pStyle w:val="ReportSubtitleVanderlande"/>
        <w:numPr>
          <w:ilvl w:val="0"/>
          <w:numId w:val="29"/>
        </w:numPr>
        <w:rPr>
          <w:b w:val="0"/>
          <w:bCs/>
        </w:rPr>
      </w:pPr>
      <w:r>
        <w:rPr>
          <w:b w:val="0"/>
          <w:bCs/>
        </w:rPr>
        <w:t xml:space="preserve">A table of Subcategories status, total campaigns, calculated successful rate, total pledge </w:t>
      </w:r>
      <w:proofErr w:type="gramStart"/>
      <w:r>
        <w:rPr>
          <w:b w:val="0"/>
          <w:bCs/>
        </w:rPr>
        <w:t>rate,  duration</w:t>
      </w:r>
      <w:proofErr w:type="gramEnd"/>
      <w:r>
        <w:rPr>
          <w:b w:val="0"/>
          <w:bCs/>
        </w:rPr>
        <w:t xml:space="preserve"> days, and the average pledge per day.</w:t>
      </w:r>
    </w:p>
    <w:p w14:paraId="0F9DDA8F" w14:textId="16413255" w:rsidR="0064428A" w:rsidRDefault="0064428A" w:rsidP="0064428A">
      <w:pPr>
        <w:pStyle w:val="ReportSubtitleVanderlande"/>
        <w:numPr>
          <w:ilvl w:val="0"/>
          <w:numId w:val="29"/>
        </w:numPr>
        <w:rPr>
          <w:b w:val="0"/>
          <w:bCs/>
        </w:rPr>
      </w:pPr>
      <w:r>
        <w:rPr>
          <w:b w:val="0"/>
          <w:bCs/>
        </w:rPr>
        <w:t>Graph of average donation versus day duration could help the project team to estimate launch times and duration.</w:t>
      </w:r>
    </w:p>
    <w:p w14:paraId="536CDB4D" w14:textId="5DDB3199" w:rsidR="0064428A" w:rsidRDefault="0064428A" w:rsidP="0064428A">
      <w:pPr>
        <w:pStyle w:val="ReportSubtitleVanderlande"/>
        <w:rPr>
          <w:b w:val="0"/>
          <w:bCs/>
        </w:rPr>
      </w:pPr>
      <w:r>
        <w:rPr>
          <w:noProof/>
        </w:rPr>
        <w:drawing>
          <wp:inline distT="0" distB="0" distL="0" distR="0" wp14:anchorId="5C8658E7" wp14:editId="642C8C04">
            <wp:extent cx="5850255" cy="2914650"/>
            <wp:effectExtent l="0" t="0" r="1714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AF092AF-880F-43E6-BDEA-C98A8C469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39DE2D" w14:textId="71AD66AB" w:rsidR="00AB7C89" w:rsidRPr="00AB7C89" w:rsidRDefault="00AB7C89" w:rsidP="00AB7C89">
      <w:pPr>
        <w:pStyle w:val="ReportSubtitleVanderlande"/>
      </w:pPr>
      <w:r w:rsidRPr="00AB7C89">
        <w:lastRenderedPageBreak/>
        <w:t>Bonus II</w:t>
      </w:r>
    </w:p>
    <w:p w14:paraId="5614A93D" w14:textId="77777777" w:rsidR="00AB7C89" w:rsidRDefault="00AB7C89" w:rsidP="00AB7C89">
      <w:pPr>
        <w:pStyle w:val="ReportSubtitleVanderlande"/>
        <w:rPr>
          <w:b w:val="0"/>
          <w:bCs/>
        </w:rPr>
      </w:pPr>
    </w:p>
    <w:p w14:paraId="5C119C60" w14:textId="32D36B0F" w:rsidR="00AB7C89" w:rsidRDefault="00AB7C89" w:rsidP="00AB7C89">
      <w:pPr>
        <w:pStyle w:val="ReportSubtitleVanderlande"/>
        <w:numPr>
          <w:ilvl w:val="0"/>
          <w:numId w:val="28"/>
        </w:numPr>
      </w:pPr>
      <w:r w:rsidRPr="00AB7C89">
        <w:t>Use your data to determine whether the mean or the median summarizes the data more meaningfully.</w:t>
      </w:r>
    </w:p>
    <w:p w14:paraId="2AA8FBF9" w14:textId="3B6E6297" w:rsidR="00AB7C89" w:rsidRDefault="00AB7C89" w:rsidP="00AB7C89">
      <w:pPr>
        <w:pStyle w:val="ReportSubtitleVanderlande"/>
        <w:rPr>
          <w:b w:val="0"/>
          <w:bCs/>
        </w:rPr>
      </w:pPr>
      <w:r>
        <w:rPr>
          <w:b w:val="0"/>
          <w:bCs/>
        </w:rPr>
        <w:t>The mean seems to summarize the data better; however, the outliers skew the data significantly.</w:t>
      </w:r>
    </w:p>
    <w:p w14:paraId="3B104D7C" w14:textId="77777777" w:rsidR="00AB7C89" w:rsidRPr="00AB7C89" w:rsidRDefault="00AB7C89" w:rsidP="00AB7C89">
      <w:pPr>
        <w:pStyle w:val="ReportSubtitleVanderlande"/>
        <w:rPr>
          <w:b w:val="0"/>
          <w:bCs/>
        </w:rPr>
      </w:pPr>
    </w:p>
    <w:p w14:paraId="37BC96EF" w14:textId="66E4BFB6" w:rsidR="00AB7C89" w:rsidRDefault="00AB7C89" w:rsidP="00AB7C89">
      <w:pPr>
        <w:pStyle w:val="ReportSubtitleVanderlande"/>
        <w:numPr>
          <w:ilvl w:val="0"/>
          <w:numId w:val="28"/>
        </w:numPr>
      </w:pPr>
      <w:r w:rsidRPr="00AB7C89">
        <w:t>Use your data to determine if there is more variability with successful or unsuccessful campaigns. Does this make sense? Why or why not?</w:t>
      </w:r>
    </w:p>
    <w:p w14:paraId="0E36BD74" w14:textId="77777777" w:rsidR="00AB7C89" w:rsidRDefault="00AB7C89" w:rsidP="00AB7C89">
      <w:pPr>
        <w:pStyle w:val="ReportSubtitleVanderlande"/>
        <w:rPr>
          <w:b w:val="0"/>
          <w:bCs/>
        </w:rPr>
      </w:pPr>
      <w:r>
        <w:rPr>
          <w:b w:val="0"/>
          <w:bCs/>
        </w:rPr>
        <w:t>Successful projects have more variability.</w:t>
      </w:r>
    </w:p>
    <w:p w14:paraId="709B9EC1" w14:textId="51365FE4" w:rsidR="00AB7C89" w:rsidRPr="00AB7C89" w:rsidRDefault="00AB7C89" w:rsidP="00AB7C89">
      <w:pPr>
        <w:pStyle w:val="ReportSubtitleVanderlande"/>
        <w:rPr>
          <w:b w:val="0"/>
          <w:bCs/>
        </w:rPr>
      </w:pPr>
      <w:r>
        <w:rPr>
          <w:b w:val="0"/>
          <w:bCs/>
        </w:rPr>
        <w:t xml:space="preserve">Yes, it makes sense; it is supported by the diversity of subcategories, average donations. </w:t>
      </w:r>
    </w:p>
    <w:p w14:paraId="6963ED9B" w14:textId="77777777" w:rsidR="00AB7C89" w:rsidRPr="0064428A" w:rsidRDefault="00AB7C89" w:rsidP="0064428A">
      <w:pPr>
        <w:pStyle w:val="ReportSubtitleVanderlande"/>
        <w:rPr>
          <w:b w:val="0"/>
          <w:bCs/>
        </w:rPr>
      </w:pPr>
    </w:p>
    <w:sectPr w:rsidR="00AB7C89" w:rsidRPr="0064428A" w:rsidSect="00FF1F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661F1" w14:textId="77777777" w:rsidR="00825AC8" w:rsidRDefault="00825AC8" w:rsidP="00FC1A75">
      <w:pPr>
        <w:spacing w:line="240" w:lineRule="auto"/>
      </w:pPr>
      <w:r>
        <w:separator/>
      </w:r>
    </w:p>
  </w:endnote>
  <w:endnote w:type="continuationSeparator" w:id="0">
    <w:p w14:paraId="5BE14D4D" w14:textId="77777777" w:rsidR="00825AC8" w:rsidRDefault="00825AC8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AF8CC" w14:textId="77777777" w:rsidR="00AB7C89" w:rsidRDefault="00AB7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13E0C18A" w14:textId="77777777" w:rsidTr="00AB7C89">
      <w:trPr>
        <w:trHeight w:val="90"/>
      </w:trPr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EndPr/>
          <w:sdtContent>
            <w:p w14:paraId="66AB9DBD" w14:textId="77777777"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14:paraId="60CF4109" w14:textId="075380D7" w:rsidR="00AB7C89" w:rsidRPr="00CE5669" w:rsidRDefault="00AB7C89" w:rsidP="00095F46">
          <w:pPr>
            <w:pStyle w:val="FooterVanderlande"/>
          </w:pPr>
          <w:r>
            <w:t>All About Excel by Andres Pulido</w:t>
          </w:r>
        </w:p>
      </w:tc>
      <w:tc>
        <w:tcPr>
          <w:tcW w:w="284" w:type="dxa"/>
          <w:vAlign w:val="bottom"/>
        </w:tcPr>
        <w:p w14:paraId="09FEED42" w14:textId="77777777" w:rsidR="006C1942" w:rsidRPr="00BF1804" w:rsidRDefault="006C1942" w:rsidP="00CE5669">
          <w:pPr>
            <w:pStyle w:val="FooterVanderlande"/>
          </w:pPr>
        </w:p>
      </w:tc>
    </w:tr>
  </w:tbl>
  <w:p w14:paraId="306D8654" w14:textId="093409F2" w:rsidR="006C1942" w:rsidRPr="00773BE5" w:rsidRDefault="006C1942" w:rsidP="006C194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CD55F" w14:textId="77777777" w:rsidR="00AB7C89" w:rsidRDefault="00AB7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6FD6A" w14:textId="77777777" w:rsidR="00825AC8" w:rsidRDefault="00825AC8" w:rsidP="00FC1A75">
      <w:pPr>
        <w:spacing w:line="240" w:lineRule="auto"/>
      </w:pPr>
      <w:r>
        <w:separator/>
      </w:r>
    </w:p>
  </w:footnote>
  <w:footnote w:type="continuationSeparator" w:id="0">
    <w:p w14:paraId="360DE78D" w14:textId="77777777" w:rsidR="00825AC8" w:rsidRDefault="00825AC8" w:rsidP="00FC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61325" w14:textId="77777777" w:rsidR="00AB7C89" w:rsidRDefault="00AB7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E742C" w14:textId="5312898F" w:rsidR="00B05075" w:rsidRPr="006C1942" w:rsidRDefault="00B05075" w:rsidP="006C19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B45D9" w14:textId="77777777" w:rsidR="00AB7C89" w:rsidRDefault="00AB7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A2763"/>
    <w:multiLevelType w:val="hybridMultilevel"/>
    <w:tmpl w:val="7F06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32ACA"/>
    <w:multiLevelType w:val="hybridMultilevel"/>
    <w:tmpl w:val="8340C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E975FD"/>
    <w:multiLevelType w:val="hybridMultilevel"/>
    <w:tmpl w:val="6F44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0AB18EE"/>
    <w:multiLevelType w:val="hybridMultilevel"/>
    <w:tmpl w:val="48BE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50D1E"/>
    <w:multiLevelType w:val="hybridMultilevel"/>
    <w:tmpl w:val="F70621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94B3C"/>
    <w:multiLevelType w:val="multilevel"/>
    <w:tmpl w:val="0409001F"/>
    <w:numStyleLink w:val="Style1"/>
  </w:abstractNum>
  <w:abstractNum w:abstractNumId="29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6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27"/>
  </w:num>
  <w:num w:numId="16">
    <w:abstractNumId w:val="14"/>
  </w:num>
  <w:num w:numId="17">
    <w:abstractNumId w:val="11"/>
  </w:num>
  <w:num w:numId="18">
    <w:abstractNumId w:val="17"/>
  </w:num>
  <w:num w:numId="19">
    <w:abstractNumId w:val="19"/>
  </w:num>
  <w:num w:numId="20">
    <w:abstractNumId w:val="28"/>
  </w:num>
  <w:num w:numId="21">
    <w:abstractNumId w:val="29"/>
  </w:num>
  <w:num w:numId="22">
    <w:abstractNumId w:val="21"/>
  </w:num>
  <w:num w:numId="23">
    <w:abstractNumId w:val="18"/>
  </w:num>
  <w:num w:numId="24">
    <w:abstractNumId w:val="20"/>
  </w:num>
  <w:num w:numId="25">
    <w:abstractNumId w:val="24"/>
  </w:num>
  <w:num w:numId="26">
    <w:abstractNumId w:val="25"/>
  </w:num>
  <w:num w:numId="27">
    <w:abstractNumId w:val="10"/>
  </w:num>
  <w:num w:numId="28">
    <w:abstractNumId w:val="15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MDa3tLA0NDQ1NTRR0lEKTi0uzszPAykwrAUAwnopsCwAAAA="/>
  </w:docVars>
  <w:rsids>
    <w:rsidRoot w:val="007B66D6"/>
    <w:rsid w:val="00002169"/>
    <w:rsid w:val="00006667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C5287"/>
    <w:rsid w:val="000E4A93"/>
    <w:rsid w:val="00102A33"/>
    <w:rsid w:val="001839E3"/>
    <w:rsid w:val="001B2BD6"/>
    <w:rsid w:val="00240EB2"/>
    <w:rsid w:val="002551C6"/>
    <w:rsid w:val="00256668"/>
    <w:rsid w:val="00270675"/>
    <w:rsid w:val="002C54DF"/>
    <w:rsid w:val="002D009E"/>
    <w:rsid w:val="002D0CE4"/>
    <w:rsid w:val="002E399D"/>
    <w:rsid w:val="00330E97"/>
    <w:rsid w:val="00355481"/>
    <w:rsid w:val="0035590A"/>
    <w:rsid w:val="003B0215"/>
    <w:rsid w:val="003D5C41"/>
    <w:rsid w:val="003E76D8"/>
    <w:rsid w:val="00413C4A"/>
    <w:rsid w:val="00473B79"/>
    <w:rsid w:val="004C6E54"/>
    <w:rsid w:val="004E0071"/>
    <w:rsid w:val="004E4912"/>
    <w:rsid w:val="00525537"/>
    <w:rsid w:val="005D0503"/>
    <w:rsid w:val="005E03A0"/>
    <w:rsid w:val="005E7B91"/>
    <w:rsid w:val="00622E26"/>
    <w:rsid w:val="006410F1"/>
    <w:rsid w:val="00641BC5"/>
    <w:rsid w:val="0064428A"/>
    <w:rsid w:val="006524DA"/>
    <w:rsid w:val="006643C8"/>
    <w:rsid w:val="006750B0"/>
    <w:rsid w:val="00695CD2"/>
    <w:rsid w:val="006A299B"/>
    <w:rsid w:val="006C1942"/>
    <w:rsid w:val="006C6B89"/>
    <w:rsid w:val="00716BA5"/>
    <w:rsid w:val="007377FD"/>
    <w:rsid w:val="0074441B"/>
    <w:rsid w:val="007811E9"/>
    <w:rsid w:val="00781597"/>
    <w:rsid w:val="007851F5"/>
    <w:rsid w:val="00787291"/>
    <w:rsid w:val="007A2639"/>
    <w:rsid w:val="007A5C1C"/>
    <w:rsid w:val="007B66D6"/>
    <w:rsid w:val="007C3313"/>
    <w:rsid w:val="007D6494"/>
    <w:rsid w:val="00825AC8"/>
    <w:rsid w:val="0085715F"/>
    <w:rsid w:val="00857770"/>
    <w:rsid w:val="00880A27"/>
    <w:rsid w:val="008953F8"/>
    <w:rsid w:val="008E3994"/>
    <w:rsid w:val="00930E2E"/>
    <w:rsid w:val="00935092"/>
    <w:rsid w:val="009420DF"/>
    <w:rsid w:val="00966DBD"/>
    <w:rsid w:val="009B3BB6"/>
    <w:rsid w:val="00A10BE4"/>
    <w:rsid w:val="00A261DF"/>
    <w:rsid w:val="00A26DB8"/>
    <w:rsid w:val="00A35917"/>
    <w:rsid w:val="00A702A4"/>
    <w:rsid w:val="00AA4861"/>
    <w:rsid w:val="00AB7C89"/>
    <w:rsid w:val="00AC6823"/>
    <w:rsid w:val="00B05075"/>
    <w:rsid w:val="00B10D9C"/>
    <w:rsid w:val="00B12372"/>
    <w:rsid w:val="00B465FF"/>
    <w:rsid w:val="00B6316A"/>
    <w:rsid w:val="00B81B8C"/>
    <w:rsid w:val="00BE1EBB"/>
    <w:rsid w:val="00C21B7C"/>
    <w:rsid w:val="00C21F61"/>
    <w:rsid w:val="00C26C2E"/>
    <w:rsid w:val="00C477B2"/>
    <w:rsid w:val="00C63641"/>
    <w:rsid w:val="00CE5669"/>
    <w:rsid w:val="00D023CA"/>
    <w:rsid w:val="00D05DBE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C25BF"/>
    <w:rsid w:val="00DC487E"/>
    <w:rsid w:val="00DD1A5E"/>
    <w:rsid w:val="00DF13BA"/>
    <w:rsid w:val="00E02DEC"/>
    <w:rsid w:val="00E031FB"/>
    <w:rsid w:val="00E1055A"/>
    <w:rsid w:val="00E21289"/>
    <w:rsid w:val="00E4284A"/>
    <w:rsid w:val="00E437FC"/>
    <w:rsid w:val="00E70B24"/>
    <w:rsid w:val="00E93E74"/>
    <w:rsid w:val="00EA12CF"/>
    <w:rsid w:val="00EC4A79"/>
    <w:rsid w:val="00EE2409"/>
    <w:rsid w:val="00F058AA"/>
    <w:rsid w:val="00F133B1"/>
    <w:rsid w:val="00F80D2C"/>
    <w:rsid w:val="00FA6D22"/>
    <w:rsid w:val="00FC1A75"/>
    <w:rsid w:val="00FC22F4"/>
    <w:rsid w:val="00FD439E"/>
    <w:rsid w:val="00FF152C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79C8"/>
  <w15:chartTrackingRefBased/>
  <w15:docId w15:val="{2D8CE999-5D4B-4348-9B6A-3EFB918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Apul\Desktop\DS-BC\Bc_Homework\All_about_Excell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[StarterBook.xlsx]Others!PivotTable12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Plede</a:t>
            </a:r>
            <a:r>
              <a:rPr lang="en-US" baseline="0"/>
              <a:t> Vs Duration Days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Others!$R$33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Others!$Q$34:$Q$111</c:f>
              <c:strCache>
                <c:ptCount val="77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67</c:v>
                </c:pt>
                <c:pt idx="64">
                  <c:v>70</c:v>
                </c:pt>
                <c:pt idx="65">
                  <c:v>71</c:v>
                </c:pt>
                <c:pt idx="66">
                  <c:v>74</c:v>
                </c:pt>
                <c:pt idx="67">
                  <c:v>75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85</c:v>
                </c:pt>
                <c:pt idx="73">
                  <c:v>86</c:v>
                </c:pt>
                <c:pt idx="74">
                  <c:v>87</c:v>
                </c:pt>
                <c:pt idx="75">
                  <c:v>88</c:v>
                </c:pt>
                <c:pt idx="76">
                  <c:v>90</c:v>
                </c:pt>
              </c:strCache>
            </c:strRef>
          </c:cat>
          <c:val>
            <c:numRef>
              <c:f>Others!$R$34:$R$111</c:f>
              <c:numCache>
                <c:formatCode>General</c:formatCode>
                <c:ptCount val="77"/>
                <c:pt idx="0">
                  <c:v>23</c:v>
                </c:pt>
                <c:pt idx="1">
                  <c:v>2788</c:v>
                </c:pt>
                <c:pt idx="2">
                  <c:v>4715</c:v>
                </c:pt>
                <c:pt idx="3">
                  <c:v>126</c:v>
                </c:pt>
                <c:pt idx="4">
                  <c:v>3815</c:v>
                </c:pt>
                <c:pt idx="5">
                  <c:v>30400.02</c:v>
                </c:pt>
                <c:pt idx="6">
                  <c:v>11257</c:v>
                </c:pt>
                <c:pt idx="7">
                  <c:v>7476.6</c:v>
                </c:pt>
                <c:pt idx="8">
                  <c:v>49657</c:v>
                </c:pt>
                <c:pt idx="9">
                  <c:v>13314.33</c:v>
                </c:pt>
                <c:pt idx="10">
                  <c:v>39496</c:v>
                </c:pt>
                <c:pt idx="11">
                  <c:v>20256</c:v>
                </c:pt>
                <c:pt idx="12">
                  <c:v>752239.71</c:v>
                </c:pt>
                <c:pt idx="13">
                  <c:v>126629.18</c:v>
                </c:pt>
                <c:pt idx="14">
                  <c:v>33377.03</c:v>
                </c:pt>
                <c:pt idx="15">
                  <c:v>152370.20000000001</c:v>
                </c:pt>
                <c:pt idx="16">
                  <c:v>52454</c:v>
                </c:pt>
                <c:pt idx="17">
                  <c:v>71397.989999999991</c:v>
                </c:pt>
                <c:pt idx="18">
                  <c:v>409640.97</c:v>
                </c:pt>
                <c:pt idx="19">
                  <c:v>469687.99999999994</c:v>
                </c:pt>
                <c:pt idx="20">
                  <c:v>189501.92</c:v>
                </c:pt>
                <c:pt idx="21">
                  <c:v>140783.93</c:v>
                </c:pt>
                <c:pt idx="22">
                  <c:v>180114.74</c:v>
                </c:pt>
                <c:pt idx="23">
                  <c:v>378501.78</c:v>
                </c:pt>
                <c:pt idx="24">
                  <c:v>106711.37</c:v>
                </c:pt>
                <c:pt idx="25">
                  <c:v>168742.02000000002</c:v>
                </c:pt>
                <c:pt idx="26">
                  <c:v>606320.15999999992</c:v>
                </c:pt>
                <c:pt idx="27">
                  <c:v>883599.52999999991</c:v>
                </c:pt>
                <c:pt idx="28">
                  <c:v>15224106.149999995</c:v>
                </c:pt>
                <c:pt idx="29">
                  <c:v>2620031.1900000004</c:v>
                </c:pt>
                <c:pt idx="30">
                  <c:v>1847288.8699999999</c:v>
                </c:pt>
                <c:pt idx="31">
                  <c:v>1838991.3299999998</c:v>
                </c:pt>
                <c:pt idx="32">
                  <c:v>2757942.3499999996</c:v>
                </c:pt>
                <c:pt idx="33">
                  <c:v>1554111.94</c:v>
                </c:pt>
                <c:pt idx="34">
                  <c:v>1672293.6400000001</c:v>
                </c:pt>
                <c:pt idx="35">
                  <c:v>984696.22999999986</c:v>
                </c:pt>
                <c:pt idx="36">
                  <c:v>207418.13999999998</c:v>
                </c:pt>
                <c:pt idx="37">
                  <c:v>616335.01</c:v>
                </c:pt>
                <c:pt idx="38">
                  <c:v>2612904.6</c:v>
                </c:pt>
                <c:pt idx="39">
                  <c:v>91165.7</c:v>
                </c:pt>
                <c:pt idx="40">
                  <c:v>277981.39</c:v>
                </c:pt>
                <c:pt idx="41">
                  <c:v>215205.07</c:v>
                </c:pt>
                <c:pt idx="42">
                  <c:v>145631.51</c:v>
                </c:pt>
                <c:pt idx="43">
                  <c:v>3160517.9299999997</c:v>
                </c:pt>
                <c:pt idx="44">
                  <c:v>524304.60000000009</c:v>
                </c:pt>
                <c:pt idx="45">
                  <c:v>367563.17</c:v>
                </c:pt>
                <c:pt idx="46">
                  <c:v>118631.45</c:v>
                </c:pt>
                <c:pt idx="47">
                  <c:v>186272.81</c:v>
                </c:pt>
                <c:pt idx="48">
                  <c:v>156091.65000000002</c:v>
                </c:pt>
                <c:pt idx="49">
                  <c:v>14569</c:v>
                </c:pt>
                <c:pt idx="50">
                  <c:v>39663</c:v>
                </c:pt>
                <c:pt idx="51">
                  <c:v>4015</c:v>
                </c:pt>
                <c:pt idx="52">
                  <c:v>828784.66</c:v>
                </c:pt>
                <c:pt idx="53">
                  <c:v>393056.59</c:v>
                </c:pt>
                <c:pt idx="54">
                  <c:v>21993.489999999998</c:v>
                </c:pt>
                <c:pt idx="55">
                  <c:v>116640.04000000001</c:v>
                </c:pt>
                <c:pt idx="56">
                  <c:v>41930</c:v>
                </c:pt>
                <c:pt idx="57">
                  <c:v>221387.84</c:v>
                </c:pt>
                <c:pt idx="58">
                  <c:v>2251405.4099999997</c:v>
                </c:pt>
                <c:pt idx="59">
                  <c:v>11449.01</c:v>
                </c:pt>
                <c:pt idx="60">
                  <c:v>1319</c:v>
                </c:pt>
                <c:pt idx="61">
                  <c:v>5235</c:v>
                </c:pt>
                <c:pt idx="62">
                  <c:v>12449</c:v>
                </c:pt>
                <c:pt idx="63">
                  <c:v>15420.92</c:v>
                </c:pt>
                <c:pt idx="64">
                  <c:v>5300</c:v>
                </c:pt>
                <c:pt idx="65">
                  <c:v>10182.02</c:v>
                </c:pt>
                <c:pt idx="66">
                  <c:v>6388</c:v>
                </c:pt>
                <c:pt idx="67">
                  <c:v>1066</c:v>
                </c:pt>
                <c:pt idx="68">
                  <c:v>15606.4</c:v>
                </c:pt>
                <c:pt idx="69">
                  <c:v>1561</c:v>
                </c:pt>
                <c:pt idx="70">
                  <c:v>900</c:v>
                </c:pt>
                <c:pt idx="71">
                  <c:v>11292</c:v>
                </c:pt>
                <c:pt idx="72">
                  <c:v>6632.32</c:v>
                </c:pt>
                <c:pt idx="73">
                  <c:v>1455</c:v>
                </c:pt>
                <c:pt idx="74">
                  <c:v>2445</c:v>
                </c:pt>
                <c:pt idx="75">
                  <c:v>5634</c:v>
                </c:pt>
                <c:pt idx="76">
                  <c:v>41080.75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D5-4771-97D7-79C148FAB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87208248"/>
        <c:axId val="587211200"/>
      </c:barChart>
      <c:catAx>
        <c:axId val="587208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 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211200"/>
        <c:crosses val="autoZero"/>
        <c:auto val="1"/>
        <c:lblAlgn val="ctr"/>
        <c:lblOffset val="100"/>
        <c:noMultiLvlLbl val="0"/>
      </c:catAx>
      <c:valAx>
        <c:axId val="58721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Pledge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20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Pulido</dc:creator>
  <cp:keywords/>
  <dc:description/>
  <cp:lastModifiedBy>Andres Pulido</cp:lastModifiedBy>
  <cp:revision>5</cp:revision>
  <cp:lastPrinted>2014-06-18T11:51:00Z</cp:lastPrinted>
  <dcterms:created xsi:type="dcterms:W3CDTF">2021-12-19T11:06:00Z</dcterms:created>
  <dcterms:modified xsi:type="dcterms:W3CDTF">2021-12-19T17:05:00Z</dcterms:modified>
</cp:coreProperties>
</file>