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D9" w:rsidRPr="00D06FF1" w:rsidRDefault="007F58A3" w:rsidP="00D06FF1">
      <w:pPr>
        <w:jc w:val="center"/>
        <w:rPr>
          <w:rFonts w:ascii="Bookman Old Style" w:hAnsi="Bookman Old Style"/>
          <w:b/>
          <w:caps/>
          <w:sz w:val="36"/>
          <w:lang w:val="en-US"/>
        </w:rPr>
      </w:pPr>
      <w:r w:rsidRPr="00D06FF1">
        <w:rPr>
          <w:rFonts w:ascii="Bookman Old Style" w:hAnsi="Bookman Old Style"/>
          <w:b/>
          <w:caps/>
          <w:sz w:val="36"/>
        </w:rPr>
        <w:t xml:space="preserve">Описание </w:t>
      </w:r>
      <w:r w:rsidRPr="00D06FF1">
        <w:rPr>
          <w:rFonts w:ascii="Bookman Old Style" w:hAnsi="Bookman Old Style"/>
          <w:b/>
          <w:caps/>
          <w:sz w:val="36"/>
          <w:lang w:val="en-US"/>
        </w:rPr>
        <w:t>Redmine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5731047"/>
        <w:docPartObj>
          <w:docPartGallery w:val="Table of Contents"/>
          <w:docPartUnique/>
        </w:docPartObj>
      </w:sdtPr>
      <w:sdtContent>
        <w:p w:rsidR="00E23938" w:rsidRDefault="00E23938" w:rsidP="000B59C6">
          <w:pPr>
            <w:pStyle w:val="aa"/>
            <w:tabs>
              <w:tab w:val="left" w:leader="dot" w:pos="9923"/>
            </w:tabs>
          </w:pPr>
          <w:r>
            <w:t>Оглавление</w:t>
          </w:r>
        </w:p>
        <w:p w:rsidR="009A0369" w:rsidRDefault="0094508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E23938">
            <w:instrText xml:space="preserve"> TOC \o "1-3" \h \z \u </w:instrText>
          </w:r>
          <w:r>
            <w:fldChar w:fldCharType="separate"/>
          </w:r>
          <w:hyperlink w:anchor="_Toc19286281" w:history="1">
            <w:r w:rsidR="009A0369" w:rsidRPr="00F47837">
              <w:rPr>
                <w:rStyle w:val="ab"/>
                <w:noProof/>
              </w:rPr>
              <w:t>Общие сведения</w:t>
            </w:r>
            <w:r w:rsidR="009A03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0369">
              <w:rPr>
                <w:noProof/>
                <w:webHidden/>
              </w:rPr>
              <w:instrText xml:space="preserve"> PAGEREF _Toc19286281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3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369" w:rsidRDefault="0094508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286282" w:history="1">
            <w:r w:rsidR="009A0369" w:rsidRPr="00F47837">
              <w:rPr>
                <w:rStyle w:val="ab"/>
                <w:noProof/>
              </w:rPr>
              <w:t>Основная логика работы в системе.</w:t>
            </w:r>
            <w:r w:rsidR="009A03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0369">
              <w:rPr>
                <w:noProof/>
                <w:webHidden/>
              </w:rPr>
              <w:instrText xml:space="preserve"> PAGEREF _Toc19286282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3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369" w:rsidRDefault="0094508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286283" w:history="1">
            <w:r w:rsidR="009A0369" w:rsidRPr="00F47837">
              <w:rPr>
                <w:rStyle w:val="ab"/>
                <w:noProof/>
              </w:rPr>
              <w:t>Роли и права доступа</w:t>
            </w:r>
            <w:r w:rsidR="009A03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0369">
              <w:rPr>
                <w:noProof/>
                <w:webHidden/>
              </w:rPr>
              <w:instrText xml:space="preserve"> PAGEREF _Toc19286283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3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369" w:rsidRDefault="0094508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286284" w:history="1">
            <w:r w:rsidR="009A0369" w:rsidRPr="00F47837">
              <w:rPr>
                <w:rStyle w:val="ab"/>
                <w:noProof/>
              </w:rPr>
              <w:t>Маршрут задачи</w:t>
            </w:r>
            <w:r w:rsidR="009A03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0369">
              <w:rPr>
                <w:noProof/>
                <w:webHidden/>
              </w:rPr>
              <w:instrText xml:space="preserve"> PAGEREF _Toc19286284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3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369" w:rsidRDefault="0094508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286285" w:history="1">
            <w:r w:rsidR="009A0369" w:rsidRPr="00F47837">
              <w:rPr>
                <w:rStyle w:val="ab"/>
                <w:noProof/>
              </w:rPr>
              <w:t>Трекер</w:t>
            </w:r>
            <w:r w:rsidR="009A03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0369">
              <w:rPr>
                <w:noProof/>
                <w:webHidden/>
              </w:rPr>
              <w:instrText xml:space="preserve"> PAGEREF _Toc19286285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3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369" w:rsidRDefault="0094508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286286" w:history="1">
            <w:r w:rsidR="009A0369" w:rsidRPr="00F47837">
              <w:rPr>
                <w:rStyle w:val="ab"/>
                <w:noProof/>
              </w:rPr>
              <w:t>Настраиваемые поля</w:t>
            </w:r>
            <w:r w:rsidR="009A03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0369">
              <w:rPr>
                <w:noProof/>
                <w:webHidden/>
              </w:rPr>
              <w:instrText xml:space="preserve"> PAGEREF _Toc19286286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3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369" w:rsidRDefault="0094508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286287" w:history="1">
            <w:r w:rsidR="009A0369" w:rsidRPr="00F47837">
              <w:rPr>
                <w:rStyle w:val="ab"/>
                <w:noProof/>
              </w:rPr>
              <w:t>Фильтры.</w:t>
            </w:r>
            <w:r w:rsidR="009A03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0369">
              <w:rPr>
                <w:noProof/>
                <w:webHidden/>
              </w:rPr>
              <w:instrText xml:space="preserve"> PAGEREF _Toc19286287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3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369" w:rsidRDefault="0094508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286288" w:history="1">
            <w:r w:rsidR="009A0369" w:rsidRPr="00F47837">
              <w:rPr>
                <w:rStyle w:val="ab"/>
                <w:noProof/>
              </w:rPr>
              <w:t>Уведомления</w:t>
            </w:r>
            <w:r w:rsidR="009A03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0369">
              <w:rPr>
                <w:noProof/>
                <w:webHidden/>
              </w:rPr>
              <w:instrText xml:space="preserve"> PAGEREF _Toc19286288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36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369" w:rsidRDefault="0094508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286289" w:history="1">
            <w:r w:rsidR="009A0369" w:rsidRPr="00F47837">
              <w:rPr>
                <w:rStyle w:val="ab"/>
                <w:noProof/>
              </w:rPr>
              <w:t>Сторонние модули</w:t>
            </w:r>
            <w:r w:rsidR="009A03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0369">
              <w:rPr>
                <w:noProof/>
                <w:webHidden/>
              </w:rPr>
              <w:instrText xml:space="preserve"> PAGEREF _Toc19286289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36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369" w:rsidRDefault="00945089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eastAsia="ru-RU"/>
            </w:rPr>
          </w:pPr>
          <w:hyperlink w:anchor="_Toc19286290" w:history="1">
            <w:r w:rsidR="009A0369" w:rsidRPr="00F47837">
              <w:rPr>
                <w:rStyle w:val="ab"/>
                <w:noProof/>
              </w:rPr>
              <w:t>Ссылки на информацию в сети</w:t>
            </w:r>
            <w:r w:rsidR="009A03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0369">
              <w:rPr>
                <w:noProof/>
                <w:webHidden/>
              </w:rPr>
              <w:instrText xml:space="preserve"> PAGEREF _Toc19286290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36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938" w:rsidRDefault="00945089" w:rsidP="000B59C6">
          <w:pPr>
            <w:tabs>
              <w:tab w:val="left" w:leader="dot" w:pos="9923"/>
            </w:tabs>
          </w:pPr>
          <w:r>
            <w:fldChar w:fldCharType="end"/>
          </w:r>
        </w:p>
      </w:sdtContent>
    </w:sdt>
    <w:p w:rsidR="00E23938" w:rsidRDefault="00E23938" w:rsidP="000B59C6">
      <w:pPr>
        <w:rPr>
          <w:lang w:val="en-US"/>
        </w:rPr>
      </w:pPr>
      <w:r>
        <w:rPr>
          <w:lang w:val="en-US"/>
        </w:rPr>
        <w:br w:type="page"/>
      </w:r>
    </w:p>
    <w:p w:rsidR="007F58A3" w:rsidRPr="00E23938" w:rsidRDefault="007F58A3" w:rsidP="000B59C6">
      <w:pPr>
        <w:pStyle w:val="1"/>
      </w:pPr>
      <w:bookmarkStart w:id="0" w:name="_Toc19286281"/>
      <w:r w:rsidRPr="00E23938">
        <w:lastRenderedPageBreak/>
        <w:t>Общие сведения</w:t>
      </w:r>
      <w:bookmarkEnd w:id="0"/>
    </w:p>
    <w:p w:rsidR="007F58A3" w:rsidRDefault="003B0FB3" w:rsidP="000B59C6">
      <w:r>
        <w:t>Система управления</w:t>
      </w:r>
      <w:r w:rsidRPr="00900385">
        <w:rPr>
          <w:rFonts w:ascii="Courier New" w:hAnsi="Courier New" w:cs="Courier New"/>
        </w:rPr>
        <w:t xml:space="preserve"> </w:t>
      </w:r>
      <w:r w:rsidRPr="00900385">
        <w:rPr>
          <w:rFonts w:ascii="Courier New" w:hAnsi="Courier New" w:cs="Courier New"/>
          <w:lang w:val="en-US"/>
        </w:rPr>
        <w:t>Redmine</w:t>
      </w:r>
      <w:r>
        <w:t xml:space="preserve"> служит для управления проектами. </w:t>
      </w:r>
    </w:p>
    <w:p w:rsidR="003B0FB3" w:rsidRDefault="003B0FB3" w:rsidP="000B59C6">
      <w:r>
        <w:t>Проекты представляют из себя наборы задач. Сами проекты, при этом, могут иметь иерархическую структуру по аналогии с папками в компьютере. То есть проект – подроект – подподпроект – задача.</w:t>
      </w:r>
    </w:p>
    <w:p w:rsidR="003B0FB3" w:rsidRDefault="003B0FB3" w:rsidP="000B59C6">
      <w:r>
        <w:t>Смысловой единицей служит непосредственно задача. Проекты являются лишь способом группировки задач. У них есть еще некоторые свойства технического характера, используемые при настройке системы, но о них в данном случае нет смысла вести речь.</w:t>
      </w:r>
    </w:p>
    <w:p w:rsidR="003B0FB3" w:rsidRDefault="003B0FB3" w:rsidP="000B59C6">
      <w:r>
        <w:t>Итак, мы подошли к задачам.</w:t>
      </w:r>
    </w:p>
    <w:p w:rsidR="003B0FB3" w:rsidRDefault="003B0FB3" w:rsidP="000B59C6">
      <w:r>
        <w:t>В системе задача являет собой набор полей для описания сути задачи</w:t>
      </w:r>
      <w:r w:rsidR="00E96371">
        <w:t>(формализации)</w:t>
      </w:r>
      <w:r>
        <w:t>. Есть системные поля и настраиваемые.</w:t>
      </w:r>
    </w:p>
    <w:p w:rsidR="003B0FB3" w:rsidRDefault="003B0FB3" w:rsidP="000B59C6">
      <w:r>
        <w:t>Системными полями являются такие поля, как</w:t>
      </w:r>
    </w:p>
    <w:p w:rsidR="003B0FB3" w:rsidRDefault="003B0FB3" w:rsidP="000B59C6">
      <w:pPr>
        <w:pStyle w:val="a3"/>
      </w:pPr>
      <w:r>
        <w:t>Трекер (список)</w:t>
      </w:r>
    </w:p>
    <w:p w:rsidR="003B0FB3" w:rsidRDefault="003B0FB3" w:rsidP="000B59C6">
      <w:pPr>
        <w:pStyle w:val="a3"/>
      </w:pPr>
      <w:r>
        <w:t>Исполнитель (список)</w:t>
      </w:r>
    </w:p>
    <w:p w:rsidR="003B0FB3" w:rsidRDefault="003B0FB3" w:rsidP="000B59C6">
      <w:pPr>
        <w:pStyle w:val="a3"/>
      </w:pPr>
      <w:r>
        <w:t>Тема (текстовое поле)</w:t>
      </w:r>
    </w:p>
    <w:p w:rsidR="003B0FB3" w:rsidRDefault="003B0FB3" w:rsidP="000B59C6">
      <w:pPr>
        <w:pStyle w:val="a3"/>
      </w:pPr>
      <w:r>
        <w:t>Описание задачи (текстовое поле)</w:t>
      </w:r>
    </w:p>
    <w:p w:rsidR="003B0FB3" w:rsidRDefault="003B0FB3" w:rsidP="000B59C6">
      <w:pPr>
        <w:pStyle w:val="a3"/>
      </w:pPr>
      <w:r>
        <w:t>Дата начала и дата окончания</w:t>
      </w:r>
    </w:p>
    <w:p w:rsidR="003B0FB3" w:rsidRDefault="003B0FB3" w:rsidP="000B59C6">
      <w:pPr>
        <w:pStyle w:val="a3"/>
      </w:pPr>
      <w:r>
        <w:t>Родительская задача</w:t>
      </w:r>
    </w:p>
    <w:p w:rsidR="003B0FB3" w:rsidRDefault="003B0FB3" w:rsidP="000B59C6">
      <w:r>
        <w:t>И так далее. Список не полный.</w:t>
      </w:r>
    </w:p>
    <w:p w:rsidR="003B0FB3" w:rsidRDefault="003B0FB3" w:rsidP="000B59C6">
      <w:r>
        <w:t>Кроме системных полей – мы имеем возможность добавлять свои поля. Это могут быть как списки значений, текстовые поля, поле для ввода дат, список пользователей системы и т.п.</w:t>
      </w:r>
    </w:p>
    <w:p w:rsidR="003B0FB3" w:rsidRDefault="003B0FB3" w:rsidP="000B59C6">
      <w:r>
        <w:t>В основном пользовательские поля служат для сокращения времени формализации задачи, а также для фильтрации в общем списке задач</w:t>
      </w:r>
      <w:r w:rsidR="00397426">
        <w:t xml:space="preserve"> с целью удобства поиска необходимых</w:t>
      </w:r>
      <w:r>
        <w:t>.</w:t>
      </w:r>
    </w:p>
    <w:p w:rsidR="003B0FB3" w:rsidRDefault="003B0FB3" w:rsidP="000B59C6">
      <w:r>
        <w:t xml:space="preserve">Например, определив для проекта </w:t>
      </w:r>
      <w:r w:rsidRPr="00900385">
        <w:rPr>
          <w:rFonts w:ascii="Courier New" w:hAnsi="Courier New" w:cs="Courier New"/>
        </w:rPr>
        <w:t>«Снабжение»</w:t>
      </w:r>
      <w:r>
        <w:t xml:space="preserve"> пользовательское поле </w:t>
      </w:r>
      <w:r w:rsidRPr="00900385">
        <w:rPr>
          <w:rFonts w:ascii="Courier New" w:hAnsi="Courier New" w:cs="Courier New"/>
        </w:rPr>
        <w:t>«Тип закупки»</w:t>
      </w:r>
      <w:r>
        <w:t xml:space="preserve"> в виде списка, при создании задачи можно одним движением мышки определить тип закупки, без необходимости каждый раз формализовать это набором текста. </w:t>
      </w:r>
    </w:p>
    <w:p w:rsidR="003B0FB3" w:rsidRDefault="003B0FB3" w:rsidP="000B59C6">
      <w:r>
        <w:t xml:space="preserve">В дальнейшем мы можем фильтровать общий список задач и выбирать задачи с определенным типом закупки. Например, начальник производства может легко отобрать закупки для производственных нужд, находящиеся в статусе </w:t>
      </w:r>
      <w:r w:rsidRPr="00900385">
        <w:rPr>
          <w:rFonts w:ascii="Courier New" w:hAnsi="Courier New" w:cs="Courier New"/>
        </w:rPr>
        <w:t>«Утверждено»</w:t>
      </w:r>
      <w:r>
        <w:t xml:space="preserve">, т.е. одобренные руководством. Или, например, находящиеся в статусе </w:t>
      </w:r>
      <w:r w:rsidRPr="00900385">
        <w:rPr>
          <w:rFonts w:ascii="Courier New" w:hAnsi="Courier New" w:cs="Courier New"/>
        </w:rPr>
        <w:t>«Отклонено»</w:t>
      </w:r>
      <w:r>
        <w:t>.</w:t>
      </w:r>
    </w:p>
    <w:p w:rsidR="003B0FB3" w:rsidRPr="00E23938" w:rsidRDefault="003B0FB3" w:rsidP="000B59C6">
      <w:pPr>
        <w:pStyle w:val="1"/>
      </w:pPr>
      <w:bookmarkStart w:id="1" w:name="_Toc19286282"/>
      <w:r w:rsidRPr="00E23938">
        <w:t>Основная логика работы в системе.</w:t>
      </w:r>
      <w:bookmarkEnd w:id="1"/>
    </w:p>
    <w:p w:rsidR="003B0FB3" w:rsidRDefault="003B0FB3" w:rsidP="000B59C6">
      <w:r>
        <w:t xml:space="preserve">Общий смысл работы в системе заключается в следующем: мы создаем задачу и далее, путем изменения статуса с </w:t>
      </w:r>
      <w:r w:rsidRPr="00900385">
        <w:rPr>
          <w:rFonts w:ascii="Courier New" w:hAnsi="Courier New" w:cs="Courier New"/>
        </w:rPr>
        <w:t>«</w:t>
      </w:r>
      <w:r w:rsidR="00397426" w:rsidRPr="00900385">
        <w:rPr>
          <w:rFonts w:ascii="Courier New" w:hAnsi="Courier New" w:cs="Courier New"/>
        </w:rPr>
        <w:t>Новая</w:t>
      </w:r>
      <w:r w:rsidRPr="00900385">
        <w:rPr>
          <w:rFonts w:ascii="Courier New" w:hAnsi="Courier New" w:cs="Courier New"/>
        </w:rPr>
        <w:t>» - «Обсуждение» - «Утверждение»</w:t>
      </w:r>
      <w:r>
        <w:t xml:space="preserve"> до статуса </w:t>
      </w:r>
      <w:r w:rsidRPr="00900385">
        <w:rPr>
          <w:rFonts w:ascii="Courier New" w:hAnsi="Courier New" w:cs="Courier New"/>
        </w:rPr>
        <w:t>«Закрыта»</w:t>
      </w:r>
      <w:r>
        <w:t xml:space="preserve"> или </w:t>
      </w:r>
      <w:r w:rsidRPr="00900385">
        <w:rPr>
          <w:rFonts w:ascii="Courier New" w:hAnsi="Courier New" w:cs="Courier New"/>
        </w:rPr>
        <w:t>«Отклонена»</w:t>
      </w:r>
      <w:r w:rsidR="00D22F6E" w:rsidRPr="00D22F6E">
        <w:t xml:space="preserve"> </w:t>
      </w:r>
      <w:r w:rsidR="00D22F6E">
        <w:t>,</w:t>
      </w:r>
      <w:r>
        <w:t xml:space="preserve"> уведомляем всех заинтересованных лиц о происходящем с этой задачей.</w:t>
      </w:r>
      <w:r w:rsidR="00E96371">
        <w:t xml:space="preserve"> Последние указанные два статуса закрывают задачу, то есть прекращают работу по ней. </w:t>
      </w:r>
      <w:r w:rsidR="00DE4317">
        <w:t xml:space="preserve">Тут стоит заметить, что это не </w:t>
      </w:r>
      <w:r w:rsidR="00A816DD">
        <w:t>окончательный</w:t>
      </w:r>
      <w:r w:rsidR="00DE4317">
        <w:t xml:space="preserve"> набор статусов и их можно настраивать как угодно для своих нужд.</w:t>
      </w:r>
    </w:p>
    <w:p w:rsidR="005670AC" w:rsidRDefault="005670AC" w:rsidP="000B59C6">
      <w:r>
        <w:t>По мере прохождения этих статусов пользователи пишут комментарии, заполняют поля, вносят изменения, создают связанные задачи и подзадачи вплоть до завершения работы над задачей.</w:t>
      </w:r>
    </w:p>
    <w:p w:rsidR="003B0FB3" w:rsidRDefault="003B0FB3" w:rsidP="000B59C6">
      <w:r>
        <w:t>Такой способ взаимодействия позволяет сильно экономить время.</w:t>
      </w:r>
    </w:p>
    <w:p w:rsidR="003B0FB3" w:rsidRDefault="003B0FB3" w:rsidP="000B59C6">
      <w:r>
        <w:t xml:space="preserve">Рассмотрим ситуацию на примере запроса закупки робы для нового сотрудника. </w:t>
      </w:r>
    </w:p>
    <w:p w:rsidR="003B0FB3" w:rsidRDefault="003B0FB3" w:rsidP="000B59C6">
      <w:r>
        <w:t>Непосредственный начальник участка создает служебную записку на имя руководителя, уведомляя о необходимости закупки робы для нового сотрудника.</w:t>
      </w:r>
    </w:p>
    <w:p w:rsidR="003B0FB3" w:rsidRDefault="003B0FB3" w:rsidP="000B59C6">
      <w:r>
        <w:t xml:space="preserve">Задаче присваивается статус </w:t>
      </w:r>
      <w:r w:rsidRPr="00900385">
        <w:rPr>
          <w:rFonts w:ascii="Courier New" w:hAnsi="Courier New" w:cs="Courier New"/>
        </w:rPr>
        <w:t>«</w:t>
      </w:r>
      <w:r w:rsidR="00397426" w:rsidRPr="00900385">
        <w:rPr>
          <w:rFonts w:ascii="Courier New" w:hAnsi="Courier New" w:cs="Courier New"/>
        </w:rPr>
        <w:t>Новая</w:t>
      </w:r>
      <w:r w:rsidRPr="00900385">
        <w:rPr>
          <w:rFonts w:ascii="Courier New" w:hAnsi="Courier New" w:cs="Courier New"/>
        </w:rPr>
        <w:t>»</w:t>
      </w:r>
      <w:r>
        <w:t xml:space="preserve">. </w:t>
      </w:r>
    </w:p>
    <w:p w:rsidR="003B0FB3" w:rsidRDefault="003B0FB3" w:rsidP="000B59C6">
      <w:r>
        <w:t xml:space="preserve">На рабочем месте, войдя в систему и применив заранее приготовленный фильтр </w:t>
      </w:r>
      <w:r w:rsidRPr="00BD471F">
        <w:rPr>
          <w:rFonts w:ascii="Courier New" w:hAnsi="Courier New" w:cs="Courier New"/>
        </w:rPr>
        <w:t>«Новые задачи»</w:t>
      </w:r>
      <w:r>
        <w:t xml:space="preserve"> - </w:t>
      </w:r>
      <w:r w:rsidR="00E96371">
        <w:t>руководитель</w:t>
      </w:r>
      <w:r>
        <w:t xml:space="preserve"> подразделения увидит служебную записку. Простым движением мышки он меняет статус с </w:t>
      </w:r>
      <w:r w:rsidRPr="00900385">
        <w:rPr>
          <w:rFonts w:ascii="Courier New" w:hAnsi="Courier New" w:cs="Courier New"/>
        </w:rPr>
        <w:t>«</w:t>
      </w:r>
      <w:r w:rsidR="00397426" w:rsidRPr="00900385">
        <w:rPr>
          <w:rFonts w:ascii="Courier New" w:hAnsi="Courier New" w:cs="Courier New"/>
        </w:rPr>
        <w:t>Новая</w:t>
      </w:r>
      <w:r w:rsidRPr="00900385">
        <w:rPr>
          <w:rFonts w:ascii="Courier New" w:hAnsi="Courier New" w:cs="Courier New"/>
        </w:rPr>
        <w:t>»</w:t>
      </w:r>
      <w:r>
        <w:t xml:space="preserve"> на </w:t>
      </w:r>
      <w:r w:rsidR="00E96371" w:rsidRPr="00900385">
        <w:rPr>
          <w:rFonts w:ascii="Courier New" w:hAnsi="Courier New" w:cs="Courier New"/>
        </w:rPr>
        <w:t>«Обсуждение»</w:t>
      </w:r>
      <w:r w:rsidR="00E96371">
        <w:t xml:space="preserve"> и далее меняет на </w:t>
      </w:r>
      <w:r w:rsidRPr="00900385">
        <w:rPr>
          <w:rFonts w:ascii="Courier New" w:hAnsi="Courier New" w:cs="Courier New"/>
        </w:rPr>
        <w:t>«Закрыта»</w:t>
      </w:r>
      <w:r w:rsidR="00E96371">
        <w:t xml:space="preserve"> в случае, если обсуждать нечего</w:t>
      </w:r>
      <w:r>
        <w:t>, тем самым информируя инициатора о том, что он ознакомился со служебной запиской и утвердил ее.</w:t>
      </w:r>
      <w:r w:rsidR="00DE4317">
        <w:t xml:space="preserve"> При наличии вопросов – присваивается статус </w:t>
      </w:r>
      <w:r w:rsidR="00DE4317" w:rsidRPr="00900385">
        <w:rPr>
          <w:rFonts w:ascii="Courier New" w:hAnsi="Courier New" w:cs="Courier New"/>
        </w:rPr>
        <w:t>«Обсуждение»</w:t>
      </w:r>
      <w:r w:rsidR="00DE4317">
        <w:t xml:space="preserve"> и в </w:t>
      </w:r>
      <w:r w:rsidR="00A816DD">
        <w:t>комментариях</w:t>
      </w:r>
      <w:r w:rsidR="00DE4317">
        <w:t xml:space="preserve"> указываются вопросы, возникшие в процессе рассмотрения. При полном несогласии – задаче присваивается статус </w:t>
      </w:r>
      <w:r w:rsidR="00DE4317" w:rsidRPr="00900385">
        <w:rPr>
          <w:rFonts w:ascii="Courier New" w:hAnsi="Courier New" w:cs="Courier New"/>
        </w:rPr>
        <w:t>«Отклонена»</w:t>
      </w:r>
      <w:r w:rsidR="00DE4317">
        <w:t>.</w:t>
      </w:r>
    </w:p>
    <w:p w:rsidR="00DE4317" w:rsidRDefault="003B0FB3" w:rsidP="000B59C6">
      <w:r>
        <w:lastRenderedPageBreak/>
        <w:t xml:space="preserve">Далее, </w:t>
      </w:r>
      <w:r w:rsidR="00E96371">
        <w:t>руководитель подразделения</w:t>
      </w:r>
      <w:r>
        <w:t xml:space="preserve"> создает </w:t>
      </w:r>
      <w:r w:rsidR="00DE4317" w:rsidRPr="00D22F6E">
        <w:rPr>
          <w:u w:val="single"/>
        </w:rPr>
        <w:t>под</w:t>
      </w:r>
      <w:r w:rsidR="00DE4317">
        <w:t xml:space="preserve">задачу </w:t>
      </w:r>
      <w:r>
        <w:t xml:space="preserve">о необходимости закупки робы на имя начальника отдела снабжения. Задаче присваивается статус </w:t>
      </w:r>
      <w:r w:rsidRPr="00900385">
        <w:rPr>
          <w:rFonts w:ascii="Courier New" w:hAnsi="Courier New" w:cs="Courier New"/>
        </w:rPr>
        <w:t>«</w:t>
      </w:r>
      <w:r w:rsidR="00397426" w:rsidRPr="00900385">
        <w:rPr>
          <w:rFonts w:ascii="Courier New" w:hAnsi="Courier New" w:cs="Courier New"/>
        </w:rPr>
        <w:t>Новая</w:t>
      </w:r>
      <w:r w:rsidRPr="00900385">
        <w:rPr>
          <w:rFonts w:ascii="Courier New" w:hAnsi="Courier New" w:cs="Courier New"/>
        </w:rPr>
        <w:t>»</w:t>
      </w:r>
      <w:r>
        <w:t>.</w:t>
      </w:r>
      <w:r w:rsidR="00E96371">
        <w:t xml:space="preserve"> Задача </w:t>
      </w:r>
      <w:r w:rsidR="00E96371" w:rsidRPr="00900385">
        <w:rPr>
          <w:rFonts w:ascii="Courier New" w:hAnsi="Courier New" w:cs="Courier New"/>
        </w:rPr>
        <w:t>«служебная записка»</w:t>
      </w:r>
      <w:r w:rsidR="00E96371">
        <w:t xml:space="preserve"> о закупке робы и задача непосредственно самой закупки обретают взаимосвязанный характер, тем самым позволяя проследить корни происхождения и пути следования</w:t>
      </w:r>
      <w:r w:rsidR="00BD471F">
        <w:t>,</w:t>
      </w:r>
      <w:r w:rsidR="00E96371">
        <w:t xml:space="preserve"> если в этом возникнет необходимость</w:t>
      </w:r>
      <w:r w:rsidR="00DE4317">
        <w:t>.</w:t>
      </w:r>
    </w:p>
    <w:p w:rsidR="003B0FB3" w:rsidRDefault="003B0FB3" w:rsidP="000B59C6">
      <w:r>
        <w:t xml:space="preserve">Начальник снабжения, увидев новую задачу, присваивает ей статус </w:t>
      </w:r>
      <w:r w:rsidRPr="00900385">
        <w:rPr>
          <w:rFonts w:ascii="Courier New" w:hAnsi="Courier New" w:cs="Courier New"/>
        </w:rPr>
        <w:t>«Обсуждение»</w:t>
      </w:r>
      <w:r>
        <w:t>, тем самым информируя о том, что задача принята в работу.</w:t>
      </w:r>
      <w:r w:rsidR="00DA43DE">
        <w:t xml:space="preserve"> Можно обязать начальника снабжения на этом этапе менять поле </w:t>
      </w:r>
      <w:r w:rsidR="00DA43DE" w:rsidRPr="00900385">
        <w:rPr>
          <w:rFonts w:ascii="Courier New" w:hAnsi="Courier New" w:cs="Courier New"/>
        </w:rPr>
        <w:t>«Назначена»</w:t>
      </w:r>
      <w:r w:rsidR="00DA43DE">
        <w:t>, определяя непосредственного исполнителя, отвечающего за закупку.</w:t>
      </w:r>
    </w:p>
    <w:p w:rsidR="003B0FB3" w:rsidRDefault="003B0FB3" w:rsidP="000B59C6">
      <w:r>
        <w:t xml:space="preserve">После того, как закупка будет осуществлена – начальник закроет эту задачу, назначив ей статус </w:t>
      </w:r>
      <w:r w:rsidRPr="00900385">
        <w:rPr>
          <w:rFonts w:ascii="Courier New" w:hAnsi="Courier New" w:cs="Courier New"/>
        </w:rPr>
        <w:t>«Закрыта»</w:t>
      </w:r>
      <w:r>
        <w:t>.</w:t>
      </w:r>
    </w:p>
    <w:p w:rsidR="003B0FB3" w:rsidRDefault="003B0FB3" w:rsidP="000B59C6">
      <w:r>
        <w:t xml:space="preserve">Это показан процесс в общем виде. В описании процесса упущены такие </w:t>
      </w:r>
      <w:r w:rsidR="00A816DD">
        <w:t>нюансы</w:t>
      </w:r>
      <w:r>
        <w:t xml:space="preserve"> как </w:t>
      </w:r>
      <w:r w:rsidR="00DE4317">
        <w:t xml:space="preserve">необходимость </w:t>
      </w:r>
      <w:r>
        <w:t xml:space="preserve">заполнения </w:t>
      </w:r>
      <w:r w:rsidR="000C27DE">
        <w:t xml:space="preserve">различных </w:t>
      </w:r>
      <w:r>
        <w:t>полей</w:t>
      </w:r>
      <w:r w:rsidR="00DE4317">
        <w:t>, права и обязательства по их заполнению на каждом этапе</w:t>
      </w:r>
      <w:r>
        <w:t>, переназначение исполнителей</w:t>
      </w:r>
      <w:r w:rsidR="00BD471F">
        <w:t>, создание иных связанных задач</w:t>
      </w:r>
      <w:r>
        <w:t xml:space="preserve"> и так далее.</w:t>
      </w:r>
      <w:r w:rsidR="00E075AF">
        <w:t xml:space="preserve"> </w:t>
      </w:r>
    </w:p>
    <w:p w:rsidR="00E075AF" w:rsidRDefault="00E075AF" w:rsidP="000B59C6">
      <w:r>
        <w:t>При необходимости</w:t>
      </w:r>
      <w:r w:rsidR="008B51E2">
        <w:t xml:space="preserve">, можно легко проследить весь путь обсуждения запроса, начиная от служебной записки и заканчивая контролем на этапе работы службы снабжения. </w:t>
      </w:r>
      <w:r w:rsidR="008B51E2">
        <w:br/>
        <w:t xml:space="preserve">Благодаря системе – контролировать можно не просто </w:t>
      </w:r>
      <w:r w:rsidR="00397426">
        <w:t>вс</w:t>
      </w:r>
      <w:r w:rsidR="00BD471F">
        <w:t>ё</w:t>
      </w:r>
      <w:r w:rsidR="00397426">
        <w:t xml:space="preserve"> происходящее</w:t>
      </w:r>
      <w:r w:rsidR="008B51E2">
        <w:t xml:space="preserve"> в виде обсуждения</w:t>
      </w:r>
      <w:r w:rsidR="00BD471F">
        <w:t xml:space="preserve"> (комментариев)</w:t>
      </w:r>
      <w:r w:rsidR="008B51E2">
        <w:t>, а также и скорость реагирования, сроки исполнения и так далее.</w:t>
      </w:r>
    </w:p>
    <w:p w:rsidR="008B51E2" w:rsidRDefault="008B51E2" w:rsidP="000B59C6">
      <w:r>
        <w:t>Благодаря пользовательским полям можно легко проводить анализ процессов, отфильтровывая или группируя задачи по этим полям.</w:t>
      </w:r>
    </w:p>
    <w:p w:rsidR="008B51E2" w:rsidRPr="008B51E2" w:rsidRDefault="008B51E2" w:rsidP="000B59C6">
      <w:r>
        <w:t>В случае сбоев</w:t>
      </w:r>
      <w:r w:rsidR="00900385">
        <w:t xml:space="preserve"> в производственных или управленческих процессах</w:t>
      </w:r>
      <w:r>
        <w:t xml:space="preserve"> – система та</w:t>
      </w:r>
      <w:r w:rsidR="00DA43DE">
        <w:t>к</w:t>
      </w:r>
      <w:r>
        <w:t xml:space="preserve">же позволяет упростить анализ причин, благодаря тому, что каждый этап строго формализован. Кроме того, формализованы и функциональные возможности каждой кадровой единицы, участвующей в процессе. </w:t>
      </w:r>
    </w:p>
    <w:p w:rsidR="003B0FB3" w:rsidRDefault="00C21302" w:rsidP="000B59C6">
      <w:r>
        <w:t>Чтобы быстрее вникнуть в принципы работы системы я</w:t>
      </w:r>
      <w:r w:rsidR="00DE4317">
        <w:t xml:space="preserve"> предлагаю рассматривать эту систему в качестве аналогии с электронной почтой. Только это более продвинутая система.</w:t>
      </w:r>
    </w:p>
    <w:p w:rsidR="00DE4317" w:rsidRDefault="00DE4317" w:rsidP="000B59C6">
      <w:r>
        <w:t xml:space="preserve">В электронной почте мы можем отслеживать общение по </w:t>
      </w:r>
      <w:r w:rsidR="0030386F">
        <w:t>конкретному</w:t>
      </w:r>
      <w:r>
        <w:t xml:space="preserve"> вопросу лишь по автору письма, теме, дате, держа в голове эти взаимосвязи.</w:t>
      </w:r>
    </w:p>
    <w:p w:rsidR="00DE4317" w:rsidRPr="0030386F" w:rsidRDefault="00DE4317" w:rsidP="000B59C6">
      <w:r>
        <w:t>Эта система предоставляет по сути те же самые возможности, как и электронная почта, только в немного измененном</w:t>
      </w:r>
      <w:r w:rsidR="0030386F">
        <w:t xml:space="preserve"> виде, не вынуждая помнить кто и когда о чем писал, что поменялось, сроки исполнения и т.п.</w:t>
      </w:r>
      <w:r w:rsidR="00C21302">
        <w:t>, собирая необходимую информацию в одном месте и предоставляя в наглядном виде текущее состояние.</w:t>
      </w:r>
    </w:p>
    <w:p w:rsidR="00DE4317" w:rsidRDefault="00DE4317" w:rsidP="000B59C6">
      <w:r>
        <w:t xml:space="preserve">Если </w:t>
      </w:r>
      <w:r w:rsidR="0030386F">
        <w:t>по</w:t>
      </w:r>
      <w:r w:rsidR="00BD471F">
        <w:t>-</w:t>
      </w:r>
      <w:r w:rsidR="0030386F">
        <w:t xml:space="preserve">началу </w:t>
      </w:r>
      <w:r>
        <w:t xml:space="preserve">будете ждать от системы чего-то </w:t>
      </w:r>
      <w:r w:rsidR="00BD471F">
        <w:t>«</w:t>
      </w:r>
      <w:r>
        <w:t>большого и высокого</w:t>
      </w:r>
      <w:r w:rsidR="00BD471F">
        <w:t>»</w:t>
      </w:r>
      <w:r w:rsidR="0030386F">
        <w:t>, чем просто «продвинутая почта»</w:t>
      </w:r>
      <w:r>
        <w:t xml:space="preserve">, то у вас понимание наступит </w:t>
      </w:r>
      <w:r w:rsidR="0030386F">
        <w:t xml:space="preserve">гораздо </w:t>
      </w:r>
      <w:r>
        <w:t xml:space="preserve">позже, нежели в случае взгляда на </w:t>
      </w:r>
      <w:r w:rsidR="0030386F" w:rsidRPr="00900385">
        <w:rPr>
          <w:rFonts w:ascii="Courier New" w:hAnsi="Courier New" w:cs="Courier New"/>
          <w:lang w:val="en-US"/>
        </w:rPr>
        <w:t>Redmine</w:t>
      </w:r>
      <w:r w:rsidR="0030386F">
        <w:t xml:space="preserve"> просто</w:t>
      </w:r>
      <w:r>
        <w:t xml:space="preserve"> как на продвинутую электронную почту.</w:t>
      </w:r>
    </w:p>
    <w:p w:rsidR="00DE4317" w:rsidRDefault="00DE4317" w:rsidP="000B59C6">
      <w:r>
        <w:t>Судите сами, как и в электронной почте мы пишем сообщения, комментарии, можем прикреплять файлы. Уведомляем иных интересантов о происходящем и тому подобное. Просто общий вид  интерфейса и возможности системы позволяют упростить взаимодействие.</w:t>
      </w:r>
      <w:r w:rsidR="0030386F">
        <w:t xml:space="preserve"> Система позволяет как бы в одном месте и в наглядном виде показывать всё, что касается конкретного вопроса (в нашем случае - задачи).</w:t>
      </w:r>
    </w:p>
    <w:p w:rsidR="00DE4317" w:rsidRDefault="00DE4317" w:rsidP="000B59C6">
      <w:r>
        <w:t>У нас есть задачи, в задачах есть поля с данными. Манипулируя полями и данными – каждый участник имеет возможность получать наглядное представление о текущем положении дел</w:t>
      </w:r>
      <w:r w:rsidR="00900385">
        <w:t xml:space="preserve"> и реагировать на изменения</w:t>
      </w:r>
      <w:r>
        <w:t>.</w:t>
      </w:r>
      <w:r w:rsidR="0030386F">
        <w:t xml:space="preserve"> При этом эти поля сокращают время на формулирование вопроса, на предписания конкретному исполнителю, указание ответственных, назначение дат и тому подобного.</w:t>
      </w:r>
    </w:p>
    <w:p w:rsidR="00DE4317" w:rsidRDefault="0030386F" w:rsidP="000B59C6">
      <w:r>
        <w:t>Да, т</w:t>
      </w:r>
      <w:r w:rsidR="00DE4317">
        <w:t>ут нет связи с 1С, мы не можем осуществлять выборку оттуда или же автоматически вносить данные в 1С (технически возможность есть), мы не можем в этой системе вести учет договоров по той причине, что есть более удобные системы. Мы не можем вести конструкторские задачи или тонкие задачи по тендерным закупкам, где требуется глубокая интеграция в существующие информационные системы.</w:t>
      </w:r>
    </w:p>
    <w:p w:rsidR="00DE4317" w:rsidRDefault="00DE4317" w:rsidP="000B59C6">
      <w:r>
        <w:t>Мы просто можем при помощи этой системы формализовать определенные процессы, которые решались ранее путем электронной почты, скайпа, телефона, бумажных записок, устных распоряжений  и тому подобного.</w:t>
      </w:r>
    </w:p>
    <w:p w:rsidR="00C21302" w:rsidRDefault="00C21302" w:rsidP="000B59C6">
      <w:r>
        <w:t>В системе мы можем разместить тексты всех приказов по предприятию</w:t>
      </w:r>
      <w:r w:rsidR="00BD471F">
        <w:t>,</w:t>
      </w:r>
      <w:r>
        <w:t xml:space="preserve"> и сотрудникам можно будет быстро получать к ним доступ по мере возникновения необходимости. В ней можно хранить «Базу знаний», например с принципами проведения закупок или же о функционировании определенных внутренних систем, тем самым позволяя пользователям иметь простой способ получения необходимой информации.</w:t>
      </w:r>
    </w:p>
    <w:p w:rsidR="00DE4317" w:rsidRDefault="00DE4317" w:rsidP="000B59C6">
      <w:r>
        <w:t xml:space="preserve">Сейчас система практически полностью состоит из оригинальных </w:t>
      </w:r>
      <w:r w:rsidR="00397426">
        <w:t xml:space="preserve">(родных) </w:t>
      </w:r>
      <w:r>
        <w:t xml:space="preserve">модулей, обеспечивая базовый функционал. Существуют некоторые </w:t>
      </w:r>
      <w:r w:rsidR="00397426">
        <w:t xml:space="preserve">сторонние </w:t>
      </w:r>
      <w:r>
        <w:t xml:space="preserve">модули, упрощающие работу в системе или же расширяющие </w:t>
      </w:r>
      <w:r w:rsidR="00397426">
        <w:lastRenderedPageBreak/>
        <w:t>возможности</w:t>
      </w:r>
      <w:r>
        <w:t xml:space="preserve"> (платные, </w:t>
      </w:r>
      <w:r w:rsidRPr="00EE330A">
        <w:t>$300-$1000</w:t>
      </w:r>
      <w:r>
        <w:t>). Но на данном этапе я не вижу смысла обращать на них пристальное внимание по причине того, что нам необходимо обеспечить базовый функционал и научит</w:t>
      </w:r>
      <w:r w:rsidR="0030386F">
        <w:t>ь</w:t>
      </w:r>
      <w:r>
        <w:t xml:space="preserve">ся им пользоваться. </w:t>
      </w:r>
    </w:p>
    <w:p w:rsidR="00C21302" w:rsidRDefault="00C21302" w:rsidP="000B59C6">
      <w:r>
        <w:t>Кроме этого, можно также  привлечь специалистов с целью написания необходимого нам функционала.</w:t>
      </w:r>
    </w:p>
    <w:p w:rsidR="00DE4317" w:rsidRDefault="00DE4317" w:rsidP="000B59C6">
      <w:r>
        <w:t>В будущем, мы поймем чего нам нехватает и какой функционал необходим. И вот тогда уже мы займемся вопро</w:t>
      </w:r>
      <w:r w:rsidR="00161BFB">
        <w:t>со</w:t>
      </w:r>
      <w:r>
        <w:t>м оптимизации работы в данной системе.</w:t>
      </w:r>
    </w:p>
    <w:p w:rsidR="00DE4317" w:rsidRDefault="00DE4317" w:rsidP="000B59C6">
      <w:r>
        <w:t>Эта система позволит нам без каких-либо затрат увидеть что есть информационная система для регулирования общих вопросов. Наличие этого понимания позволит нам с минимальными ошибками выбрать</w:t>
      </w:r>
      <w:r w:rsidR="0030386F">
        <w:t xml:space="preserve"> при необходимости</w:t>
      </w:r>
      <w:r>
        <w:t xml:space="preserve"> иную систему или же приступить к написанию своей с более тесной интеграцией в иные информационные системы, существующие на предприятии. </w:t>
      </w:r>
    </w:p>
    <w:p w:rsidR="003B0FB3" w:rsidRDefault="00DE4317" w:rsidP="000B59C6">
      <w:r>
        <w:t>Судя по опыту иных организаций, описание которого я встречал в сети, обычно внедрение информационной системы</w:t>
      </w:r>
      <w:r w:rsidR="00613E24">
        <w:t xml:space="preserve"> на предприятиях</w:t>
      </w:r>
      <w:r>
        <w:t xml:space="preserve"> происходит по следующему сценарию:</w:t>
      </w:r>
    </w:p>
    <w:p w:rsidR="00DE4317" w:rsidRPr="000B59C6" w:rsidRDefault="00DE4317" w:rsidP="000B59C6">
      <w:pPr>
        <w:pStyle w:val="a3"/>
        <w:numPr>
          <w:ilvl w:val="0"/>
          <w:numId w:val="5"/>
        </w:numPr>
        <w:shd w:val="clear" w:color="auto" w:fill="D9D9D9" w:themeFill="background1" w:themeFillShade="D9"/>
        <w:rPr>
          <w:sz w:val="20"/>
        </w:rPr>
      </w:pPr>
      <w:r w:rsidRPr="000B59C6">
        <w:rPr>
          <w:sz w:val="20"/>
        </w:rPr>
        <w:t>Кто-то продвинутый на предприятии говорит: “</w:t>
      </w:r>
      <w:r w:rsidRPr="000B59C6">
        <w:rPr>
          <w:i/>
          <w:sz w:val="20"/>
        </w:rPr>
        <w:t>Нам нужна информационная система!</w:t>
      </w:r>
      <w:r w:rsidRPr="000B59C6">
        <w:rPr>
          <w:sz w:val="20"/>
        </w:rPr>
        <w:t>”.</w:t>
      </w:r>
    </w:p>
    <w:p w:rsidR="00DE4317" w:rsidRPr="000B59C6" w:rsidRDefault="00DE4317" w:rsidP="000B59C6">
      <w:pPr>
        <w:pStyle w:val="a3"/>
        <w:numPr>
          <w:ilvl w:val="0"/>
          <w:numId w:val="5"/>
        </w:numPr>
        <w:shd w:val="clear" w:color="auto" w:fill="D9D9D9" w:themeFill="background1" w:themeFillShade="D9"/>
        <w:rPr>
          <w:sz w:val="20"/>
        </w:rPr>
      </w:pPr>
      <w:r w:rsidRPr="000B59C6">
        <w:rPr>
          <w:sz w:val="20"/>
        </w:rPr>
        <w:t xml:space="preserve">Так как никто не в курсе что это такое и с чем ее едят, приглашаются сторонние специалисты, которые изучают нужды сотрудников путем опроса, составляют описание </w:t>
      </w:r>
      <w:r w:rsidR="00B82948">
        <w:rPr>
          <w:sz w:val="20"/>
        </w:rPr>
        <w:t xml:space="preserve">будущей </w:t>
      </w:r>
      <w:r w:rsidRPr="000B59C6">
        <w:rPr>
          <w:sz w:val="20"/>
        </w:rPr>
        <w:t>системы и предоставляют счет</w:t>
      </w:r>
      <w:r w:rsidR="0030386F" w:rsidRPr="000B59C6">
        <w:rPr>
          <w:sz w:val="20"/>
        </w:rPr>
        <w:t xml:space="preserve"> на &gt;500 т.р.</w:t>
      </w:r>
    </w:p>
    <w:p w:rsidR="00DE4317" w:rsidRPr="000B59C6" w:rsidRDefault="00DE4317" w:rsidP="000B59C6">
      <w:pPr>
        <w:pStyle w:val="a3"/>
        <w:numPr>
          <w:ilvl w:val="0"/>
          <w:numId w:val="5"/>
        </w:numPr>
        <w:shd w:val="clear" w:color="auto" w:fill="D9D9D9" w:themeFill="background1" w:themeFillShade="D9"/>
        <w:rPr>
          <w:sz w:val="20"/>
        </w:rPr>
      </w:pPr>
      <w:r w:rsidRPr="000B59C6">
        <w:rPr>
          <w:sz w:val="20"/>
        </w:rPr>
        <w:t>В описании они обычно ориентируются на базовый функционал подобных систем, лишь чуть-чуть обращая внимание на пожелания пользователей</w:t>
      </w:r>
      <w:r w:rsidR="00397426" w:rsidRPr="000B59C6">
        <w:rPr>
          <w:sz w:val="20"/>
        </w:rPr>
        <w:t xml:space="preserve"> и </w:t>
      </w:r>
      <w:r w:rsidR="00C21302" w:rsidRPr="000B59C6">
        <w:rPr>
          <w:sz w:val="20"/>
        </w:rPr>
        <w:t>специфику</w:t>
      </w:r>
      <w:r w:rsidR="00397426" w:rsidRPr="000B59C6">
        <w:rPr>
          <w:sz w:val="20"/>
        </w:rPr>
        <w:t xml:space="preserve"> производственного процесса предприятия-заказчика</w:t>
      </w:r>
      <w:r w:rsidRPr="000B59C6">
        <w:rPr>
          <w:sz w:val="20"/>
        </w:rPr>
        <w:t xml:space="preserve">. Но и пожеланий </w:t>
      </w:r>
      <w:r w:rsidR="00900385" w:rsidRPr="000B59C6">
        <w:rPr>
          <w:sz w:val="20"/>
        </w:rPr>
        <w:t xml:space="preserve">от опрашиваемых сотрудников </w:t>
      </w:r>
      <w:r w:rsidRPr="000B59C6">
        <w:rPr>
          <w:sz w:val="20"/>
        </w:rPr>
        <w:t xml:space="preserve">обычно не так и много, так как любое нововведение заставляет пользователей менять привычные механизмы выполнения своих обязанностей, и на большинстве эшелонов структуры </w:t>
      </w:r>
      <w:r w:rsidR="000601B7">
        <w:rPr>
          <w:sz w:val="20"/>
        </w:rPr>
        <w:t xml:space="preserve">управления </w:t>
      </w:r>
      <w:r w:rsidR="006E7539" w:rsidRPr="000B59C6">
        <w:rPr>
          <w:sz w:val="20"/>
        </w:rPr>
        <w:t xml:space="preserve">заказчика </w:t>
      </w:r>
      <w:r w:rsidRPr="000B59C6">
        <w:rPr>
          <w:sz w:val="20"/>
        </w:rPr>
        <w:t xml:space="preserve">идет саботаж. Да и просто никто толком не </w:t>
      </w:r>
      <w:r w:rsidR="004632B3" w:rsidRPr="000B59C6">
        <w:rPr>
          <w:sz w:val="20"/>
        </w:rPr>
        <w:t>знает,</w:t>
      </w:r>
      <w:r w:rsidRPr="000B59C6">
        <w:rPr>
          <w:sz w:val="20"/>
        </w:rPr>
        <w:t xml:space="preserve"> что должно получит</w:t>
      </w:r>
      <w:r w:rsidR="004632B3">
        <w:rPr>
          <w:sz w:val="20"/>
        </w:rPr>
        <w:t>ь</w:t>
      </w:r>
      <w:r w:rsidRPr="000B59C6">
        <w:rPr>
          <w:sz w:val="20"/>
        </w:rPr>
        <w:t>ся в результате</w:t>
      </w:r>
      <w:r w:rsidR="00397426" w:rsidRPr="000B59C6">
        <w:rPr>
          <w:sz w:val="20"/>
        </w:rPr>
        <w:t xml:space="preserve">, потому и считают, </w:t>
      </w:r>
      <w:r w:rsidR="00B82948" w:rsidRPr="000B59C6">
        <w:rPr>
          <w:sz w:val="20"/>
        </w:rPr>
        <w:t>дескать,</w:t>
      </w:r>
      <w:r w:rsidR="00397426" w:rsidRPr="000B59C6">
        <w:rPr>
          <w:sz w:val="20"/>
        </w:rPr>
        <w:t xml:space="preserve"> пусть об этом  заботятся другие</w:t>
      </w:r>
      <w:r w:rsidRPr="000B59C6">
        <w:rPr>
          <w:sz w:val="20"/>
        </w:rPr>
        <w:t>.</w:t>
      </w:r>
    </w:p>
    <w:p w:rsidR="00DE4317" w:rsidRPr="000B59C6" w:rsidRDefault="00DE4317" w:rsidP="000B59C6">
      <w:pPr>
        <w:pStyle w:val="a3"/>
        <w:numPr>
          <w:ilvl w:val="0"/>
          <w:numId w:val="5"/>
        </w:numPr>
        <w:shd w:val="clear" w:color="auto" w:fill="D9D9D9" w:themeFill="background1" w:themeFillShade="D9"/>
        <w:rPr>
          <w:sz w:val="20"/>
        </w:rPr>
      </w:pPr>
      <w:r w:rsidRPr="000B59C6">
        <w:rPr>
          <w:sz w:val="20"/>
        </w:rPr>
        <w:t>После согласования счет</w:t>
      </w:r>
      <w:r w:rsidR="00AC42D9">
        <w:rPr>
          <w:sz w:val="20"/>
        </w:rPr>
        <w:t>а, который обычно исчисляется во многих сотнях</w:t>
      </w:r>
      <w:r w:rsidRPr="000B59C6">
        <w:rPr>
          <w:sz w:val="20"/>
        </w:rPr>
        <w:t xml:space="preserve"> тысяч рублей, начинается процесс разработки. Он длится от пары месяцев до полугода и в конце-концов система устанавливается на предприятии.</w:t>
      </w:r>
    </w:p>
    <w:p w:rsidR="00DE4317" w:rsidRPr="000B59C6" w:rsidRDefault="00DE4317" w:rsidP="000B59C6">
      <w:pPr>
        <w:pStyle w:val="a3"/>
        <w:numPr>
          <w:ilvl w:val="0"/>
          <w:numId w:val="5"/>
        </w:numPr>
        <w:shd w:val="clear" w:color="auto" w:fill="D9D9D9" w:themeFill="background1" w:themeFillShade="D9"/>
        <w:rPr>
          <w:sz w:val="20"/>
        </w:rPr>
      </w:pPr>
      <w:r w:rsidRPr="000B59C6">
        <w:rPr>
          <w:sz w:val="20"/>
        </w:rPr>
        <w:t>С этого момента начинается тяжелый процесс внедрения. Пользователи вынуждены «отвлекаться» на эту систему, наря</w:t>
      </w:r>
      <w:r w:rsidR="006E7539" w:rsidRPr="000B59C6">
        <w:rPr>
          <w:sz w:val="20"/>
        </w:rPr>
        <w:t xml:space="preserve">ду с выполнением обычных задач, продолжая действовать привычным способом, а пользование системой откладывается на второй план и лишь благодаря административному воздействию – </w:t>
      </w:r>
      <w:r w:rsidR="00C21302" w:rsidRPr="000B59C6">
        <w:rPr>
          <w:sz w:val="20"/>
        </w:rPr>
        <w:t xml:space="preserve">с течением времени </w:t>
      </w:r>
      <w:r w:rsidR="006E7539" w:rsidRPr="000B59C6">
        <w:rPr>
          <w:sz w:val="20"/>
        </w:rPr>
        <w:t xml:space="preserve">растет частота и эффективность пользования </w:t>
      </w:r>
      <w:r w:rsidR="000C27DE" w:rsidRPr="000B59C6">
        <w:rPr>
          <w:sz w:val="20"/>
        </w:rPr>
        <w:t xml:space="preserve">новой </w:t>
      </w:r>
      <w:r w:rsidR="006E7539" w:rsidRPr="000B59C6">
        <w:rPr>
          <w:sz w:val="20"/>
        </w:rPr>
        <w:t>системой работниками.</w:t>
      </w:r>
    </w:p>
    <w:p w:rsidR="00DE4317" w:rsidRPr="000B59C6" w:rsidRDefault="00DE4317" w:rsidP="000B59C6">
      <w:pPr>
        <w:pStyle w:val="a3"/>
        <w:numPr>
          <w:ilvl w:val="0"/>
          <w:numId w:val="5"/>
        </w:numPr>
        <w:shd w:val="clear" w:color="auto" w:fill="D9D9D9" w:themeFill="background1" w:themeFillShade="D9"/>
        <w:rPr>
          <w:sz w:val="20"/>
        </w:rPr>
      </w:pPr>
      <w:r w:rsidRPr="000B59C6">
        <w:rPr>
          <w:sz w:val="20"/>
        </w:rPr>
        <w:t>Через пол года все устаканивается, и более-менее начинается полноценное использование новой информационной системы. Пользователи привыкают, запоминают куда щелкать мышкой, что вообще делать и какой  в этом смысл.</w:t>
      </w:r>
    </w:p>
    <w:p w:rsidR="00DE4317" w:rsidRPr="000B59C6" w:rsidRDefault="00DE4317" w:rsidP="000B59C6">
      <w:pPr>
        <w:pStyle w:val="a3"/>
        <w:numPr>
          <w:ilvl w:val="0"/>
          <w:numId w:val="5"/>
        </w:numPr>
        <w:shd w:val="clear" w:color="auto" w:fill="D9D9D9" w:themeFill="background1" w:themeFillShade="D9"/>
        <w:rPr>
          <w:sz w:val="20"/>
        </w:rPr>
      </w:pPr>
      <w:r w:rsidRPr="000B59C6">
        <w:rPr>
          <w:sz w:val="20"/>
        </w:rPr>
        <w:t>Еще через пол года накапливается огромное количество претензий к несовершенству системы. А несовершенство происходит из того факта, что никто не сказал как оно должно быть и посторонние люди по своему усмотрению формализовали производственный процесс в виде кнопочек, полей и списков на экране монитора. Причем, обычно никто не заморачивается, если заказчик не сильно требователен</w:t>
      </w:r>
      <w:r w:rsidR="00C21302" w:rsidRPr="000B59C6">
        <w:rPr>
          <w:sz w:val="20"/>
        </w:rPr>
        <w:t>,</w:t>
      </w:r>
      <w:r w:rsidRPr="000B59C6">
        <w:rPr>
          <w:sz w:val="20"/>
        </w:rPr>
        <w:t xml:space="preserve"> и дают типичный функционал, который адекватен</w:t>
      </w:r>
      <w:r w:rsidR="0030386F" w:rsidRPr="000B59C6">
        <w:rPr>
          <w:sz w:val="20"/>
        </w:rPr>
        <w:t xml:space="preserve"> </w:t>
      </w:r>
      <w:r w:rsidR="000601B7">
        <w:rPr>
          <w:sz w:val="20"/>
        </w:rPr>
        <w:t xml:space="preserve">имеющимся </w:t>
      </w:r>
      <w:r w:rsidR="0030386F" w:rsidRPr="000B59C6">
        <w:rPr>
          <w:sz w:val="20"/>
        </w:rPr>
        <w:t>нуждам</w:t>
      </w:r>
      <w:r w:rsidRPr="000B59C6">
        <w:rPr>
          <w:sz w:val="20"/>
        </w:rPr>
        <w:t xml:space="preserve"> примерно как понятие «средняя температура больных по больнице»</w:t>
      </w:r>
    </w:p>
    <w:p w:rsidR="00DE4317" w:rsidRPr="000B59C6" w:rsidRDefault="00DE4317" w:rsidP="000B59C6">
      <w:pPr>
        <w:pStyle w:val="a3"/>
        <w:numPr>
          <w:ilvl w:val="0"/>
          <w:numId w:val="5"/>
        </w:numPr>
        <w:shd w:val="clear" w:color="auto" w:fill="D9D9D9" w:themeFill="background1" w:themeFillShade="D9"/>
        <w:rPr>
          <w:sz w:val="20"/>
        </w:rPr>
      </w:pPr>
      <w:r w:rsidRPr="000B59C6">
        <w:rPr>
          <w:sz w:val="20"/>
        </w:rPr>
        <w:t xml:space="preserve">Потихоньку, исправляя ошибки и меняя </w:t>
      </w:r>
      <w:r w:rsidR="00161BFB" w:rsidRPr="000B59C6">
        <w:rPr>
          <w:sz w:val="20"/>
        </w:rPr>
        <w:t>функционал</w:t>
      </w:r>
      <w:r w:rsidRPr="000B59C6">
        <w:rPr>
          <w:sz w:val="20"/>
        </w:rPr>
        <w:t>, еще через пол года</w:t>
      </w:r>
      <w:r w:rsidR="000C27DE" w:rsidRPr="000B59C6">
        <w:rPr>
          <w:sz w:val="20"/>
        </w:rPr>
        <w:t xml:space="preserve"> – год </w:t>
      </w:r>
      <w:r w:rsidRPr="000B59C6">
        <w:rPr>
          <w:sz w:val="20"/>
        </w:rPr>
        <w:t xml:space="preserve"> общие затраты на эту систему начинают приближаться к 200</w:t>
      </w:r>
      <w:r w:rsidR="00397426" w:rsidRPr="000B59C6">
        <w:rPr>
          <w:sz w:val="20"/>
        </w:rPr>
        <w:t>-300 %</w:t>
      </w:r>
      <w:r w:rsidRPr="000B59C6">
        <w:rPr>
          <w:sz w:val="20"/>
        </w:rPr>
        <w:t>% от планируемых изначально</w:t>
      </w:r>
      <w:r w:rsidR="006E7539" w:rsidRPr="000B59C6">
        <w:rPr>
          <w:sz w:val="20"/>
        </w:rPr>
        <w:t xml:space="preserve"> (с учетом падения эффективности работы сотрудников, выраженную  в человеко-часах в отношении с окладом)</w:t>
      </w:r>
      <w:r w:rsidRPr="000B59C6">
        <w:rPr>
          <w:sz w:val="20"/>
        </w:rPr>
        <w:t>.</w:t>
      </w:r>
    </w:p>
    <w:p w:rsidR="00DE4317" w:rsidRPr="000B59C6" w:rsidRDefault="00397426" w:rsidP="000B59C6">
      <w:pPr>
        <w:pStyle w:val="a3"/>
        <w:numPr>
          <w:ilvl w:val="0"/>
          <w:numId w:val="5"/>
        </w:numPr>
        <w:shd w:val="clear" w:color="auto" w:fill="D9D9D9" w:themeFill="background1" w:themeFillShade="D9"/>
        <w:rPr>
          <w:sz w:val="20"/>
        </w:rPr>
      </w:pPr>
      <w:r w:rsidRPr="000B59C6">
        <w:rPr>
          <w:sz w:val="20"/>
        </w:rPr>
        <w:t>Нехотя, р</w:t>
      </w:r>
      <w:r w:rsidR="00DE4317" w:rsidRPr="000B59C6">
        <w:rPr>
          <w:sz w:val="20"/>
        </w:rPr>
        <w:t>уководство принимает решение отказаться от имеющегося «насоса средств</w:t>
      </w:r>
      <w:r w:rsidR="006C37E1" w:rsidRPr="000B59C6">
        <w:rPr>
          <w:sz w:val="20"/>
        </w:rPr>
        <w:t>»</w:t>
      </w:r>
      <w:r w:rsidR="00DE4317" w:rsidRPr="000B59C6">
        <w:rPr>
          <w:sz w:val="20"/>
        </w:rPr>
        <w:t xml:space="preserve"> и инициирует написание своей системы. Тут дело идет более слаженно, так как пользователи нисколько не горят желанием опять жать миллион лишних кнопок и с </w:t>
      </w:r>
      <w:r w:rsidR="0030386F" w:rsidRPr="000B59C6">
        <w:rPr>
          <w:sz w:val="20"/>
        </w:rPr>
        <w:t>б</w:t>
      </w:r>
      <w:r w:rsidR="0030386F" w:rsidRPr="000B59C6">
        <w:rPr>
          <w:i/>
          <w:sz w:val="20"/>
        </w:rPr>
        <w:t>о</w:t>
      </w:r>
      <w:r w:rsidR="0030386F" w:rsidRPr="000B59C6">
        <w:rPr>
          <w:sz w:val="20"/>
        </w:rPr>
        <w:t>льшим</w:t>
      </w:r>
      <w:r w:rsidR="004233CC" w:rsidRPr="000B59C6">
        <w:rPr>
          <w:sz w:val="20"/>
        </w:rPr>
        <w:t xml:space="preserve"> </w:t>
      </w:r>
      <w:r w:rsidR="00DE4317" w:rsidRPr="000B59C6">
        <w:rPr>
          <w:sz w:val="20"/>
        </w:rPr>
        <w:t>удовольствием участвуют в процессе описания необходимых взаимосвязей.</w:t>
      </w:r>
    </w:p>
    <w:p w:rsidR="00DE4317" w:rsidRPr="000B59C6" w:rsidRDefault="00DE4317" w:rsidP="000B59C6">
      <w:pPr>
        <w:pStyle w:val="a3"/>
        <w:numPr>
          <w:ilvl w:val="0"/>
          <w:numId w:val="5"/>
        </w:numPr>
        <w:shd w:val="clear" w:color="auto" w:fill="D9D9D9" w:themeFill="background1" w:themeFillShade="D9"/>
        <w:rPr>
          <w:sz w:val="20"/>
        </w:rPr>
      </w:pPr>
      <w:r w:rsidRPr="000B59C6">
        <w:rPr>
          <w:sz w:val="20"/>
        </w:rPr>
        <w:t>Вдумчиво, основываясь на опыте, происходит выбор поставщика услуг, вместе с ним формализуется довольно четкое техническое задание к системе, оплачивается еще пара миллионов</w:t>
      </w:r>
      <w:r w:rsidR="000C27DE" w:rsidRPr="000B59C6">
        <w:rPr>
          <w:sz w:val="20"/>
        </w:rPr>
        <w:t xml:space="preserve"> рублей</w:t>
      </w:r>
      <w:r w:rsidRPr="000B59C6">
        <w:rPr>
          <w:sz w:val="20"/>
        </w:rPr>
        <w:t xml:space="preserve"> на написание и внедрение, плюс 10</w:t>
      </w:r>
      <w:r w:rsidR="00900385" w:rsidRPr="000B59C6">
        <w:rPr>
          <w:sz w:val="20"/>
        </w:rPr>
        <w:t>-30</w:t>
      </w:r>
      <w:r w:rsidRPr="000B59C6">
        <w:rPr>
          <w:sz w:val="20"/>
        </w:rPr>
        <w:t>% на доработку в будущем и вот, через года три</w:t>
      </w:r>
      <w:r w:rsidR="006E7539" w:rsidRPr="000B59C6">
        <w:rPr>
          <w:sz w:val="20"/>
        </w:rPr>
        <w:t>-четыре</w:t>
      </w:r>
      <w:r w:rsidRPr="000B59C6">
        <w:rPr>
          <w:sz w:val="20"/>
        </w:rPr>
        <w:t>, с бюджетом под 3-5 миллионов (с учетом первого негативного опыта),  на предприятии возникает  наконец-то действующая система, упрощающая процесс управления и функционирования подразделений, вместо мучений и лишних телодвижений.</w:t>
      </w:r>
    </w:p>
    <w:p w:rsidR="00DE4317" w:rsidRDefault="00DE4317" w:rsidP="000B59C6">
      <w:r>
        <w:t>Мы не знаем что нам нужно. Мы не умеем формулировать в одном ключе</w:t>
      </w:r>
      <w:r w:rsidR="006E7539">
        <w:t xml:space="preserve"> на всех эшелонах структуры и в кооперации с нуждами всех подразделений</w:t>
      </w:r>
      <w:r>
        <w:t>. У нас нет понимания как оно</w:t>
      </w:r>
      <w:r w:rsidR="006C1B26">
        <w:t xml:space="preserve"> </w:t>
      </w:r>
      <w:r>
        <w:t>может быть и как это изложить в виде конкретного техзадания. Следовательно, любые внедренцы будут внедрять по-своему, исходя из своих представлений. При этом они не заинтересованы в минимизации</w:t>
      </w:r>
      <w:r w:rsidR="006E7539">
        <w:t xml:space="preserve"> наших </w:t>
      </w:r>
      <w:r>
        <w:t xml:space="preserve"> расходов, а наоборот!</w:t>
      </w:r>
    </w:p>
    <w:p w:rsidR="00DE4317" w:rsidRDefault="00DE4317" w:rsidP="000B59C6">
      <w:r>
        <w:t xml:space="preserve">Если мы внедрим </w:t>
      </w:r>
      <w:r w:rsidR="006E7539">
        <w:t xml:space="preserve">свободно распространяемую </w:t>
      </w:r>
      <w:r>
        <w:t>систему</w:t>
      </w:r>
      <w:r w:rsidR="006C1B26">
        <w:t xml:space="preserve"> </w:t>
      </w:r>
      <w:r w:rsidR="006C1B26" w:rsidRPr="00900385">
        <w:rPr>
          <w:rFonts w:ascii="Courier New" w:hAnsi="Courier New" w:cs="Courier New"/>
          <w:lang w:val="en-US"/>
        </w:rPr>
        <w:t>Redmine</w:t>
      </w:r>
      <w:r>
        <w:t>, то</w:t>
      </w:r>
      <w:r w:rsidR="00397426">
        <w:t xml:space="preserve"> через время</w:t>
      </w:r>
      <w:r>
        <w:t xml:space="preserve"> у нас появится понимание как это должно быть, что можно сделать лучше, какой еще функционал необходим. И </w:t>
      </w:r>
      <w:r w:rsidR="006C1B26">
        <w:t xml:space="preserve">в будущем </w:t>
      </w:r>
      <w:r>
        <w:t>мы сможем сформулировать более точное техзадание</w:t>
      </w:r>
      <w:r w:rsidR="00397426">
        <w:t xml:space="preserve"> ежели нам будет мало </w:t>
      </w:r>
      <w:r w:rsidR="000C27DE">
        <w:t xml:space="preserve">имеющегося </w:t>
      </w:r>
      <w:r w:rsidR="00397426">
        <w:t xml:space="preserve">функционала </w:t>
      </w:r>
      <w:r w:rsidR="00397426" w:rsidRPr="00900385">
        <w:rPr>
          <w:rFonts w:ascii="Courier New" w:hAnsi="Courier New" w:cs="Courier New"/>
          <w:lang w:val="en-US"/>
        </w:rPr>
        <w:t>Redmine</w:t>
      </w:r>
      <w:r>
        <w:t>. А чем точнее техзадание – тем менее аморфны суммы затрат на разработку и меньше дополнительных вложений в будущем.</w:t>
      </w:r>
    </w:p>
    <w:p w:rsidR="00DE4317" w:rsidRDefault="00DE4317" w:rsidP="000B59C6">
      <w:r>
        <w:t xml:space="preserve">То есть, поработав в системе, даже если она нас </w:t>
      </w:r>
      <w:r w:rsidR="004233CC">
        <w:t>перестанет  удовлетворять</w:t>
      </w:r>
      <w:r>
        <w:t xml:space="preserve">, мы сможем в будущем не только сэкономить на внедрении иной системы, но еще и не тратить много времени на обучение сотрудников, так как у них уже будет понимание </w:t>
      </w:r>
      <w:r w:rsidR="00397426">
        <w:t xml:space="preserve">и опыт работы в информационной системе предприятия. Пусть даже и с </w:t>
      </w:r>
      <w:r w:rsidR="00397426">
        <w:lastRenderedPageBreak/>
        <w:t xml:space="preserve">отличающимся интерфейсом, но функционал </w:t>
      </w:r>
      <w:r w:rsidR="00900385">
        <w:t xml:space="preserve">и принципы </w:t>
      </w:r>
      <w:r w:rsidR="00397426">
        <w:t>будет схож</w:t>
      </w:r>
      <w:r w:rsidR="00900385">
        <w:t>и</w:t>
      </w:r>
      <w:r w:rsidR="00397426">
        <w:t xml:space="preserve"> и пользователям будет гораздо легче освоиться.</w:t>
      </w:r>
    </w:p>
    <w:p w:rsidR="00397426" w:rsidRDefault="00397426" w:rsidP="000B59C6">
      <w:r>
        <w:t xml:space="preserve">Так как мы внедряем </w:t>
      </w:r>
      <w:r w:rsidRPr="00900385">
        <w:rPr>
          <w:rFonts w:ascii="Courier New" w:hAnsi="Courier New" w:cs="Courier New"/>
          <w:lang w:val="en-US"/>
        </w:rPr>
        <w:t>Redmine</w:t>
      </w:r>
      <w:r>
        <w:t xml:space="preserve"> с нуля, следовательно новые задачи, решаемые при помощи этой системы будут добавляться постепенно. Этот факт упрощает время и затраты на обучение и привыкание </w:t>
      </w:r>
      <w:r w:rsidR="00C21302">
        <w:t xml:space="preserve">существующих </w:t>
      </w:r>
      <w:r>
        <w:t>пользователей, чтобы они успешн</w:t>
      </w:r>
      <w:r w:rsidR="00C21302">
        <w:t>о могли работать в этой системе, повышая эффективность своего труда.</w:t>
      </w:r>
    </w:p>
    <w:p w:rsidR="00922643" w:rsidRPr="00E23938" w:rsidRDefault="00922643" w:rsidP="000B59C6">
      <w:pPr>
        <w:pStyle w:val="1"/>
      </w:pPr>
      <w:bookmarkStart w:id="2" w:name="_Toc19286283"/>
      <w:r w:rsidRPr="00E23938">
        <w:t>Роли и права доступа</w:t>
      </w:r>
      <w:bookmarkEnd w:id="2"/>
    </w:p>
    <w:p w:rsidR="00922643" w:rsidRDefault="00195237" w:rsidP="000B59C6">
      <w:r>
        <w:t xml:space="preserve">Внутри системы существует возможность распределять права на использование функций системы для конкретных ролей. </w:t>
      </w:r>
      <w:r w:rsidRPr="00E23938">
        <w:rPr>
          <w:rFonts w:ascii="Courier New" w:hAnsi="Courier New" w:cs="Courier New"/>
        </w:rPr>
        <w:t>Роль</w:t>
      </w:r>
      <w:r>
        <w:t xml:space="preserve"> – это просто именованный набор определенных прав</w:t>
      </w:r>
      <w:r w:rsidR="006C37E1">
        <w:t xml:space="preserve"> доступа к системным функциям</w:t>
      </w:r>
      <w:r>
        <w:t>.</w:t>
      </w:r>
    </w:p>
    <w:p w:rsidR="00922643" w:rsidRDefault="00195237" w:rsidP="000B59C6">
      <w:r>
        <w:t>Для начала</w:t>
      </w:r>
      <w:r w:rsidR="00922643">
        <w:t xml:space="preserve"> я предлагаю использовать </w:t>
      </w:r>
      <w:r w:rsidR="007F29AB">
        <w:t xml:space="preserve">имеющиеся возможности </w:t>
      </w:r>
      <w:r w:rsidR="00922643">
        <w:t>следующим образом:</w:t>
      </w:r>
    </w:p>
    <w:p w:rsidR="00922643" w:rsidRDefault="00922643" w:rsidP="000B59C6">
      <w:r>
        <w:t>Определяем 4 основные роли:</w:t>
      </w:r>
      <w:r w:rsidR="00F12E2A">
        <w:t xml:space="preserve"> </w:t>
      </w:r>
      <w:r>
        <w:t xml:space="preserve"> </w:t>
      </w:r>
      <w:r w:rsidRPr="00E23938">
        <w:rPr>
          <w:rFonts w:ascii="Courier New" w:hAnsi="Courier New" w:cs="Courier New"/>
        </w:rPr>
        <w:t>Участник, Исполнитель, Руководитель, Директор.</w:t>
      </w:r>
      <w:r>
        <w:t xml:space="preserve"> Суть этих ролей лишь в наборе прав </w:t>
      </w:r>
      <w:r w:rsidR="00EE330A">
        <w:t xml:space="preserve">внутри системы </w:t>
      </w:r>
      <w:r>
        <w:t xml:space="preserve">и они не </w:t>
      </w:r>
      <w:r w:rsidR="00EE330A">
        <w:t>являются</w:t>
      </w:r>
      <w:r>
        <w:t xml:space="preserve"> полной аналогией </w:t>
      </w:r>
      <w:r w:rsidR="00EE330A">
        <w:t xml:space="preserve">фактических </w:t>
      </w:r>
      <w:r>
        <w:t>должностей.</w:t>
      </w:r>
    </w:p>
    <w:p w:rsidR="00922643" w:rsidRDefault="00922643" w:rsidP="000B59C6">
      <w:r>
        <w:t>Вот, например, как можно распределить возможности внутри системы для каждой роли</w:t>
      </w:r>
      <w:r w:rsidR="00EE330A">
        <w:t xml:space="preserve"> (упущены возможности установки прав для разделов </w:t>
      </w:r>
      <w:r w:rsidR="00EE330A" w:rsidRPr="00E23938">
        <w:rPr>
          <w:rFonts w:ascii="Courier New" w:hAnsi="Courier New" w:cs="Courier New"/>
        </w:rPr>
        <w:t>«Новости», «Форумы», «</w:t>
      </w:r>
      <w:r w:rsidR="00EE330A" w:rsidRPr="00E23938">
        <w:rPr>
          <w:rFonts w:ascii="Courier New" w:hAnsi="Courier New" w:cs="Courier New"/>
          <w:lang w:val="en-US"/>
        </w:rPr>
        <w:t>Wiki</w:t>
      </w:r>
      <w:r w:rsidR="00EE330A" w:rsidRPr="00E23938">
        <w:rPr>
          <w:rFonts w:ascii="Courier New" w:hAnsi="Courier New" w:cs="Courier New"/>
        </w:rPr>
        <w:t>»</w:t>
      </w:r>
      <w:r w:rsidR="00EE330A">
        <w:t xml:space="preserve">, ввиду их малозначительности в данном </w:t>
      </w:r>
      <w:r w:rsidR="00E23938">
        <w:t>контексте</w:t>
      </w:r>
      <w:r w:rsidR="00EE330A">
        <w:t>)</w:t>
      </w:r>
      <w:r>
        <w:t>:</w:t>
      </w:r>
    </w:p>
    <w:tbl>
      <w:tblPr>
        <w:tblW w:w="9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98"/>
        <w:gridCol w:w="1058"/>
        <w:gridCol w:w="1440"/>
        <w:gridCol w:w="1521"/>
        <w:gridCol w:w="1121"/>
      </w:tblGrid>
      <w:tr w:rsidR="00EE330A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>Права доступа</w:t>
            </w:r>
          </w:p>
        </w:tc>
        <w:tc>
          <w:tcPr>
            <w:tcW w:w="925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>Участник</w:t>
            </w:r>
          </w:p>
        </w:tc>
        <w:tc>
          <w:tcPr>
            <w:tcW w:w="126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>Исполнитель</w:t>
            </w:r>
          </w:p>
        </w:tc>
        <w:tc>
          <w:tcPr>
            <w:tcW w:w="138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>Руководитель</w:t>
            </w:r>
          </w:p>
        </w:tc>
        <w:tc>
          <w:tcPr>
            <w:tcW w:w="1002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>Директор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Создание проекта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Редактирование проектов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Закрывать / открывать проекты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Выбор модулей проекта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Управление участниками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Управление версиями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Создание подпроектов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Управление общими запросами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Сохранение запросов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EE330A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  Документы </w:t>
            </w:r>
          </w:p>
        </w:tc>
        <w:tc>
          <w:tcPr>
            <w:tcW w:w="925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Участник </w:t>
            </w:r>
          </w:p>
        </w:tc>
        <w:tc>
          <w:tcPr>
            <w:tcW w:w="126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Исполнитель </w:t>
            </w:r>
          </w:p>
        </w:tc>
        <w:tc>
          <w:tcPr>
            <w:tcW w:w="138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Руководитель </w:t>
            </w:r>
          </w:p>
        </w:tc>
        <w:tc>
          <w:tcPr>
            <w:tcW w:w="1002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Директор 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Просмотр документов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Добавить документы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Редактировать документы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Удалить документы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EE330A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  Файлы </w:t>
            </w:r>
          </w:p>
        </w:tc>
        <w:tc>
          <w:tcPr>
            <w:tcW w:w="925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Участник </w:t>
            </w:r>
          </w:p>
        </w:tc>
        <w:tc>
          <w:tcPr>
            <w:tcW w:w="126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Исполнитель </w:t>
            </w:r>
          </w:p>
        </w:tc>
        <w:tc>
          <w:tcPr>
            <w:tcW w:w="138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Руководитель </w:t>
            </w:r>
          </w:p>
        </w:tc>
        <w:tc>
          <w:tcPr>
            <w:tcW w:w="1002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Директор 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Просмотр файлов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Управление файлами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EE330A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  Задачи </w:t>
            </w:r>
          </w:p>
        </w:tc>
        <w:tc>
          <w:tcPr>
            <w:tcW w:w="925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Участник </w:t>
            </w:r>
          </w:p>
        </w:tc>
        <w:tc>
          <w:tcPr>
            <w:tcW w:w="126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Исполнитель </w:t>
            </w:r>
          </w:p>
        </w:tc>
        <w:tc>
          <w:tcPr>
            <w:tcW w:w="138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Руководитель </w:t>
            </w:r>
          </w:p>
        </w:tc>
        <w:tc>
          <w:tcPr>
            <w:tcW w:w="1002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Директор 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Просмотр задач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Добавление задач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Редактирование задач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  <w:r w:rsidRPr="000B59C6">
              <w:rPr>
                <w:rFonts w:ascii="Wingdings" w:hAnsi="Wingdings" w:cstheme="minorHAnsi"/>
                <w:lang w:eastAsia="ru-RU"/>
              </w:rPr>
              <w:t>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53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Копирование задач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Управление связыванием задач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Управление подзадачами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Установление видимости (общая/частная) для задач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Установление видимости (общая/частная) для собственных задач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Добавление примечаний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Редактирование примечаний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Редактирование собственных примечаний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Просмотр приватных комментариев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Размещение приватных комментариев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Удаление задач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Просмотр списка наблюдателей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Добавление наблюдателей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Удаление наблюдателей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Импорт задач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lastRenderedPageBreak/>
              <w:t xml:space="preserve">Управление категориями задач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Просматривать чеклисты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Выполнять чеклисты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Редактировать чеклисты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EE330A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  Учёт затрат </w:t>
            </w:r>
          </w:p>
        </w:tc>
        <w:tc>
          <w:tcPr>
            <w:tcW w:w="925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Участник </w:t>
            </w:r>
          </w:p>
        </w:tc>
        <w:tc>
          <w:tcPr>
            <w:tcW w:w="126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Исполнитель </w:t>
            </w:r>
          </w:p>
        </w:tc>
        <w:tc>
          <w:tcPr>
            <w:tcW w:w="1388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Руководитель </w:t>
            </w:r>
          </w:p>
        </w:tc>
        <w:tc>
          <w:tcPr>
            <w:tcW w:w="1002" w:type="dxa"/>
            <w:shd w:val="clear" w:color="auto" w:fill="17365D" w:themeFill="text2" w:themeFillShade="BF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Директор 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Просмотр затрат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Учёт затрат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Редактирование затрат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Редактирование собственных затрат </w:t>
            </w:r>
          </w:p>
        </w:tc>
        <w:tc>
          <w:tcPr>
            <w:tcW w:w="925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388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  <w:tc>
          <w:tcPr>
            <w:tcW w:w="1002" w:type="dxa"/>
            <w:shd w:val="clear" w:color="auto" w:fill="C6D9F1" w:themeFill="text2" w:themeFillTint="33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  <w:tr w:rsidR="00922643" w:rsidRPr="000B59C6" w:rsidTr="000B59C6">
        <w:trPr>
          <w:trHeight w:val="20"/>
          <w:jc w:val="center"/>
        </w:trPr>
        <w:tc>
          <w:tcPr>
            <w:tcW w:w="539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rPr>
                <w:rFonts w:cstheme="minorHAnsi"/>
                <w:lang w:eastAsia="ru-RU"/>
              </w:rPr>
            </w:pPr>
            <w:r w:rsidRPr="000B59C6">
              <w:rPr>
                <w:rFonts w:cstheme="minorHAnsi"/>
                <w:lang w:eastAsia="ru-RU"/>
              </w:rPr>
              <w:t xml:space="preserve">Управление типами действий для проекта </w:t>
            </w:r>
          </w:p>
        </w:tc>
        <w:tc>
          <w:tcPr>
            <w:tcW w:w="925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26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388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922643" w:rsidRPr="000B59C6" w:rsidRDefault="00922643" w:rsidP="000B59C6">
            <w:pPr>
              <w:spacing w:after="0"/>
              <w:jc w:val="center"/>
              <w:rPr>
                <w:rFonts w:ascii="Wingdings" w:hAnsi="Wingdings" w:cstheme="minorHAnsi"/>
                <w:lang w:eastAsia="ru-RU"/>
              </w:rPr>
            </w:pPr>
            <w:r w:rsidRPr="000B59C6">
              <w:rPr>
                <w:rFonts w:ascii="Wingdings" w:hAnsi="Wingdings" w:cstheme="minorHAnsi"/>
                <w:lang w:eastAsia="ru-RU"/>
              </w:rPr>
              <w:t></w:t>
            </w:r>
          </w:p>
        </w:tc>
      </w:tr>
    </w:tbl>
    <w:p w:rsidR="00EE330A" w:rsidRDefault="00EE330A" w:rsidP="000B59C6"/>
    <w:p w:rsidR="00EE330A" w:rsidRDefault="00EE330A" w:rsidP="000B59C6">
      <w:r>
        <w:t xml:space="preserve">Описанная выше система не окончательная, можно добавить иных ролей и выбрать для </w:t>
      </w:r>
      <w:r w:rsidR="006B0E21">
        <w:t xml:space="preserve">них </w:t>
      </w:r>
      <w:r>
        <w:t>новый набор прав доступа к системным функциям.</w:t>
      </w:r>
    </w:p>
    <w:p w:rsidR="00922643" w:rsidRDefault="00922643" w:rsidP="000B59C6">
      <w:r>
        <w:t xml:space="preserve"> </w:t>
      </w:r>
      <w:r w:rsidR="00631C4E">
        <w:t>Таким образом, мы можем распределять внутри проектов возможности каждо</w:t>
      </w:r>
      <w:r w:rsidR="00EE330A">
        <w:t>го пользователя путем присвоения ему соответствующей роли</w:t>
      </w:r>
      <w:r w:rsidR="00631C4E">
        <w:t>.</w:t>
      </w:r>
    </w:p>
    <w:p w:rsidR="00EE330A" w:rsidRDefault="00EE330A" w:rsidP="000B59C6">
      <w:r>
        <w:t>Если пользователь не включен в проект, то ему ни одна из задач внутри проекта не будет видна и он не сможет совершать никаких действий.</w:t>
      </w:r>
    </w:p>
    <w:p w:rsidR="00EE330A" w:rsidRDefault="00EE330A" w:rsidP="000B59C6">
      <w:r>
        <w:t xml:space="preserve">Если пользователь назначен </w:t>
      </w:r>
      <w:r w:rsidR="00C21302">
        <w:rPr>
          <w:rFonts w:ascii="Courier New" w:hAnsi="Courier New" w:cs="Courier New"/>
        </w:rPr>
        <w:t>У</w:t>
      </w:r>
      <w:r w:rsidRPr="00C21302">
        <w:rPr>
          <w:rFonts w:ascii="Courier New" w:hAnsi="Courier New" w:cs="Courier New"/>
        </w:rPr>
        <w:t>частником</w:t>
      </w:r>
      <w:r>
        <w:t>, то он будет видеть задачи, но набор его прав будет сильно ограничен. Суть этой  роли в том, что любого пользователя системы, который включен в проект мы можем обозначить как наблюдателя</w:t>
      </w:r>
      <w:r w:rsidR="006E7539">
        <w:t xml:space="preserve"> при создании задачи</w:t>
      </w:r>
      <w:r>
        <w:t>. А система умеет рассылать все изменения</w:t>
      </w:r>
      <w:r w:rsidR="007F29AB">
        <w:t xml:space="preserve"> в проекте\задаче </w:t>
      </w:r>
      <w:r>
        <w:t xml:space="preserve"> по электронной почте</w:t>
      </w:r>
      <w:r w:rsidR="006E7539">
        <w:t xml:space="preserve"> либо создателю задачи, либо исполнителю, либо наблюдателю.</w:t>
      </w:r>
      <w:r>
        <w:t xml:space="preserve"> Таким образом, если нам необходимо чтобы кто-то просто был в курсе </w:t>
      </w:r>
      <w:r w:rsidR="007F29AB">
        <w:t>происходящего в определенном проекте или задаче</w:t>
      </w:r>
      <w:r>
        <w:t xml:space="preserve">, то включив пользователя в проект с ролью </w:t>
      </w:r>
      <w:r w:rsidRPr="00E23938">
        <w:rPr>
          <w:rFonts w:ascii="Courier New" w:hAnsi="Courier New" w:cs="Courier New"/>
        </w:rPr>
        <w:t>«Участник»</w:t>
      </w:r>
      <w:r>
        <w:t xml:space="preserve"> и назначив в конкретной задаче этого пользователя как </w:t>
      </w:r>
      <w:r w:rsidRPr="00E23938">
        <w:rPr>
          <w:rFonts w:ascii="Courier New" w:hAnsi="Courier New" w:cs="Courier New"/>
        </w:rPr>
        <w:t>«Наблюдателя»</w:t>
      </w:r>
      <w:r>
        <w:t xml:space="preserve"> - пользователь будет получать на почту все изменения по обозначенной задаче.</w:t>
      </w:r>
    </w:p>
    <w:p w:rsidR="00EE330A" w:rsidRDefault="00EE330A" w:rsidP="000B59C6">
      <w:r>
        <w:t>Как видно из таблицы – каждая следующая роль имеет вс</w:t>
      </w:r>
      <w:r w:rsidR="00C21302">
        <w:t xml:space="preserve">ё </w:t>
      </w:r>
      <w:r>
        <w:t>более расширенные права. Это позволяет нам исключить некоторые возможные ошибки и злоупотребления, а так же упрощает интерфейс конкретного пользователя</w:t>
      </w:r>
      <w:r w:rsidR="006E7539">
        <w:t>, ввиду отсутствия необходимости заполнения</w:t>
      </w:r>
      <w:r w:rsidR="00C21302" w:rsidRPr="00C21302">
        <w:t xml:space="preserve"> </w:t>
      </w:r>
      <w:r w:rsidR="00C21302">
        <w:t>полей, несущественных для его выполнения его функций</w:t>
      </w:r>
      <w:r>
        <w:t>.</w:t>
      </w:r>
    </w:p>
    <w:p w:rsidR="00EE330A" w:rsidRDefault="00EE330A" w:rsidP="000B59C6">
      <w:r>
        <w:t xml:space="preserve">Кроме этих прав и ролей, система позволяет строить разрешения для </w:t>
      </w:r>
      <w:r w:rsidR="00161BFB">
        <w:t>маршрутов</w:t>
      </w:r>
      <w:r>
        <w:t xml:space="preserve"> задачи.</w:t>
      </w:r>
    </w:p>
    <w:p w:rsidR="00195237" w:rsidRPr="00E23938" w:rsidRDefault="00195237" w:rsidP="000B59C6">
      <w:pPr>
        <w:pStyle w:val="1"/>
      </w:pPr>
      <w:bookmarkStart w:id="3" w:name="_Toc19286284"/>
      <w:r w:rsidRPr="00E23938">
        <w:t>Маршрут задачи</w:t>
      </w:r>
      <w:bookmarkEnd w:id="3"/>
    </w:p>
    <w:p w:rsidR="00EE330A" w:rsidRDefault="00EE330A" w:rsidP="000B59C6">
      <w:r w:rsidRPr="00E23938">
        <w:rPr>
          <w:rFonts w:ascii="Courier New" w:hAnsi="Courier New" w:cs="Courier New"/>
        </w:rPr>
        <w:t>Маршрут задачи</w:t>
      </w:r>
      <w:r>
        <w:t xml:space="preserve"> – это последовательность </w:t>
      </w:r>
      <w:r w:rsidR="00161BFB">
        <w:t>назначения</w:t>
      </w:r>
      <w:r>
        <w:t xml:space="preserve"> статусов</w:t>
      </w:r>
      <w:r w:rsidR="000B59C6">
        <w:t xml:space="preserve"> конкретной задачи</w:t>
      </w:r>
      <w:r>
        <w:t>.</w:t>
      </w:r>
    </w:p>
    <w:p w:rsidR="00EE330A" w:rsidRDefault="00EE330A" w:rsidP="000B59C6">
      <w:r>
        <w:t>В логике системы, задача</w:t>
      </w:r>
      <w:r w:rsidR="000B59C6">
        <w:t xml:space="preserve"> может иметь </w:t>
      </w:r>
      <w:r>
        <w:t xml:space="preserve">имеет два системных статуса: новая и закрытая. Мы имеем возможность </w:t>
      </w:r>
      <w:r w:rsidR="006E7539">
        <w:t>называть эти статусы иначе, добавляя их количество по необходимости. Статусы назначаются в с</w:t>
      </w:r>
      <w:r>
        <w:t>оответств</w:t>
      </w:r>
      <w:r w:rsidR="006E7539">
        <w:t>ии</w:t>
      </w:r>
      <w:r>
        <w:t xml:space="preserve"> сут</w:t>
      </w:r>
      <w:r w:rsidR="006E7539">
        <w:t>ью</w:t>
      </w:r>
      <w:r>
        <w:t xml:space="preserve"> конкретной задачи и служа</w:t>
      </w:r>
      <w:r w:rsidR="006E7539">
        <w:t>т</w:t>
      </w:r>
      <w:r>
        <w:t xml:space="preserve"> для наглядного предоставления пользователям системы существующего положения дел по каждой из задач. В любом случае у нас будет некий статус, присваиваемый вновь созданной задаче</w:t>
      </w:r>
      <w:r w:rsidR="006E7539">
        <w:t xml:space="preserve">, промежуточные статусы </w:t>
      </w:r>
      <w:r>
        <w:t xml:space="preserve"> и какой-то статус(ы), обозначающий факт завершения работы над задачей.</w:t>
      </w:r>
    </w:p>
    <w:p w:rsidR="00EE330A" w:rsidRDefault="00EE330A" w:rsidP="000B59C6">
      <w:r>
        <w:t>Вот наглядный пример</w:t>
      </w:r>
    </w:p>
    <w:p w:rsidR="00EE330A" w:rsidRDefault="00EE330A" w:rsidP="001A3345">
      <w:pPr>
        <w:jc w:val="center"/>
      </w:pPr>
      <w:r w:rsidRPr="003C051B">
        <w:rPr>
          <w:noProof/>
          <w:lang w:eastAsia="ru-RU"/>
        </w:rPr>
        <w:lastRenderedPageBreak/>
        <w:drawing>
          <wp:inline distT="0" distB="0" distL="0" distR="0">
            <wp:extent cx="6438955" cy="2750838"/>
            <wp:effectExtent l="190500" t="152400" r="171395" b="125712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150" cy="2749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330A" w:rsidRDefault="00EE330A" w:rsidP="000B59C6">
      <w:r>
        <w:t xml:space="preserve">Как видно из рисунка, при использовании в задаче трекера </w:t>
      </w:r>
      <w:r w:rsidRPr="00E23938">
        <w:rPr>
          <w:rFonts w:ascii="Courier New" w:hAnsi="Courier New" w:cs="Courier New"/>
        </w:rPr>
        <w:t>«Снабжение»,</w:t>
      </w:r>
      <w:r>
        <w:t xml:space="preserve"> пользователь с ролью </w:t>
      </w:r>
      <w:r w:rsidRPr="00E23938">
        <w:rPr>
          <w:rFonts w:ascii="Courier New" w:hAnsi="Courier New" w:cs="Courier New"/>
        </w:rPr>
        <w:t>Руководитель</w:t>
      </w:r>
      <w:r>
        <w:t xml:space="preserve"> может установить сразу статус задачи </w:t>
      </w:r>
      <w:r w:rsidRPr="00E23938">
        <w:rPr>
          <w:rFonts w:ascii="Courier New" w:hAnsi="Courier New" w:cs="Courier New"/>
        </w:rPr>
        <w:t>«Обсуждение»</w:t>
      </w:r>
      <w:r w:rsidR="00E23938">
        <w:t xml:space="preserve">, избегая статуса </w:t>
      </w:r>
      <w:r w:rsidR="00E23938" w:rsidRPr="00E23938">
        <w:rPr>
          <w:rFonts w:ascii="Courier New" w:hAnsi="Courier New" w:cs="Courier New"/>
        </w:rPr>
        <w:t>«Новая задача»</w:t>
      </w:r>
      <w:r w:rsidR="00E23938">
        <w:t xml:space="preserve">. </w:t>
      </w:r>
      <w:r w:rsidR="00445D26">
        <w:t xml:space="preserve">По системным меркам, так сказать, статус </w:t>
      </w:r>
      <w:r w:rsidR="00445D26" w:rsidRPr="00445D26">
        <w:rPr>
          <w:rFonts w:ascii="Courier New" w:hAnsi="Courier New" w:cs="Courier New"/>
        </w:rPr>
        <w:t>«Обсуждение»</w:t>
      </w:r>
      <w:r w:rsidR="00445D26">
        <w:t xml:space="preserve"> и будет «новой задачей»  (это используется в фильтрах). Назначение сразу некоторого промежуточного статуса</w:t>
      </w:r>
      <w:r w:rsidR="00E23938">
        <w:t xml:space="preserve"> уменьшает количество телодвижений в том случае, если создается задача, которая заранее уже утверждена.</w:t>
      </w:r>
      <w:r w:rsidR="00445D26">
        <w:t xml:space="preserve"> Другими словами для системы задача будет новой, хотя для пользователя будет выглядеть как уже дошедшая до статуса утвержденной.</w:t>
      </w:r>
    </w:p>
    <w:p w:rsidR="00EE330A" w:rsidRDefault="00445D26" w:rsidP="000B59C6">
      <w:r>
        <w:t>По поводу прав назначения статусов (маршрутов): е</w:t>
      </w:r>
      <w:r w:rsidR="00EE330A">
        <w:t xml:space="preserve">сли у задачи будет статус </w:t>
      </w:r>
      <w:r w:rsidR="00EE330A" w:rsidRPr="00E23938">
        <w:rPr>
          <w:rFonts w:ascii="Courier New" w:hAnsi="Courier New" w:cs="Courier New"/>
        </w:rPr>
        <w:t>«Обсуждение»</w:t>
      </w:r>
      <w:r w:rsidR="00EE330A">
        <w:t xml:space="preserve">, то пользователь с ролью </w:t>
      </w:r>
      <w:r w:rsidR="00EE330A" w:rsidRPr="00E23938">
        <w:rPr>
          <w:rFonts w:ascii="Courier New" w:hAnsi="Courier New" w:cs="Courier New"/>
        </w:rPr>
        <w:t>Руководитель</w:t>
      </w:r>
      <w:r w:rsidR="00EE330A">
        <w:t xml:space="preserve"> сможет поменять статус на </w:t>
      </w:r>
      <w:r w:rsidR="00EE330A" w:rsidRPr="00E23938">
        <w:rPr>
          <w:rFonts w:ascii="Courier New" w:hAnsi="Courier New" w:cs="Courier New"/>
        </w:rPr>
        <w:t>«Согласовано»</w:t>
      </w:r>
      <w:r w:rsidR="00EE330A">
        <w:t xml:space="preserve"> или </w:t>
      </w:r>
      <w:r w:rsidR="00EE330A" w:rsidRPr="00E23938">
        <w:rPr>
          <w:rFonts w:ascii="Courier New" w:hAnsi="Courier New" w:cs="Courier New"/>
        </w:rPr>
        <w:t>«Закрыто»</w:t>
      </w:r>
      <w:r w:rsidR="00EE330A">
        <w:t xml:space="preserve">. На всякий случай указано, что </w:t>
      </w:r>
      <w:r w:rsidR="00EE330A" w:rsidRPr="00E23938">
        <w:rPr>
          <w:rFonts w:ascii="Courier New" w:hAnsi="Courier New" w:cs="Courier New"/>
        </w:rPr>
        <w:t>Закрытую</w:t>
      </w:r>
      <w:r w:rsidR="00EE330A">
        <w:t xml:space="preserve"> задачу </w:t>
      </w:r>
      <w:r w:rsidR="00EE330A" w:rsidRPr="00E23938">
        <w:rPr>
          <w:rFonts w:ascii="Courier New" w:hAnsi="Courier New" w:cs="Courier New"/>
        </w:rPr>
        <w:t>Руководитель</w:t>
      </w:r>
      <w:r w:rsidR="00EE330A">
        <w:t xml:space="preserve"> сможет перевести в статус </w:t>
      </w:r>
      <w:r w:rsidR="00EE330A" w:rsidRPr="00E23938">
        <w:rPr>
          <w:rFonts w:ascii="Courier New" w:hAnsi="Courier New" w:cs="Courier New"/>
        </w:rPr>
        <w:t>«Согласовано»</w:t>
      </w:r>
      <w:r w:rsidR="000C27DE">
        <w:rPr>
          <w:rFonts w:ascii="Courier New" w:hAnsi="Courier New" w:cs="Courier New"/>
        </w:rPr>
        <w:t xml:space="preserve"> </w:t>
      </w:r>
      <w:r w:rsidR="000C27DE" w:rsidRPr="000C27DE">
        <w:t>или</w:t>
      </w:r>
      <w:r w:rsidR="000C27DE">
        <w:rPr>
          <w:rFonts w:ascii="Courier New" w:hAnsi="Courier New" w:cs="Courier New"/>
        </w:rPr>
        <w:t xml:space="preserve"> </w:t>
      </w:r>
      <w:r w:rsidR="000C27DE" w:rsidRPr="00E23938">
        <w:rPr>
          <w:rFonts w:ascii="Courier New" w:hAnsi="Courier New" w:cs="Courier New"/>
        </w:rPr>
        <w:t>«Обсуждение»</w:t>
      </w:r>
      <w:r w:rsidR="00EE330A">
        <w:t>.</w:t>
      </w:r>
      <w:r w:rsidR="000C27DE">
        <w:t xml:space="preserve"> Это необходимо на начальном этапе внедрения системы, так как возможны ошибки при назначении статусов, а так же я допускаю ошибки в принципах организации работы. Поэтому, данные переходы смогут позволить возобновить работу по ранее закрытой задаче.  Не уверен, что подобная возможность </w:t>
      </w:r>
      <w:r w:rsidR="000B59C6">
        <w:t xml:space="preserve">переходов статусов </w:t>
      </w:r>
      <w:r w:rsidR="000C27DE">
        <w:t>будет необходима после того, как мы отладим функционал, распределим роли и разработаем оптимальные маршруты.</w:t>
      </w:r>
    </w:p>
    <w:p w:rsidR="00EE330A" w:rsidRDefault="00EE330A" w:rsidP="000B59C6">
      <w:r>
        <w:t xml:space="preserve">А вот пользователю с ролью </w:t>
      </w:r>
      <w:r w:rsidRPr="00E23938">
        <w:rPr>
          <w:rFonts w:ascii="Courier New" w:hAnsi="Courier New" w:cs="Courier New"/>
        </w:rPr>
        <w:t>Директор</w:t>
      </w:r>
      <w:r>
        <w:t xml:space="preserve"> мы позволяем переводить задачу из любого статуса в любой</w:t>
      </w:r>
      <w:r w:rsidR="006E7539">
        <w:t xml:space="preserve"> в том же трекере </w:t>
      </w:r>
      <w:r w:rsidR="006E7539" w:rsidRPr="00E23938">
        <w:rPr>
          <w:rFonts w:ascii="Courier New" w:hAnsi="Courier New" w:cs="Courier New"/>
        </w:rPr>
        <w:t>«Снабжение»</w:t>
      </w:r>
      <w:r>
        <w:t>:</w:t>
      </w:r>
    </w:p>
    <w:p w:rsidR="00EE330A" w:rsidRDefault="00EE330A" w:rsidP="001A3345">
      <w:pPr>
        <w:jc w:val="center"/>
      </w:pPr>
      <w:r w:rsidRPr="003C051B">
        <w:rPr>
          <w:noProof/>
          <w:lang w:eastAsia="ru-RU"/>
        </w:rPr>
        <w:drawing>
          <wp:inline distT="0" distB="0" distL="0" distR="0">
            <wp:extent cx="6440888" cy="2780499"/>
            <wp:effectExtent l="190500" t="152400" r="169462" b="134151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867" cy="2782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E330A" w:rsidRDefault="00EE330A" w:rsidP="000B59C6">
      <w:r>
        <w:t>Повторю: это лишь варианты использования. Можно ввести сколько угодно статусов и позволить пользователям с соответствующими ролями менять статусы задач иными способами.</w:t>
      </w:r>
    </w:p>
    <w:p w:rsidR="00EB0F87" w:rsidRDefault="00EB0F87" w:rsidP="000B59C6">
      <w:r>
        <w:lastRenderedPageBreak/>
        <w:t>Помимо назначения статусов внутри трекера для определенной роли, система позволяет управлять  также и полями, которые привязаны к трекеру.</w:t>
      </w:r>
    </w:p>
    <w:p w:rsidR="00EB0F87" w:rsidRDefault="00EB0F87" w:rsidP="000B59C6">
      <w:r>
        <w:t xml:space="preserve">Вот пример настройки прав роли </w:t>
      </w:r>
      <w:r w:rsidRPr="00A83CC4">
        <w:rPr>
          <w:rFonts w:ascii="Courier New" w:hAnsi="Courier New" w:cs="Courier New"/>
        </w:rPr>
        <w:t>Руководитель</w:t>
      </w:r>
      <w:r>
        <w:t xml:space="preserve"> для трекера </w:t>
      </w:r>
      <w:r w:rsidRPr="00A83CC4">
        <w:rPr>
          <w:rFonts w:ascii="Courier New" w:hAnsi="Courier New" w:cs="Courier New"/>
        </w:rPr>
        <w:t>Снабжение</w:t>
      </w:r>
      <w:r>
        <w:t>:</w:t>
      </w:r>
    </w:p>
    <w:p w:rsidR="00EB0F87" w:rsidRDefault="00EB0F87" w:rsidP="00EB0F8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380897" cy="4058654"/>
            <wp:effectExtent l="190500" t="152400" r="172303" b="132346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095" cy="4060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0F87" w:rsidRDefault="00EB0F87" w:rsidP="000B59C6">
      <w:r>
        <w:t xml:space="preserve">Как можно увидеть, руководитель в случае назначения статуса </w:t>
      </w:r>
      <w:r w:rsidRPr="00EB0F87">
        <w:rPr>
          <w:rFonts w:ascii="Courier New" w:hAnsi="Courier New" w:cs="Courier New"/>
        </w:rPr>
        <w:t>Обсуждение</w:t>
      </w:r>
      <w:r>
        <w:t xml:space="preserve"> обязан указать срок завершения и ожидаемую стоимость закупки. Кроме того, на этапе согласования он </w:t>
      </w:r>
      <w:r w:rsidR="00A83CC4">
        <w:t>обязательно</w:t>
      </w:r>
      <w:r>
        <w:t xml:space="preserve"> должен указать на кого назначена задача и на контроле у кого она стоит. В статусах </w:t>
      </w:r>
      <w:r w:rsidRPr="00EB0F87">
        <w:rPr>
          <w:rFonts w:ascii="Courier New" w:hAnsi="Courier New" w:cs="Courier New"/>
        </w:rPr>
        <w:t>Закрыта</w:t>
      </w:r>
      <w:r>
        <w:t xml:space="preserve"> и </w:t>
      </w:r>
      <w:r w:rsidRPr="00EB0F87">
        <w:rPr>
          <w:rFonts w:ascii="Courier New" w:hAnsi="Courier New" w:cs="Courier New"/>
        </w:rPr>
        <w:t>Отклонена</w:t>
      </w:r>
      <w:r>
        <w:t xml:space="preserve"> руководитель не может менять ни одно из полей.</w:t>
      </w:r>
    </w:p>
    <w:p w:rsidR="00F76D1D" w:rsidRDefault="00EE330A" w:rsidP="000B59C6">
      <w:r>
        <w:t xml:space="preserve">Пришла пора пояснить что такое </w:t>
      </w:r>
      <w:r w:rsidRPr="00502F06">
        <w:rPr>
          <w:rFonts w:ascii="Courier New" w:hAnsi="Courier New" w:cs="Courier New"/>
        </w:rPr>
        <w:t>трекер</w:t>
      </w:r>
      <w:r>
        <w:t xml:space="preserve">. </w:t>
      </w:r>
      <w:r w:rsidR="0058357F">
        <w:t xml:space="preserve">Надеюсь, </w:t>
      </w:r>
      <w:r>
        <w:t xml:space="preserve"> у Вас уже образовалось общее понимание этой системы и можно попробовать пояснить суть инстанции под названием </w:t>
      </w:r>
      <w:r w:rsidRPr="00E23938">
        <w:rPr>
          <w:rFonts w:ascii="Courier New" w:hAnsi="Courier New" w:cs="Courier New"/>
        </w:rPr>
        <w:t>«трекер».</w:t>
      </w:r>
    </w:p>
    <w:p w:rsidR="00195237" w:rsidRPr="00E23938" w:rsidRDefault="00195237" w:rsidP="000B59C6">
      <w:pPr>
        <w:pStyle w:val="1"/>
      </w:pPr>
      <w:bookmarkStart w:id="4" w:name="_Toc19286285"/>
      <w:r w:rsidRPr="00E23938">
        <w:t>Трекер</w:t>
      </w:r>
      <w:bookmarkEnd w:id="4"/>
    </w:p>
    <w:p w:rsidR="00EE330A" w:rsidRDefault="00EE330A" w:rsidP="000B59C6">
      <w:r w:rsidRPr="00E23938">
        <w:rPr>
          <w:rFonts w:ascii="Courier New" w:hAnsi="Courier New" w:cs="Courier New"/>
        </w:rPr>
        <w:t>Трек</w:t>
      </w:r>
      <w:r w:rsidR="006E7539" w:rsidRPr="00E23938">
        <w:rPr>
          <w:rFonts w:ascii="Courier New" w:hAnsi="Courier New" w:cs="Courier New"/>
        </w:rPr>
        <w:t>ер</w:t>
      </w:r>
      <w:r w:rsidR="006E7539">
        <w:t xml:space="preserve"> – это нечто вроде «тип задач</w:t>
      </w:r>
      <w:r>
        <w:t xml:space="preserve">». Как видно из рисунков выше – трекером управляются статусы задач по ролям. Кроме этого, трекеры позволяют указывать свой набор полей при создании задачи. 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4"/>
        <w:gridCol w:w="5494"/>
      </w:tblGrid>
      <w:tr w:rsidR="000B59C6" w:rsidTr="001A3345">
        <w:trPr>
          <w:jc w:val="center"/>
        </w:trPr>
        <w:tc>
          <w:tcPr>
            <w:tcW w:w="5494" w:type="dxa"/>
          </w:tcPr>
          <w:p w:rsidR="000B59C6" w:rsidRDefault="000B59C6" w:rsidP="000B59C6">
            <w:r w:rsidRPr="000B59C6">
              <w:rPr>
                <w:noProof/>
                <w:lang w:eastAsia="ru-RU"/>
              </w:rPr>
              <w:drawing>
                <wp:inline distT="0" distB="0" distL="0" distR="0">
                  <wp:extent cx="3086903" cy="2203041"/>
                  <wp:effectExtent l="190500" t="152400" r="170647" b="140109"/>
                  <wp:docPr id="26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547" cy="2203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:rsidR="000B59C6" w:rsidRDefault="000B59C6" w:rsidP="000B59C6">
            <w:r w:rsidRPr="000B59C6">
              <w:rPr>
                <w:noProof/>
                <w:lang w:eastAsia="ru-RU"/>
              </w:rPr>
              <w:drawing>
                <wp:inline distT="0" distB="0" distL="0" distR="0">
                  <wp:extent cx="3079339" cy="2202511"/>
                  <wp:effectExtent l="190500" t="152400" r="178211" b="140639"/>
                  <wp:docPr id="28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227" cy="220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9C6" w:rsidRDefault="000B59C6" w:rsidP="000B59C6"/>
    <w:p w:rsidR="00EE330A" w:rsidRDefault="00EE330A" w:rsidP="000B59C6">
      <w:r>
        <w:lastRenderedPageBreak/>
        <w:t xml:space="preserve">Трекер существует в системе </w:t>
      </w:r>
      <w:r w:rsidR="00F76D1D">
        <w:t xml:space="preserve">самостоятельной сущностью, </w:t>
      </w:r>
      <w:r>
        <w:t>независимо от проектов и задач. Настроив трекер</w:t>
      </w:r>
      <w:r w:rsidR="00445D26">
        <w:t>,</w:t>
      </w:r>
      <w:r>
        <w:t xml:space="preserve"> мы просто указываем на его применимость в конкретном проекте.</w:t>
      </w:r>
      <w:r w:rsidR="00F76D1D">
        <w:t xml:space="preserve"> </w:t>
      </w:r>
      <w:r w:rsidR="006E7539">
        <w:t>А</w:t>
      </w:r>
      <w:r w:rsidR="00F76D1D">
        <w:t xml:space="preserve"> при создании задачи</w:t>
      </w:r>
      <w:r w:rsidR="006E7539">
        <w:t xml:space="preserve"> внутри проекта </w:t>
      </w:r>
      <w:r w:rsidR="00F76D1D">
        <w:t xml:space="preserve"> – мы сможем выбрать конкретный трекер</w:t>
      </w:r>
      <w:r w:rsidR="006E7539">
        <w:t>, привязанный к проекту</w:t>
      </w:r>
      <w:r w:rsidR="00F76D1D">
        <w:t xml:space="preserve">. </w:t>
      </w:r>
      <w:r>
        <w:t xml:space="preserve"> </w:t>
      </w:r>
      <w:r w:rsidR="00F76D1D">
        <w:t xml:space="preserve">Таким </w:t>
      </w:r>
      <w:r w:rsidR="00194957">
        <w:t>образом,</w:t>
      </w:r>
      <w:r>
        <w:t xml:space="preserve"> при создании в определенном проекте задачи – в зависимости от выбранного трекера мы будем иметь свой набор полей. Ну, соответственно, и свои возможности по изменению статусов для каждой роли.</w:t>
      </w:r>
    </w:p>
    <w:p w:rsidR="00445D26" w:rsidRDefault="00445D26" w:rsidP="000B59C6">
      <w:pPr>
        <w:rPr>
          <w:lang w:val="en-US"/>
        </w:rPr>
      </w:pPr>
      <w:r>
        <w:t>Вот общий вид формы создания новой задачи для одного и того же проекта, но с разными трекерами:</w:t>
      </w:r>
    </w:p>
    <w:p w:rsidR="006B6367" w:rsidRPr="006B6367" w:rsidRDefault="006B6367" w:rsidP="006B636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20096" cy="3314131"/>
            <wp:effectExtent l="190500" t="152400" r="166454" b="133919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723" cy="3314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357F" w:rsidRDefault="0058357F" w:rsidP="0058357F">
      <w:r>
        <w:t>Как можно увидеть, у нас различаются поля, которые необходимо заполнить пользователю при создании задачи. Прошу учитывать тот факт, что система еще не настроена более-менее оптимальным образом, поэтому существуют недоработки на предоставленных скриншотах.</w:t>
      </w:r>
    </w:p>
    <w:p w:rsidR="0058357F" w:rsidRDefault="00AC17A5" w:rsidP="00990FD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538699" cy="3505801"/>
            <wp:effectExtent l="190500" t="152400" r="166901" b="132749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499" cy="35099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5D26" w:rsidRDefault="00445D26" w:rsidP="00990FD5">
      <w:pPr>
        <w:jc w:val="center"/>
      </w:pPr>
    </w:p>
    <w:p w:rsidR="00445D26" w:rsidRDefault="00445D26" w:rsidP="000B59C6"/>
    <w:p w:rsidR="00F76D1D" w:rsidRPr="00E23938" w:rsidRDefault="00F76D1D" w:rsidP="000B59C6">
      <w:pPr>
        <w:pStyle w:val="1"/>
      </w:pPr>
      <w:bookmarkStart w:id="5" w:name="_Toc19286286"/>
      <w:r w:rsidRPr="00E23938">
        <w:lastRenderedPageBreak/>
        <w:t>Настраиваемые поля</w:t>
      </w:r>
      <w:bookmarkEnd w:id="5"/>
    </w:p>
    <w:p w:rsidR="00F76D1D" w:rsidRDefault="00F76D1D" w:rsidP="000B59C6">
      <w:r>
        <w:t xml:space="preserve">Система </w:t>
      </w:r>
      <w:r w:rsidRPr="00E23938">
        <w:rPr>
          <w:rFonts w:ascii="Courier New" w:hAnsi="Courier New" w:cs="Courier New"/>
          <w:lang w:val="en-US"/>
        </w:rPr>
        <w:t>Redmine</w:t>
      </w:r>
      <w:r w:rsidRPr="00E23938">
        <w:rPr>
          <w:rFonts w:ascii="Courier New" w:hAnsi="Courier New" w:cs="Courier New"/>
        </w:rPr>
        <w:t xml:space="preserve"> </w:t>
      </w:r>
      <w:r>
        <w:t>– это по сути набор принципов, позволяющих формализировать задачи, отслеживать текущее положение дел по задачам, вносить изменения и так далее. Для того, чтобы это было возможным, естественно нужны некоторые поля для заполнения. Изначально в системе этих полей имеется некий минимальный набор и этого набора может оказаться недостаточно для комфортного использования системы.</w:t>
      </w:r>
    </w:p>
    <w:p w:rsidR="000C27DE" w:rsidRDefault="00F76D1D" w:rsidP="000B59C6">
      <w:r>
        <w:t>Разработчики системы ввели такой функционал, как настраиваемые поля.</w:t>
      </w:r>
      <w:r w:rsidR="000C27DE">
        <w:t xml:space="preserve"> Есл</w:t>
      </w:r>
      <w:r w:rsidR="00D22F6E">
        <w:t>и бы такой возможности небыло</w:t>
      </w:r>
      <w:r w:rsidR="000C27DE">
        <w:t>, то система была бы крайне ограниченна в функционале по той причине, что могло бы нехватить предопределенных полей для оптимального функционирования. А если бы разработчики сделали  десятки предустановленных готовых полей, то это усложнило бы пользование системой. Поэтому, оставив возможность настройки пользовательских полей</w:t>
      </w:r>
      <w:r w:rsidR="00D22F6E">
        <w:t xml:space="preserve"> самим пользователям</w:t>
      </w:r>
      <w:r w:rsidR="000C27DE">
        <w:t xml:space="preserve"> – разработчики сильно увеличили потенциал своей системы.</w:t>
      </w:r>
    </w:p>
    <w:p w:rsidR="00F76D1D" w:rsidRPr="000C27DE" w:rsidRDefault="00F76D1D" w:rsidP="000B59C6">
      <w:r w:rsidRPr="000C27DE">
        <w:t xml:space="preserve">С их помощью мы можем упростить использование системы. Приведу пример процессов, происходящих на предприятии в настоящее время и как может выглядеть этот процесс в системе </w:t>
      </w:r>
      <w:r w:rsidRPr="000C27DE">
        <w:rPr>
          <w:rFonts w:ascii="Courier New" w:hAnsi="Courier New" w:cs="Courier New"/>
          <w:lang w:val="en-US"/>
        </w:rPr>
        <w:t>Redmine</w:t>
      </w:r>
      <w:r w:rsidRPr="000C27DE">
        <w:t>.</w:t>
      </w:r>
    </w:p>
    <w:p w:rsidR="00F76D1D" w:rsidRPr="000C27DE" w:rsidRDefault="00F76D1D" w:rsidP="00990FD5">
      <w:pPr>
        <w:pStyle w:val="a3"/>
        <w:numPr>
          <w:ilvl w:val="0"/>
          <w:numId w:val="6"/>
        </w:numPr>
      </w:pPr>
      <w:r w:rsidRPr="000C27DE">
        <w:t>Руководитель подразделения пишет служебную записку на определеного сотрудника</w:t>
      </w:r>
      <w:r w:rsidR="000C27DE" w:rsidRPr="000C27DE">
        <w:t xml:space="preserve"> отдела снабжения</w:t>
      </w:r>
      <w:r w:rsidRPr="000C27DE">
        <w:t xml:space="preserve"> примерно следующего содержания</w:t>
      </w:r>
      <w:r w:rsidRPr="00D22F6E">
        <w:rPr>
          <w:i/>
        </w:rPr>
        <w:t>: «Прошу приобрести следующие комплектующие для обеспечения процесса производства»</w:t>
      </w:r>
      <w:r w:rsidRPr="000C27DE">
        <w:t>. Указывается перечень приобретаемых предметов. Подпись, дата.</w:t>
      </w:r>
    </w:p>
    <w:p w:rsidR="001B736B" w:rsidRPr="000C27DE" w:rsidRDefault="001B736B" w:rsidP="00990FD5">
      <w:pPr>
        <w:pStyle w:val="a3"/>
        <w:numPr>
          <w:ilvl w:val="0"/>
          <w:numId w:val="6"/>
        </w:numPr>
      </w:pPr>
      <w:r w:rsidRPr="000C27DE">
        <w:t>Служебная записка сохраняется куда-то на диск, распечатывается</w:t>
      </w:r>
      <w:r w:rsidR="00D22F6E">
        <w:t>, подписывается исполнителем и</w:t>
      </w:r>
      <w:r w:rsidRPr="000C27DE">
        <w:t xml:space="preserve"> относится на подпись</w:t>
      </w:r>
      <w:r w:rsidR="00D22F6E">
        <w:t xml:space="preserve"> вышестоящему руководителю</w:t>
      </w:r>
      <w:r w:rsidRPr="000C27DE">
        <w:t>.</w:t>
      </w:r>
    </w:p>
    <w:p w:rsidR="00F76D1D" w:rsidRPr="000C27DE" w:rsidRDefault="00F76D1D" w:rsidP="00990FD5">
      <w:pPr>
        <w:pStyle w:val="a3"/>
        <w:numPr>
          <w:ilvl w:val="0"/>
          <w:numId w:val="6"/>
        </w:numPr>
      </w:pPr>
      <w:r w:rsidRPr="000C27DE">
        <w:t>Служебная записка утверждается</w:t>
      </w:r>
      <w:r w:rsidR="00D22F6E">
        <w:t>, каким-то образом доставляется в отдел снабжения</w:t>
      </w:r>
      <w:r w:rsidRPr="000C27DE">
        <w:t xml:space="preserve"> и начинается работа отдела снабжения по проработке этого заказа. Работник отдела где-то у себя в табличке заносит новую запись: Кто заказал, для каких нужд, дата и т.д.</w:t>
      </w:r>
    </w:p>
    <w:p w:rsidR="00F76D1D" w:rsidRPr="000C27DE" w:rsidRDefault="00F76D1D" w:rsidP="00990FD5">
      <w:pPr>
        <w:pStyle w:val="a3"/>
        <w:numPr>
          <w:ilvl w:val="0"/>
          <w:numId w:val="6"/>
        </w:numPr>
      </w:pPr>
      <w:r w:rsidRPr="000C27DE">
        <w:t xml:space="preserve">В случае необходимости уточнений – сотрудник отдела снабжения связывается с инициатором и начинает задавать вопросы. Эти вопросы он куда-то записывает отдельно. </w:t>
      </w:r>
      <w:r w:rsidR="001B736B" w:rsidRPr="000C27DE">
        <w:t>Общение идет по различным каналам связи: электронная почта, скайп, телефон, мессенджеры</w:t>
      </w:r>
      <w:r w:rsidR="00445D26">
        <w:t>, личное общение</w:t>
      </w:r>
      <w:r w:rsidR="001B736B" w:rsidRPr="000C27DE">
        <w:t xml:space="preserve">. </w:t>
      </w:r>
      <w:r w:rsidRPr="000C27DE">
        <w:t>Может произойти так, что ответ невозможно получить сразу и оба сотрудника – снабженец и инициатор – должны помнить о том, что необходимо получить уточнения и обработать их</w:t>
      </w:r>
      <w:r w:rsidR="001B736B" w:rsidRPr="000C27DE">
        <w:t xml:space="preserve"> и передать в соответствующие структуры</w:t>
      </w:r>
      <w:r w:rsidRPr="000C27DE">
        <w:t>.</w:t>
      </w:r>
    </w:p>
    <w:p w:rsidR="00F76D1D" w:rsidRPr="000C27DE" w:rsidRDefault="00F76D1D" w:rsidP="00990FD5">
      <w:pPr>
        <w:pStyle w:val="a3"/>
        <w:numPr>
          <w:ilvl w:val="0"/>
          <w:numId w:val="6"/>
        </w:numPr>
      </w:pPr>
      <w:r w:rsidRPr="000C27DE">
        <w:t>В случае возникновения проблем после закупки, разобраться кто кому чего писал, что спрашивал и отвечал – довольно трудоемко. А наглядно увидеть руководству как вообще происходят закупки</w:t>
      </w:r>
      <w:r w:rsidR="001B736B" w:rsidRPr="000C27DE">
        <w:t xml:space="preserve"> и </w:t>
      </w:r>
      <w:r w:rsidRPr="000C27DE">
        <w:t xml:space="preserve">насколько эффективно идет работа – практически невозможно, так как трудоемкость сбора, систематизации и оформления </w:t>
      </w:r>
      <w:r w:rsidR="001B736B" w:rsidRPr="000C27DE">
        <w:t xml:space="preserve">выборки </w:t>
      </w:r>
      <w:r w:rsidRPr="000C27DE">
        <w:t>данных по закупкам отделом снабжения – очень высока</w:t>
      </w:r>
      <w:r w:rsidR="00445D26">
        <w:t>,</w:t>
      </w:r>
      <w:r w:rsidRPr="000C27DE">
        <w:t xml:space="preserve"> и подобные задачи крайне нерациональны.</w:t>
      </w:r>
      <w:r w:rsidR="001B736B" w:rsidRPr="000C27DE">
        <w:t xml:space="preserve"> Особенно если учитывать, что резерва трудовых ресурсов у нас не наблюдается.</w:t>
      </w:r>
    </w:p>
    <w:p w:rsidR="00F76D1D" w:rsidRPr="000C27DE" w:rsidRDefault="00F76D1D" w:rsidP="00990FD5">
      <w:pPr>
        <w:pStyle w:val="a3"/>
        <w:numPr>
          <w:ilvl w:val="0"/>
          <w:numId w:val="6"/>
        </w:numPr>
      </w:pPr>
      <w:r w:rsidRPr="000C27DE">
        <w:t>Если на предприятии будет вводиться собственная служба внутренней безопасности, то подобное функционирование системы обеспечения закупок потребует</w:t>
      </w:r>
      <w:r w:rsidR="000C27DE" w:rsidRPr="000C27DE">
        <w:t xml:space="preserve"> координальных </w:t>
      </w:r>
      <w:r w:rsidRPr="000C27DE">
        <w:t xml:space="preserve"> изменений, так как работникам СБ будет крайне сложно </w:t>
      </w:r>
      <w:r w:rsidR="00194957" w:rsidRPr="000C27DE">
        <w:t>оперативно</w:t>
      </w:r>
      <w:r w:rsidRPr="000C27DE">
        <w:t xml:space="preserve"> отслеживать происходящее</w:t>
      </w:r>
      <w:r w:rsidR="000C27DE" w:rsidRPr="000C27DE">
        <w:t xml:space="preserve"> в существующей системе</w:t>
      </w:r>
      <w:r w:rsidRPr="000C27DE">
        <w:t>.</w:t>
      </w:r>
    </w:p>
    <w:p w:rsidR="00F76D1D" w:rsidRPr="000C27DE" w:rsidRDefault="00F76D1D" w:rsidP="000B59C6">
      <w:r w:rsidRPr="000C27DE">
        <w:t xml:space="preserve">В системе </w:t>
      </w:r>
      <w:r w:rsidRPr="000C27DE">
        <w:rPr>
          <w:rFonts w:ascii="Courier New" w:hAnsi="Courier New" w:cs="Courier New"/>
          <w:lang w:val="en-US"/>
        </w:rPr>
        <w:t>Redmine</w:t>
      </w:r>
      <w:r w:rsidRPr="000C27DE">
        <w:t xml:space="preserve"> при создании задачи на закупку – пользователь просто заполняет необходимые поля, прикрепляет файлы и всё это сосредотачивается в едином довольно удобном интерфейсе. Любые изменения по задаче – видны моментально всем участникам. Данные вводятся единожды и используются всеми заинтересованными лицами. За счет наличия пользовательских полей существует возможность не только меньше писать текста, формализуя необходимость закупки (какой отдел, назначение, сроки и т.п.), но и позволяет в будущем легко проводить анализ</w:t>
      </w:r>
      <w:r w:rsidR="00D22F6E">
        <w:t xml:space="preserve"> ранее</w:t>
      </w:r>
      <w:r w:rsidRPr="000C27DE">
        <w:t xml:space="preserve"> произведенных закупок в разрезе указанных полей.</w:t>
      </w:r>
    </w:p>
    <w:p w:rsidR="00F76D1D" w:rsidRPr="000C27DE" w:rsidRDefault="00F76D1D" w:rsidP="000B59C6">
      <w:r w:rsidRPr="000C27DE">
        <w:t xml:space="preserve">При возникновении споров – можно легко отследить как происходила закупка и понять причины сбоев. </w:t>
      </w:r>
    </w:p>
    <w:p w:rsidR="00D22F6E" w:rsidRPr="000C27DE" w:rsidRDefault="00F76D1D" w:rsidP="000B59C6">
      <w:r w:rsidRPr="000C27DE">
        <w:t xml:space="preserve">Все это позволит наглядно представлять происходящее в системе </w:t>
      </w:r>
      <w:r w:rsidR="00445D26">
        <w:t>управления предприятием</w:t>
      </w:r>
      <w:r w:rsidRPr="000C27DE">
        <w:t xml:space="preserve">, проводить оптимизацию процессов, выявлять узкие места и в конечном счете это все приведет к уменьшению издержек и увеличению производительности труда. Соответственно, высвобожденные трудовые человеко-часы можно </w:t>
      </w:r>
      <w:r w:rsidR="00194957" w:rsidRPr="000C27DE">
        <w:t>использовать</w:t>
      </w:r>
      <w:r w:rsidRPr="000C27DE">
        <w:t xml:space="preserve"> для решения иных задач.</w:t>
      </w:r>
    </w:p>
    <w:p w:rsidR="00F76D1D" w:rsidRDefault="006E7539" w:rsidP="000B59C6">
      <w:r>
        <w:t>Пользовательские поля привязываются к трекерам. И в итоге получается так, что создавая новую задачу в каком-то проекте, через трекер эти поля появляются в формах создания новой задачи. Напомню, что трекеры привязываются к проектам.</w:t>
      </w:r>
    </w:p>
    <w:p w:rsidR="006E7539" w:rsidRDefault="006E7539" w:rsidP="000B59C6">
      <w:r>
        <w:t xml:space="preserve">Создание нового настраиваемого поля происходит в несколько этапов. </w:t>
      </w:r>
    </w:p>
    <w:p w:rsidR="006E7539" w:rsidRDefault="006E7539" w:rsidP="000B59C6">
      <w:r>
        <w:t>Первый этап:  определение применимости поля.</w:t>
      </w:r>
    </w:p>
    <w:p w:rsidR="006E7539" w:rsidRDefault="006E7539" w:rsidP="000B59C6">
      <w:r>
        <w:t xml:space="preserve">Второй этап: определение типа поля </w:t>
      </w:r>
    </w:p>
    <w:p w:rsidR="006E7539" w:rsidRDefault="006E7539" w:rsidP="000B59C6">
      <w:r>
        <w:t>Третий этап: указание параметров и назначение прав и применимости данного поля.</w:t>
      </w:r>
    </w:p>
    <w:p w:rsidR="000B59C6" w:rsidRPr="00F76D1D" w:rsidRDefault="000B59C6" w:rsidP="000B59C6"/>
    <w:tbl>
      <w:tblPr>
        <w:tblStyle w:val="a9"/>
        <w:tblW w:w="106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794"/>
        <w:gridCol w:w="2595"/>
        <w:gridCol w:w="4299"/>
      </w:tblGrid>
      <w:tr w:rsidR="000B59C6" w:rsidRPr="001A3345" w:rsidTr="001A3345">
        <w:trPr>
          <w:jc w:val="center"/>
        </w:trPr>
        <w:tc>
          <w:tcPr>
            <w:tcW w:w="3794" w:type="dxa"/>
          </w:tcPr>
          <w:p w:rsidR="006E7539" w:rsidRPr="001A3345" w:rsidRDefault="006E7539" w:rsidP="001A3345">
            <w:pPr>
              <w:jc w:val="center"/>
              <w:rPr>
                <w:b/>
              </w:rPr>
            </w:pPr>
            <w:r w:rsidRPr="001A3345">
              <w:rPr>
                <w:b/>
              </w:rPr>
              <w:lastRenderedPageBreak/>
              <w:t>1</w:t>
            </w:r>
          </w:p>
        </w:tc>
        <w:tc>
          <w:tcPr>
            <w:tcW w:w="2595" w:type="dxa"/>
          </w:tcPr>
          <w:p w:rsidR="006E7539" w:rsidRPr="001A3345" w:rsidRDefault="006E7539" w:rsidP="00B14EC6">
            <w:pPr>
              <w:jc w:val="center"/>
              <w:rPr>
                <w:b/>
              </w:rPr>
            </w:pPr>
            <w:r w:rsidRPr="001A3345">
              <w:rPr>
                <w:b/>
              </w:rPr>
              <w:t>2</w:t>
            </w:r>
          </w:p>
        </w:tc>
        <w:tc>
          <w:tcPr>
            <w:tcW w:w="4299" w:type="dxa"/>
          </w:tcPr>
          <w:p w:rsidR="006E7539" w:rsidRPr="001A3345" w:rsidRDefault="006E7539" w:rsidP="00B14EC6">
            <w:pPr>
              <w:jc w:val="center"/>
              <w:rPr>
                <w:b/>
              </w:rPr>
            </w:pPr>
            <w:r w:rsidRPr="001A3345">
              <w:rPr>
                <w:b/>
              </w:rPr>
              <w:t>3</w:t>
            </w:r>
          </w:p>
        </w:tc>
      </w:tr>
      <w:tr w:rsidR="000B59C6" w:rsidTr="001A3345">
        <w:trPr>
          <w:jc w:val="center"/>
        </w:trPr>
        <w:tc>
          <w:tcPr>
            <w:tcW w:w="3794" w:type="dxa"/>
          </w:tcPr>
          <w:p w:rsidR="006E7539" w:rsidRDefault="000B59C6" w:rsidP="000B59C6">
            <w:r w:rsidRPr="000B59C6">
              <w:rPr>
                <w:noProof/>
                <w:lang w:eastAsia="ru-RU"/>
              </w:rPr>
              <w:drawing>
                <wp:inline distT="0" distB="0" distL="0" distR="0">
                  <wp:extent cx="2193235" cy="2490817"/>
                  <wp:effectExtent l="152400" t="114300" r="168965" b="138083"/>
                  <wp:docPr id="18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1374" cy="2488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52400" sx="101000" sy="1010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5" w:type="dxa"/>
          </w:tcPr>
          <w:p w:rsidR="006E7539" w:rsidRDefault="000B59C6" w:rsidP="00B14EC6">
            <w:pPr>
              <w:jc w:val="center"/>
            </w:pPr>
            <w:r w:rsidRPr="000B59C6">
              <w:rPr>
                <w:noProof/>
                <w:lang w:eastAsia="ru-RU"/>
              </w:rPr>
              <w:drawing>
                <wp:inline distT="0" distB="0" distL="0" distR="0">
                  <wp:extent cx="1284964" cy="2313830"/>
                  <wp:effectExtent l="152400" t="114300" r="162836" b="124570"/>
                  <wp:docPr id="19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 r="48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964" cy="231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52400" sx="101000" sy="1010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9" w:type="dxa"/>
          </w:tcPr>
          <w:p w:rsidR="006E7539" w:rsidRDefault="000B59C6" w:rsidP="00B14EC6">
            <w:pPr>
              <w:jc w:val="center"/>
            </w:pPr>
            <w:r w:rsidRPr="000B59C6">
              <w:rPr>
                <w:noProof/>
                <w:lang w:eastAsia="ru-RU"/>
              </w:rPr>
              <w:drawing>
                <wp:inline distT="0" distB="0" distL="0" distR="0">
                  <wp:extent cx="2368412" cy="2716365"/>
                  <wp:effectExtent l="152400" t="114300" r="165238" b="141135"/>
                  <wp:docPr id="21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451" cy="2719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52400" sx="101000" sy="1010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59C6" w:rsidRDefault="000B59C6" w:rsidP="000B59C6"/>
    <w:p w:rsidR="00EE330A" w:rsidRDefault="006E7539" w:rsidP="000B59C6">
      <w:r>
        <w:t>Последний этап для пользовательского поля для задач  в целом выглядит следующим образом:</w:t>
      </w:r>
    </w:p>
    <w:p w:rsidR="006E7539" w:rsidRDefault="006E7539" w:rsidP="001A3345">
      <w:pPr>
        <w:jc w:val="center"/>
      </w:pPr>
      <w:r w:rsidRPr="000B59C6">
        <w:rPr>
          <w:noProof/>
          <w:lang w:eastAsia="ru-RU"/>
        </w:rPr>
        <w:drawing>
          <wp:inline distT="0" distB="0" distL="0" distR="0">
            <wp:extent cx="6037846" cy="5852160"/>
            <wp:effectExtent l="190500" t="152400" r="172454" b="129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846" cy="5852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7539" w:rsidRDefault="006E7539" w:rsidP="000B59C6">
      <w:r>
        <w:lastRenderedPageBreak/>
        <w:t>На первый взгляд всё довольно сложно. Но на самом деле эта глубокая интеграция позволяет настраивать функционал системы очень гибко с учетом многих специфических нужд конкретного типа задач.</w:t>
      </w:r>
    </w:p>
    <w:p w:rsidR="006E7539" w:rsidRDefault="006E7539" w:rsidP="000B59C6">
      <w:r>
        <w:t xml:space="preserve">Все эти подробности я привожу для того, чтобы </w:t>
      </w:r>
      <w:r w:rsidR="00481F6C">
        <w:t>объяснить,</w:t>
      </w:r>
      <w:r>
        <w:t xml:space="preserve"> что я имел ввиду при указании на тот факт, что по умолчанию в системе мало готовых полей. И чтобы показать, насколько гибко может быть настроена система благодаря наличию пользовательских полей.</w:t>
      </w:r>
    </w:p>
    <w:p w:rsidR="00E23938" w:rsidRPr="00E23938" w:rsidRDefault="00E23938" w:rsidP="000B59C6">
      <w:pPr>
        <w:pStyle w:val="1"/>
      </w:pPr>
      <w:bookmarkStart w:id="6" w:name="_Toc19286287"/>
      <w:r w:rsidRPr="00E23938">
        <w:t>Фильтры.</w:t>
      </w:r>
      <w:bookmarkEnd w:id="6"/>
    </w:p>
    <w:p w:rsidR="00E23938" w:rsidRDefault="00E23938" w:rsidP="000B59C6">
      <w:r>
        <w:t>До этого момента повествование шло о внутренностях системы и о функционале ее в целом.  Конечному пользователю было уделено мало внимания. Разве что в разделе о пользовательских полях мы коснулись функционала для конкретного пользователя. Пришло время устранить этот недостаток.</w:t>
      </w:r>
    </w:p>
    <w:p w:rsidR="00E23938" w:rsidRDefault="00E23938" w:rsidP="000B59C6">
      <w:r>
        <w:t xml:space="preserve">Итак, </w:t>
      </w:r>
      <w:r w:rsidRPr="00481F6C">
        <w:rPr>
          <w:rFonts w:ascii="Courier New" w:hAnsi="Courier New" w:cs="Courier New"/>
        </w:rPr>
        <w:t>фильтры</w:t>
      </w:r>
      <w:r>
        <w:t>.</w:t>
      </w:r>
    </w:p>
    <w:p w:rsidR="00E23938" w:rsidRDefault="00E23938" w:rsidP="000B59C6">
      <w:r>
        <w:t>Фильтры являются простой и в то же время крайне важной функцией системы</w:t>
      </w:r>
      <w:r w:rsidR="00D22F6E">
        <w:t xml:space="preserve">, </w:t>
      </w:r>
      <w:r w:rsidR="00481F6C">
        <w:t>предназначенной,</w:t>
      </w:r>
      <w:r w:rsidR="00D22F6E">
        <w:t xml:space="preserve"> прежде всего для обеспечения удобства работы пользователя</w:t>
      </w:r>
      <w:r>
        <w:t xml:space="preserve">. Причем, чем дольше будет </w:t>
      </w:r>
      <w:r w:rsidR="00481F6C">
        <w:t>функционировать</w:t>
      </w:r>
      <w:r>
        <w:t xml:space="preserve"> и развиваться система, обеспечивая рабочий процесс предприятия, тем более важную роль будут обретать фильтры в сознании пользователей. </w:t>
      </w:r>
    </w:p>
    <w:p w:rsidR="00E23938" w:rsidRDefault="00E23938" w:rsidP="000B59C6">
      <w:r>
        <w:t xml:space="preserve">Как понятно из названия – фильтры служат для выборки информации определенного характера. В системе </w:t>
      </w:r>
      <w:r w:rsidRPr="00481F6C">
        <w:rPr>
          <w:rFonts w:ascii="Courier New" w:hAnsi="Courier New" w:cs="Courier New"/>
          <w:lang w:val="en-US"/>
        </w:rPr>
        <w:t>Redmine</w:t>
      </w:r>
      <w:r>
        <w:t xml:space="preserve"> </w:t>
      </w:r>
      <w:r w:rsidR="00F6577E">
        <w:t xml:space="preserve">они играют </w:t>
      </w:r>
      <w:r>
        <w:t>крайне важную роль в обеспечении удобства пользования системой.</w:t>
      </w:r>
    </w:p>
    <w:p w:rsidR="00E23938" w:rsidRDefault="00E23938" w:rsidP="000B59C6">
      <w:r>
        <w:t xml:space="preserve">Если представить, что в системе отсутствует функционал фильтрации, то для отслеживания новых задач нам необходимо будет зайти в конкретный подпроект и в нем искать интересующую нас задачу. И уже в самой задаче </w:t>
      </w:r>
      <w:r w:rsidR="00481F6C">
        <w:t>смотреть,</w:t>
      </w:r>
      <w:r>
        <w:t xml:space="preserve"> что же там поменялось и на каком этапе она находится.</w:t>
      </w:r>
    </w:p>
    <w:p w:rsidR="00E23938" w:rsidRDefault="00E23938" w:rsidP="000B59C6">
      <w:r>
        <w:t>Фильтры позволяют быстро получать необходимую информацию путем единоразового нажатия кнопки мыши.</w:t>
      </w:r>
    </w:p>
    <w:p w:rsidR="00E23938" w:rsidRDefault="00E23938" w:rsidP="000B59C6">
      <w:r>
        <w:t>Фильтры могут быть сохранены на уровне системы</w:t>
      </w:r>
      <w:r w:rsidR="00D22F6E">
        <w:t xml:space="preserve"> для всех пользователей и для пользователей с определенной ролью</w:t>
      </w:r>
      <w:r>
        <w:t>. Также пользователи имеют возможность применять и сохранять свои фильтры</w:t>
      </w:r>
      <w:r w:rsidR="00D22F6E">
        <w:t xml:space="preserve"> для личного пользования, которые недоступны </w:t>
      </w:r>
      <w:r w:rsidR="005B21A5">
        <w:t>иным</w:t>
      </w:r>
      <w:r w:rsidR="00D22F6E">
        <w:t xml:space="preserve"> участникам</w:t>
      </w:r>
      <w:r>
        <w:t>.</w:t>
      </w:r>
    </w:p>
    <w:p w:rsidR="00E23938" w:rsidRDefault="00E23938" w:rsidP="000B59C6">
      <w:r>
        <w:t>В фильтрах мы указываем значения полей, которые нас интересуют и после применения фильтра – система отберет из всех задач только соответствующие заданным условиям.</w:t>
      </w:r>
    </w:p>
    <w:p w:rsidR="00E23938" w:rsidRDefault="00E23938" w:rsidP="000B59C6">
      <w:r>
        <w:t xml:space="preserve">На скриншоте ниже указан функционал системы фильтров. Как видно, данный фильтр покажет нам задачи со статусом </w:t>
      </w:r>
      <w:r w:rsidRPr="00481F6C">
        <w:rPr>
          <w:rFonts w:ascii="Courier New" w:hAnsi="Courier New" w:cs="Courier New"/>
        </w:rPr>
        <w:t>Открыто</w:t>
      </w:r>
      <w:r>
        <w:t xml:space="preserve"> и относящиеся к трекеру </w:t>
      </w:r>
      <w:r w:rsidRPr="00481F6C">
        <w:rPr>
          <w:rFonts w:ascii="Courier New" w:hAnsi="Courier New" w:cs="Courier New"/>
        </w:rPr>
        <w:t>Служебная записка</w:t>
      </w:r>
      <w:r>
        <w:t>.</w:t>
      </w:r>
    </w:p>
    <w:p w:rsidR="00E23938" w:rsidRDefault="00E23938" w:rsidP="000B59C6">
      <w:r>
        <w:t xml:space="preserve">Правее указан </w:t>
      </w:r>
      <w:r w:rsidR="00F6577E">
        <w:t xml:space="preserve">неполный </w:t>
      </w:r>
      <w:r>
        <w:t xml:space="preserve">раскрытый список иных способов фильтрации, которые можно комбинировать во всех возможных </w:t>
      </w:r>
      <w:r w:rsidR="00F6577E">
        <w:t>вариациях</w:t>
      </w:r>
      <w:r>
        <w:t>.</w:t>
      </w:r>
    </w:p>
    <w:p w:rsidR="00E23938" w:rsidRDefault="00E23938" w:rsidP="000B59C6">
      <w:r>
        <w:t>Кроме того, мы можем указать какие столбцы отображать в общей таблице результатов фильтрации.</w:t>
      </w:r>
    </w:p>
    <w:p w:rsidR="00E23938" w:rsidRDefault="00E23938" w:rsidP="000B59C6">
      <w:r>
        <w:t>По мере наполнения системы задачами мы будем обрастать и количеством фильтров. Как было упомянуто выше – часть из них мы будем использовать на уровне всей системы, а часть – пользователи будут делать сами для своего удобства.</w:t>
      </w:r>
    </w:p>
    <w:p w:rsidR="00E23938" w:rsidRDefault="00E23938" w:rsidP="000B59C6">
      <w:r>
        <w:t>Возможность создания фильтров на уровне системы позволяет избавит</w:t>
      </w:r>
      <w:r w:rsidR="0058357F">
        <w:t>ь</w:t>
      </w:r>
      <w:r>
        <w:t xml:space="preserve">ся от необходимости каждому пользователю создавать себе фильтры. Он просто будет пользоваться доступными. </w:t>
      </w:r>
    </w:p>
    <w:p w:rsidR="00E23938" w:rsidRDefault="00E23938" w:rsidP="001A3345">
      <w:pPr>
        <w:jc w:val="center"/>
      </w:pPr>
      <w:r w:rsidRPr="000B59C6">
        <w:rPr>
          <w:noProof/>
          <w:lang w:eastAsia="ru-RU"/>
        </w:rPr>
        <w:lastRenderedPageBreak/>
        <w:drawing>
          <wp:inline distT="0" distB="0" distL="0" distR="0">
            <wp:extent cx="5749124" cy="5638644"/>
            <wp:effectExtent l="190500" t="152400" r="175426" b="133506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675" cy="5642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3938" w:rsidRDefault="00E23938" w:rsidP="000B59C6"/>
    <w:p w:rsidR="00E23938" w:rsidRDefault="00F6577E" w:rsidP="000B59C6">
      <w:pPr>
        <w:pStyle w:val="1"/>
      </w:pPr>
      <w:bookmarkStart w:id="7" w:name="_Toc19286288"/>
      <w:r>
        <w:t>Уведомления</w:t>
      </w:r>
      <w:bookmarkEnd w:id="7"/>
    </w:p>
    <w:p w:rsidR="00F6577E" w:rsidRDefault="00F6577E" w:rsidP="000B59C6"/>
    <w:p w:rsidR="00F6577E" w:rsidRDefault="00F6577E" w:rsidP="000B59C6">
      <w:r>
        <w:t xml:space="preserve">Система </w:t>
      </w:r>
      <w:r w:rsidRPr="00481F6C">
        <w:rPr>
          <w:rFonts w:ascii="Courier New" w:hAnsi="Courier New" w:cs="Courier New"/>
          <w:lang w:val="en-US"/>
        </w:rPr>
        <w:t>Redmine</w:t>
      </w:r>
      <w:r w:rsidRPr="006B0E21">
        <w:t xml:space="preserve"> </w:t>
      </w:r>
      <w:r>
        <w:t xml:space="preserve"> умеет оповещать о событиях внутри себя путем отправки уведомлений на </w:t>
      </w:r>
      <w:r>
        <w:rPr>
          <w:lang w:val="en-US"/>
        </w:rPr>
        <w:t>email</w:t>
      </w:r>
      <w:r>
        <w:t xml:space="preserve">. Это избавляет пользователей от необходимости постоянно просматривать списки задач относящихся к ним.  </w:t>
      </w:r>
    </w:p>
    <w:p w:rsidR="00F6577E" w:rsidRDefault="00481F6C" w:rsidP="000B59C6">
      <w:r>
        <w:t>Электронная</w:t>
      </w:r>
      <w:r w:rsidR="00F6577E">
        <w:t xml:space="preserve"> почта используется для решения и иных функциональных обязанностей, поэтому возможность отправки на почту повышает удобство пользования системой, ведь электронной почтой </w:t>
      </w:r>
      <w:r>
        <w:t>сотрудники пользуются гораздо чаще и новые уведомления имеют шанс быть замеченными раньше, чем просто в случае ожидания, когда же пользователь соизволит зайти в интерфейс и посмотреть не обновилось ли чего-то.</w:t>
      </w:r>
    </w:p>
    <w:p w:rsidR="00F6577E" w:rsidRDefault="00F6577E" w:rsidP="000B59C6">
      <w:r>
        <w:t>Настройки данной функции следующие:</w:t>
      </w:r>
    </w:p>
    <w:p w:rsidR="00F6577E" w:rsidRPr="00F6577E" w:rsidRDefault="00F6577E" w:rsidP="001A3345">
      <w:pPr>
        <w:jc w:val="center"/>
      </w:pPr>
      <w:r w:rsidRPr="000B59C6">
        <w:rPr>
          <w:noProof/>
          <w:lang w:eastAsia="ru-RU"/>
        </w:rPr>
        <w:lastRenderedPageBreak/>
        <w:drawing>
          <wp:inline distT="0" distB="0" distL="0" distR="0">
            <wp:extent cx="5335656" cy="1732778"/>
            <wp:effectExtent l="190500" t="152400" r="169794" b="134122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357" cy="17359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577E" w:rsidRDefault="00F6577E" w:rsidP="000B59C6">
      <w:r>
        <w:t>В принципе, этого функционала достаточно для типичных задач и он позволяет каждому пользователю иметь удовлетворяющий его уровень количества сообщений от системы.</w:t>
      </w:r>
    </w:p>
    <w:p w:rsidR="00F6577E" w:rsidRDefault="00F6577E" w:rsidP="000B59C6">
      <w:r>
        <w:t xml:space="preserve">На мой взгляд будет хорошей практикой обязать сотрудников начинать рабочий день с изучения положения текущих дел в системе </w:t>
      </w:r>
      <w:r w:rsidRPr="00481F6C">
        <w:rPr>
          <w:rFonts w:ascii="Courier New" w:hAnsi="Courier New" w:cs="Courier New"/>
          <w:lang w:val="en-US"/>
        </w:rPr>
        <w:t>Redmine</w:t>
      </w:r>
      <w:r>
        <w:t xml:space="preserve">. Постепенно они привыкнут периодически заходить в систему в течение рабочего дня в зависимости от наличия и объема текущих дел,  даже не принимая во внимание наличие </w:t>
      </w:r>
      <w:r w:rsidR="00D22F6E">
        <w:t xml:space="preserve">функции </w:t>
      </w:r>
      <w:r>
        <w:t xml:space="preserve">уведомлений на </w:t>
      </w:r>
      <w:r>
        <w:rPr>
          <w:lang w:val="en-US"/>
        </w:rPr>
        <w:t>email</w:t>
      </w:r>
      <w:r w:rsidRPr="006B0E21">
        <w:t>.</w:t>
      </w:r>
    </w:p>
    <w:p w:rsidR="00F6577E" w:rsidRDefault="00F6577E" w:rsidP="000B59C6">
      <w:pPr>
        <w:pStyle w:val="1"/>
      </w:pPr>
      <w:bookmarkStart w:id="8" w:name="_Toc19286289"/>
      <w:r>
        <w:t>Сторонние модули</w:t>
      </w:r>
      <w:bookmarkEnd w:id="8"/>
    </w:p>
    <w:p w:rsidR="00F6577E" w:rsidRDefault="00F6577E" w:rsidP="000B59C6">
      <w:r>
        <w:t xml:space="preserve">На сегодняшний день существует большое количество дополнительных модулей для </w:t>
      </w:r>
      <w:r w:rsidRPr="00481F6C">
        <w:rPr>
          <w:rFonts w:ascii="Courier New" w:hAnsi="Courier New" w:cs="Courier New"/>
          <w:lang w:val="en-US"/>
        </w:rPr>
        <w:t>Redmine</w:t>
      </w:r>
      <w:r>
        <w:t>. Бесплатные варианты чаще всего обеспечивают лишь небольшие улучшения частного характера. По мере развития интеграции системы в рабочий процесс на предприятии</w:t>
      </w:r>
      <w:r w:rsidR="000B59C6">
        <w:t>,</w:t>
      </w:r>
      <w:r>
        <w:t xml:space="preserve"> мы будем принимать решения о необходимости улучшения функционала при помощи сторонних модулей.</w:t>
      </w:r>
    </w:p>
    <w:p w:rsidR="00F6577E" w:rsidRDefault="00F6577E" w:rsidP="000B59C6">
      <w:r>
        <w:t>Так же существуют и платные модули. Цена на них довольно высока, однако и функционал гораздо выше, чем в бесплатных аналогах.</w:t>
      </w:r>
    </w:p>
    <w:p w:rsidR="00F6577E" w:rsidRDefault="00F6577E" w:rsidP="000B59C6">
      <w:r>
        <w:t xml:space="preserve">На данный момент я могу обозначить </w:t>
      </w:r>
      <w:r w:rsidR="00875311">
        <w:t>три</w:t>
      </w:r>
      <w:r>
        <w:t xml:space="preserve"> лидера по платным модулям: </w:t>
      </w:r>
    </w:p>
    <w:p w:rsidR="00F6577E" w:rsidRDefault="00945089" w:rsidP="000C1A4E">
      <w:pPr>
        <w:pStyle w:val="ac"/>
      </w:pPr>
      <w:hyperlink r:id="rId21" w:history="1">
        <w:r w:rsidR="00F6577E" w:rsidRPr="00977374">
          <w:rPr>
            <w:rStyle w:val="ab"/>
          </w:rPr>
          <w:t>https://www.redmineup.com/pages/ru</w:t>
        </w:r>
      </w:hyperlink>
    </w:p>
    <w:p w:rsidR="00F6577E" w:rsidRDefault="00945089" w:rsidP="000C1A4E">
      <w:pPr>
        <w:pStyle w:val="ac"/>
      </w:pPr>
      <w:hyperlink r:id="rId22" w:history="1">
        <w:r w:rsidR="00F6577E" w:rsidRPr="00977374">
          <w:rPr>
            <w:rStyle w:val="ab"/>
          </w:rPr>
          <w:t>http://rmplus.pro/ru/redmine/plugins/all</w:t>
        </w:r>
      </w:hyperlink>
    </w:p>
    <w:p w:rsidR="00AB4700" w:rsidRDefault="00945089" w:rsidP="000C1A4E">
      <w:pPr>
        <w:pStyle w:val="ac"/>
      </w:pPr>
      <w:hyperlink r:id="rId23" w:history="1">
        <w:r w:rsidR="00AB4700" w:rsidRPr="004065D7">
          <w:rPr>
            <w:rStyle w:val="ab"/>
          </w:rPr>
          <w:t>https://www.easyredmine.com/ru/</w:t>
        </w:r>
      </w:hyperlink>
    </w:p>
    <w:p w:rsidR="00AB4700" w:rsidRDefault="00AB4700" w:rsidP="000B59C6"/>
    <w:p w:rsidR="00F6577E" w:rsidRPr="00F6577E" w:rsidRDefault="000B59C6" w:rsidP="000B59C6">
      <w:r>
        <w:t>Они весьма широко и качественно расширяют функционал системы, но на сегодня я не вижу острой необходимости в их приобретении. Полагаю, что нужно сначала завести систему на основе имеющихся функций и способов взаимодействия.  И если система покажет себя как реально функциональная и у нас получится оптимизировать рабочий процесс с помощью этой системы, то тогда уже можно будет рассматривать необходимость использования дополнительных платных модулей.</w:t>
      </w:r>
    </w:p>
    <w:p w:rsidR="00F6577E" w:rsidRDefault="00F6577E" w:rsidP="000B59C6">
      <w:pPr>
        <w:pStyle w:val="1"/>
      </w:pPr>
      <w:bookmarkStart w:id="9" w:name="_Toc19286290"/>
      <w:r>
        <w:t>Ссылки на информацию в сети</w:t>
      </w:r>
      <w:bookmarkEnd w:id="9"/>
    </w:p>
    <w:p w:rsidR="00F6577E" w:rsidRDefault="00F6577E" w:rsidP="000B59C6"/>
    <w:p w:rsidR="00316DB9" w:rsidRDefault="00945089" w:rsidP="000C1A4E">
      <w:pPr>
        <w:pStyle w:val="ac"/>
      </w:pPr>
      <w:hyperlink r:id="rId24" w:history="1">
        <w:r w:rsidR="00316DB9" w:rsidRPr="00316DB9">
          <w:rPr>
            <w:rStyle w:val="ab"/>
          </w:rPr>
          <w:t xml:space="preserve">Преимущества Redmine </w:t>
        </w:r>
      </w:hyperlink>
    </w:p>
    <w:p w:rsidR="00F6577E" w:rsidRDefault="00945089" w:rsidP="000C1A4E">
      <w:pPr>
        <w:pStyle w:val="ac"/>
      </w:pPr>
      <w:hyperlink r:id="rId25" w:history="1">
        <w:r w:rsidR="009C7434" w:rsidRPr="009C7434">
          <w:rPr>
            <w:rStyle w:val="ab"/>
          </w:rPr>
          <w:t xml:space="preserve">Оперативное планирование в Redmine </w:t>
        </w:r>
      </w:hyperlink>
    </w:p>
    <w:p w:rsidR="009C7434" w:rsidRDefault="00945089" w:rsidP="000C1A4E">
      <w:pPr>
        <w:pStyle w:val="ac"/>
      </w:pPr>
      <w:hyperlink r:id="rId26" w:history="1">
        <w:r w:rsidR="009C7434" w:rsidRPr="009C7434">
          <w:rPr>
            <w:rStyle w:val="ab"/>
          </w:rPr>
          <w:t xml:space="preserve">REDMINE - СИСТЕМА УПРАВЛЕНИЯ ПРОЕКТАМИ </w:t>
        </w:r>
      </w:hyperlink>
    </w:p>
    <w:p w:rsidR="00AE27B7" w:rsidRDefault="00945089" w:rsidP="000C1A4E">
      <w:pPr>
        <w:pStyle w:val="ac"/>
      </w:pPr>
      <w:hyperlink r:id="rId27" w:history="1">
        <w:r w:rsidR="00AE27B7" w:rsidRPr="00AE27B7">
          <w:rPr>
            <w:rStyle w:val="ab"/>
          </w:rPr>
          <w:t xml:space="preserve">Redmine для управления ИТ: практический опыт обширного внедрения opensource-системы </w:t>
        </w:r>
      </w:hyperlink>
    </w:p>
    <w:p w:rsidR="00AE27B7" w:rsidRDefault="002B727E" w:rsidP="000B59C6">
      <w:hyperlink r:id="rId28" w:history="1">
        <w:r w:rsidRPr="002B727E">
          <w:rPr>
            <w:rStyle w:val="ab"/>
          </w:rPr>
          <w:t>Redmine, который вы захотите попробовать</w:t>
        </w:r>
      </w:hyperlink>
      <w:r>
        <w:t xml:space="preserve"> (допиленный плагинами)</w:t>
      </w:r>
    </w:p>
    <w:p w:rsidR="002B727E" w:rsidRDefault="002B727E" w:rsidP="000B59C6"/>
    <w:p w:rsidR="009C7434" w:rsidRPr="009C7434" w:rsidRDefault="009C7434" w:rsidP="000B59C6"/>
    <w:p w:rsidR="00F6577E" w:rsidRPr="00F6577E" w:rsidRDefault="00F6577E" w:rsidP="000B59C6"/>
    <w:sectPr w:rsidR="00F6577E" w:rsidRPr="00F6577E" w:rsidSect="00E23938">
      <w:pgSz w:w="11906" w:h="16838"/>
      <w:pgMar w:top="568" w:right="567" w:bottom="56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84D" w:rsidRDefault="0099484D" w:rsidP="000B59C6">
      <w:r>
        <w:separator/>
      </w:r>
    </w:p>
  </w:endnote>
  <w:endnote w:type="continuationSeparator" w:id="0">
    <w:p w:rsidR="0099484D" w:rsidRDefault="0099484D" w:rsidP="000B59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84D" w:rsidRDefault="0099484D" w:rsidP="000B59C6">
      <w:r>
        <w:separator/>
      </w:r>
    </w:p>
  </w:footnote>
  <w:footnote w:type="continuationSeparator" w:id="0">
    <w:p w:rsidR="0099484D" w:rsidRDefault="0099484D" w:rsidP="000B59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A63"/>
    <w:multiLevelType w:val="hybridMultilevel"/>
    <w:tmpl w:val="51B62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45E04"/>
    <w:multiLevelType w:val="hybridMultilevel"/>
    <w:tmpl w:val="35741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D3629"/>
    <w:multiLevelType w:val="hybridMultilevel"/>
    <w:tmpl w:val="FBB4D6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9C7F66"/>
    <w:multiLevelType w:val="hybridMultilevel"/>
    <w:tmpl w:val="1F242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B79AB"/>
    <w:multiLevelType w:val="hybridMultilevel"/>
    <w:tmpl w:val="E70A1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3C1507"/>
    <w:multiLevelType w:val="hybridMultilevel"/>
    <w:tmpl w:val="AD1EE9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58A3"/>
    <w:rsid w:val="00020C9A"/>
    <w:rsid w:val="000601B7"/>
    <w:rsid w:val="000B59C6"/>
    <w:rsid w:val="000C1A4E"/>
    <w:rsid w:val="000C27DE"/>
    <w:rsid w:val="00147AEC"/>
    <w:rsid w:val="00161BFB"/>
    <w:rsid w:val="00194957"/>
    <w:rsid w:val="00195237"/>
    <w:rsid w:val="001A3345"/>
    <w:rsid w:val="001B736B"/>
    <w:rsid w:val="001D43A5"/>
    <w:rsid w:val="00211B26"/>
    <w:rsid w:val="0028587F"/>
    <w:rsid w:val="002B727E"/>
    <w:rsid w:val="0030386F"/>
    <w:rsid w:val="00316DB9"/>
    <w:rsid w:val="0039701C"/>
    <w:rsid w:val="00397426"/>
    <w:rsid w:val="003B0FB3"/>
    <w:rsid w:val="003C051B"/>
    <w:rsid w:val="003F53C5"/>
    <w:rsid w:val="004233CC"/>
    <w:rsid w:val="004267DB"/>
    <w:rsid w:val="00445D26"/>
    <w:rsid w:val="00451723"/>
    <w:rsid w:val="004632B3"/>
    <w:rsid w:val="00481F6C"/>
    <w:rsid w:val="004B2919"/>
    <w:rsid w:val="004C42D4"/>
    <w:rsid w:val="00502F06"/>
    <w:rsid w:val="005670AC"/>
    <w:rsid w:val="0058357F"/>
    <w:rsid w:val="005B21A5"/>
    <w:rsid w:val="005D046C"/>
    <w:rsid w:val="00613E24"/>
    <w:rsid w:val="00631C4E"/>
    <w:rsid w:val="006545EE"/>
    <w:rsid w:val="006B0E21"/>
    <w:rsid w:val="006B6367"/>
    <w:rsid w:val="006C1B26"/>
    <w:rsid w:val="006C37E1"/>
    <w:rsid w:val="006E7539"/>
    <w:rsid w:val="007007E1"/>
    <w:rsid w:val="007B4551"/>
    <w:rsid w:val="007F29AB"/>
    <w:rsid w:val="007F3BED"/>
    <w:rsid w:val="007F58A3"/>
    <w:rsid w:val="007F7943"/>
    <w:rsid w:val="00875311"/>
    <w:rsid w:val="008B51E2"/>
    <w:rsid w:val="008C06C3"/>
    <w:rsid w:val="008C6368"/>
    <w:rsid w:val="00900385"/>
    <w:rsid w:val="00922643"/>
    <w:rsid w:val="00945089"/>
    <w:rsid w:val="00990FD5"/>
    <w:rsid w:val="0099484D"/>
    <w:rsid w:val="009A0369"/>
    <w:rsid w:val="009C7434"/>
    <w:rsid w:val="00A03198"/>
    <w:rsid w:val="00A816DD"/>
    <w:rsid w:val="00A83CC4"/>
    <w:rsid w:val="00AB4700"/>
    <w:rsid w:val="00AC17A5"/>
    <w:rsid w:val="00AC42D9"/>
    <w:rsid w:val="00AE27B7"/>
    <w:rsid w:val="00B05714"/>
    <w:rsid w:val="00B14EC6"/>
    <w:rsid w:val="00B82948"/>
    <w:rsid w:val="00BD4337"/>
    <w:rsid w:val="00BD471F"/>
    <w:rsid w:val="00C21302"/>
    <w:rsid w:val="00C74623"/>
    <w:rsid w:val="00CC1E85"/>
    <w:rsid w:val="00D06FF1"/>
    <w:rsid w:val="00D20B30"/>
    <w:rsid w:val="00D22F6E"/>
    <w:rsid w:val="00DA43DE"/>
    <w:rsid w:val="00DE4317"/>
    <w:rsid w:val="00E075AF"/>
    <w:rsid w:val="00E23938"/>
    <w:rsid w:val="00E3166D"/>
    <w:rsid w:val="00E96371"/>
    <w:rsid w:val="00EB0F87"/>
    <w:rsid w:val="00EE330A"/>
    <w:rsid w:val="00F12E2A"/>
    <w:rsid w:val="00F6577E"/>
    <w:rsid w:val="00F76D1D"/>
    <w:rsid w:val="00F8076F"/>
    <w:rsid w:val="00F859D2"/>
    <w:rsid w:val="00FF6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9C6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E23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8A3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3B0FB3"/>
    <w:pPr>
      <w:spacing w:after="0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3B0FB3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3B0FB3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92264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264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EE33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239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E2393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23938"/>
    <w:pPr>
      <w:spacing w:after="100"/>
    </w:pPr>
  </w:style>
  <w:style w:type="character" w:styleId="ab">
    <w:name w:val="Hyperlink"/>
    <w:basedOn w:val="a0"/>
    <w:uiPriority w:val="99"/>
    <w:unhideWhenUsed/>
    <w:rsid w:val="00E23938"/>
    <w:rPr>
      <w:color w:val="0000FF" w:themeColor="hyperlink"/>
      <w:u w:val="single"/>
    </w:rPr>
  </w:style>
  <w:style w:type="paragraph" w:styleId="ac">
    <w:name w:val="No Spacing"/>
    <w:uiPriority w:val="1"/>
    <w:qFormat/>
    <w:rsid w:val="000B59C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dvbi.ru/articles/reading/Redmine-tasks-management-system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edmineup.com/pages/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br.com/ru/post/245065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uos-ing.ru/stati/preimushhestva-redmin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easyredmine.com/ru/" TargetMode="External"/><Relationship Id="rId28" Type="http://schemas.openxmlformats.org/officeDocument/2006/relationships/hyperlink" Target="https://sohabr.net/habr/post/337884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rmplus.pro/ru/redmine/plugins/all" TargetMode="External"/><Relationship Id="rId27" Type="http://schemas.openxmlformats.org/officeDocument/2006/relationships/hyperlink" Target="https://infostart.ru/public/815261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DDAE8-A8B5-4368-BBAB-20DC9389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14</Pages>
  <Words>4847</Words>
  <Characters>27633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32416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76</cp:revision>
  <dcterms:created xsi:type="dcterms:W3CDTF">2019-09-11T10:56:00Z</dcterms:created>
  <dcterms:modified xsi:type="dcterms:W3CDTF">2019-09-16T06:54:00Z</dcterms:modified>
</cp:coreProperties>
</file>