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F54E3" w14:textId="75ED43C0" w:rsidR="009A3030" w:rsidRDefault="004D023A">
      <w:r>
        <w:t xml:space="preserve">The persistent instructions influenced the response of the AI a lot. It set a guideline and gave the AI an identity as a learning assistant to be more specific on the outputs. </w:t>
      </w:r>
      <w:r w:rsidR="00126EE7">
        <w:t>The information that the AI outputs is more specific and is tailored to my needs and does help with understanding the material.</w:t>
      </w:r>
    </w:p>
    <w:sectPr w:rsidR="009A3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A4"/>
    <w:rsid w:val="00126EE7"/>
    <w:rsid w:val="001872A4"/>
    <w:rsid w:val="00306E5C"/>
    <w:rsid w:val="004D023A"/>
    <w:rsid w:val="009A3030"/>
    <w:rsid w:val="00F1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DF5B0"/>
  <w15:chartTrackingRefBased/>
  <w15:docId w15:val="{D7B6357B-1672-41EF-9DB6-405EC0DE5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?</dc:creator>
  <cp:keywords/>
  <dc:description/>
  <cp:lastModifiedBy>Brandon ?</cp:lastModifiedBy>
  <cp:revision>2</cp:revision>
  <dcterms:created xsi:type="dcterms:W3CDTF">2026-04-03T17:46:00Z</dcterms:created>
  <dcterms:modified xsi:type="dcterms:W3CDTF">2026-04-03T18:05:00Z</dcterms:modified>
</cp:coreProperties>
</file>