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W519TC24D2007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W519TC24F2541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ECMS PHASE VII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236220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D AND D,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$1,999,956.71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PCF and Forecast Link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$45.00M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44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9955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