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6482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5943600" cy="575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drawing>
          <wp:inline distB="114300" distT="114300" distL="114300" distR="114300">
            <wp:extent cx="5943600" cy="8547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547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26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118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spacing w:line="480" w:lineRule="auto"/>
        <w:rPr/>
      </w:pPr>
      <w:r w:rsidDel="00000000" w:rsidR="00000000" w:rsidRPr="00000000">
        <w:rPr>
          <w:rtl w:val="0"/>
        </w:rPr>
        <w:t xml:space="preserve">Technical Requirements</w:t>
      </w:r>
    </w:p>
    <w:p w:rsidR="00000000" w:rsidDel="00000000" w:rsidP="00000000" w:rsidRDefault="00000000" w:rsidRPr="00000000" w14:paraId="00000015">
      <w:pPr>
        <w:spacing w:after="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For this system to work there will need to be a reliable cloud service that can handle the expected customer base with the ability to expand in the future. Assuming customers have their own devices and internet to access classes on their own time the employees will need to have their own hardware with a reliable internet service to give everyone access to their accounts. Some kind of web framework is required to manage all the interfaces, logic, and API for things like account creation and passwords. A reliable database is required to store data like tokens and account details. Some kind of software or API integration for sending emails to and from customers. There needs to be some encryption library implementation to store reset tokens and passwords. Some kind of middleware will be needed to authenticate these tokens and other credentials for logins and account creation.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xh1/Dx7D5ZAehddV6pFenzJaw==">CgMxLjA4AHIhMXVhcUUycUhLRGthTTl1N200enJnZUoySUV6elhSNl92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