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E0B9" w14:textId="77777777" w:rsidR="00650B73" w:rsidRDefault="00000000">
      <w:pPr>
        <w:spacing w:line="56" w:lineRule="exact"/>
        <w:ind w:right="1271"/>
        <w:jc w:val="right"/>
        <w:rPr>
          <w:b/>
          <w:sz w:val="25"/>
        </w:rPr>
      </w:pPr>
      <w:r>
        <w:pict w14:anchorId="49E3DE05">
          <v:shapetype id="_x0000_t202" coordsize="21600,21600" o:spt="202" path="m,l,21600r21600,l21600,xe">
            <v:stroke joinstyle="miter"/>
            <v:path gradientshapeok="t" o:connecttype="rect"/>
          </v:shapetype>
          <v:shape id="docshape60" o:spid="_x0000_s2066" type="#_x0000_t202" style="position:absolute;left:0;text-align:left;margin-left:0;margin-top:38.4pt;width:29.3pt;height:76pt;z-index:15745024;mso-position-horizontal-relative:page;mso-position-vertical-relative:page" fillcolor="gray" stroked="f">
            <v:textbox inset="0,0,0,0">
              <w:txbxContent>
                <w:p w14:paraId="216DB2E2" w14:textId="77777777" w:rsidR="00650B73" w:rsidRDefault="00650B73">
                  <w:pPr>
                    <w:pStyle w:val="BodyText"/>
                    <w:rPr>
                      <w:color w:val="000000"/>
                      <w:sz w:val="32"/>
                    </w:rPr>
                  </w:pPr>
                </w:p>
                <w:p w14:paraId="08744DF0" w14:textId="77777777" w:rsidR="00650B73" w:rsidRDefault="00650B73">
                  <w:pPr>
                    <w:pStyle w:val="BodyText"/>
                    <w:spacing w:before="8"/>
                    <w:rPr>
                      <w:color w:val="000000"/>
                      <w:sz w:val="26"/>
                    </w:rPr>
                  </w:pPr>
                </w:p>
                <w:p w14:paraId="70DEAEC0" w14:textId="77777777" w:rsidR="00650B73" w:rsidRDefault="00000000">
                  <w:pPr>
                    <w:ind w:left="174"/>
                    <w:rPr>
                      <w:b/>
                      <w:color w:val="000000"/>
                      <w:sz w:val="29"/>
                    </w:rPr>
                  </w:pPr>
                  <w:r>
                    <w:rPr>
                      <w:b/>
                      <w:color w:val="FFFFFF"/>
                      <w:w w:val="93"/>
                      <w:sz w:val="29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b/>
          <w:color w:val="010101"/>
          <w:sz w:val="25"/>
        </w:rPr>
        <w:t>Chapter</w:t>
      </w:r>
      <w:r>
        <w:rPr>
          <w:b/>
          <w:color w:val="010101"/>
          <w:spacing w:val="13"/>
          <w:sz w:val="25"/>
        </w:rPr>
        <w:t xml:space="preserve"> </w:t>
      </w:r>
      <w:r>
        <w:rPr>
          <w:b/>
          <w:color w:val="010101"/>
          <w:spacing w:val="-10"/>
          <w:sz w:val="25"/>
        </w:rPr>
        <w:t>1</w:t>
      </w:r>
    </w:p>
    <w:p w14:paraId="4504DE24" w14:textId="77777777" w:rsidR="00650B73" w:rsidRDefault="00650B73">
      <w:pPr>
        <w:pStyle w:val="BodyText"/>
        <w:spacing w:before="4"/>
        <w:rPr>
          <w:b/>
          <w:sz w:val="13"/>
        </w:rPr>
      </w:pPr>
    </w:p>
    <w:p w14:paraId="66CAE91C" w14:textId="77777777" w:rsidR="00650B73" w:rsidRDefault="00000000" w:rsidP="001B0A57">
      <w:pPr>
        <w:pStyle w:val="Heading2"/>
        <w:tabs>
          <w:tab w:val="left" w:pos="1955"/>
          <w:tab w:val="left" w:pos="1956"/>
        </w:tabs>
        <w:spacing w:before="91"/>
        <w:ind w:left="1216" w:firstLine="0"/>
        <w:rPr>
          <w:color w:val="010101"/>
        </w:rPr>
      </w:pPr>
      <w:r>
        <w:rPr>
          <w:color w:val="010101"/>
          <w:w w:val="105"/>
        </w:rPr>
        <w:t>Thesis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overview</w:t>
      </w:r>
    </w:p>
    <w:p w14:paraId="115DD5CE" w14:textId="77777777" w:rsidR="00650B73" w:rsidRDefault="00650B73">
      <w:pPr>
        <w:pStyle w:val="BodyText"/>
        <w:spacing w:before="10"/>
        <w:rPr>
          <w:b/>
          <w:sz w:val="36"/>
        </w:rPr>
      </w:pPr>
    </w:p>
    <w:p w14:paraId="57DFF243" w14:textId="77777777" w:rsidR="00650B73" w:rsidRDefault="00000000">
      <w:pPr>
        <w:pStyle w:val="BodyText"/>
        <w:spacing w:line="424" w:lineRule="auto"/>
        <w:ind w:left="1216" w:right="1194"/>
        <w:jc w:val="both"/>
      </w:pPr>
      <w:r>
        <w:rPr>
          <w:color w:val="010101"/>
        </w:rPr>
        <w:t>Throughout this thesis, I detail my efforts to develop computational workflows and tools that facilitate the analysis of complex LC-MS data.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There is a strong focus on antibody repertoires, apart from Chapter 2 which focuses on cross-linking MS data. The work described in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this chapter shaped what became the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guiding principle of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 xml:space="preserve">my academic efforts; that </w:t>
      </w:r>
      <w:r>
        <w:rPr>
          <w:i/>
          <w:color w:val="010101"/>
        </w:rPr>
        <w:t>standardized computational tools are of vital importance for reproducible research.</w:t>
      </w:r>
      <w:r>
        <w:rPr>
          <w:i/>
          <w:color w:val="010101"/>
          <w:spacing w:val="40"/>
        </w:rPr>
        <w:t xml:space="preserve"> </w:t>
      </w:r>
      <w:r>
        <w:rPr>
          <w:color w:val="010101"/>
        </w:rPr>
        <w:t xml:space="preserve">As such, I consider it the spiritual predecessor to the </w:t>
      </w:r>
      <w:proofErr w:type="spellStart"/>
      <w:r>
        <w:rPr>
          <w:color w:val="010101"/>
        </w:rPr>
        <w:t>subse</w:t>
      </w:r>
      <w:proofErr w:type="spellEnd"/>
      <w:r>
        <w:rPr>
          <w:color w:val="010101"/>
        </w:rPr>
        <w:t xml:space="preserve">­ </w:t>
      </w:r>
      <w:proofErr w:type="spellStart"/>
      <w:r>
        <w:rPr>
          <w:color w:val="010101"/>
        </w:rPr>
        <w:t>quent</w:t>
      </w:r>
      <w:proofErr w:type="spellEnd"/>
      <w:r>
        <w:rPr>
          <w:color w:val="010101"/>
        </w:rPr>
        <w:t xml:space="preserve"> chapters and an important example of the central theme.</w:t>
      </w:r>
    </w:p>
    <w:p w14:paraId="455DD78B" w14:textId="77777777" w:rsidR="00650B73" w:rsidRDefault="00650B73">
      <w:pPr>
        <w:pStyle w:val="BodyText"/>
        <w:spacing w:before="9"/>
        <w:rPr>
          <w:sz w:val="19"/>
        </w:rPr>
      </w:pPr>
    </w:p>
    <w:p w14:paraId="3C22DC38" w14:textId="77777777" w:rsidR="00650B73" w:rsidRDefault="00000000">
      <w:pPr>
        <w:pStyle w:val="BodyText"/>
        <w:spacing w:line="424" w:lineRule="auto"/>
        <w:ind w:left="1214" w:right="1196" w:firstLine="1"/>
        <w:jc w:val="both"/>
      </w:pPr>
      <w:r>
        <w:rPr>
          <w:b/>
          <w:color w:val="010101"/>
        </w:rPr>
        <w:t xml:space="preserve">Chapter 2 </w:t>
      </w:r>
      <w:r>
        <w:rPr>
          <w:color w:val="010101"/>
        </w:rPr>
        <w:t xml:space="preserve">describes how we developed </w:t>
      </w:r>
      <w:proofErr w:type="spellStart"/>
      <w:r>
        <w:rPr>
          <w:color w:val="010101"/>
        </w:rPr>
        <w:t>CrosslD</w:t>
      </w:r>
      <w:proofErr w:type="spellEnd"/>
      <w:r>
        <w:rPr>
          <w:color w:val="010101"/>
        </w:rPr>
        <w:t>, a tool to analyze large and com­ plex cross-linking proteomic datasets.</w:t>
      </w:r>
      <w:r>
        <w:rPr>
          <w:color w:val="010101"/>
          <w:spacing w:val="40"/>
        </w:rPr>
        <w:t xml:space="preserve"> </w:t>
      </w:r>
      <w:proofErr w:type="spellStart"/>
      <w:r>
        <w:rPr>
          <w:color w:val="010101"/>
        </w:rPr>
        <w:t>CrosslD</w:t>
      </w:r>
      <w:proofErr w:type="spellEnd"/>
      <w:r>
        <w:rPr>
          <w:color w:val="010101"/>
        </w:rPr>
        <w:t xml:space="preserve"> was developed to facilitate </w:t>
      </w:r>
      <w:proofErr w:type="spellStart"/>
      <w:r>
        <w:rPr>
          <w:color w:val="010101"/>
        </w:rPr>
        <w:t>explo</w:t>
      </w:r>
      <w:proofErr w:type="spellEnd"/>
      <w:r>
        <w:rPr>
          <w:color w:val="010101"/>
        </w:rPr>
        <w:t xml:space="preserve">­ </w:t>
      </w:r>
      <w:proofErr w:type="spellStart"/>
      <w:r>
        <w:rPr>
          <w:color w:val="010101"/>
        </w:rPr>
        <w:t>rative</w:t>
      </w:r>
      <w:proofErr w:type="spellEnd"/>
      <w:r>
        <w:rPr>
          <w:color w:val="010101"/>
        </w:rPr>
        <w:t xml:space="preserve"> analysis of large amounts of crosslinking data.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We show that integration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of data from multiple sources can provide valuable insights, as</w:t>
      </w:r>
      <w:r>
        <w:rPr>
          <w:color w:val="010101"/>
          <w:spacing w:val="-1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integrated data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from protein databases enables gene ontology enrichment analysis and grouping based on function.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Furthermore, we showcase how mapping of crosslinked residues onto 3D-structural models for proteins can help refine these models or help to generate models for protein complexes.</w:t>
      </w:r>
    </w:p>
    <w:p w14:paraId="20671953" w14:textId="77777777" w:rsidR="00650B73" w:rsidRDefault="00650B73">
      <w:pPr>
        <w:pStyle w:val="BodyText"/>
        <w:spacing w:before="10"/>
        <w:rPr>
          <w:sz w:val="19"/>
        </w:rPr>
      </w:pPr>
    </w:p>
    <w:p w14:paraId="2E435BD9" w14:textId="77777777" w:rsidR="00650B73" w:rsidRDefault="00000000">
      <w:pPr>
        <w:pStyle w:val="BodyText"/>
        <w:spacing w:line="424" w:lineRule="auto"/>
        <w:ind w:left="1214" w:right="1194" w:hanging="4"/>
        <w:jc w:val="both"/>
      </w:pPr>
      <w:r>
        <w:rPr>
          <w:color w:val="010101"/>
        </w:rPr>
        <w:t>In</w:t>
      </w:r>
      <w:r>
        <w:rPr>
          <w:color w:val="010101"/>
          <w:spacing w:val="-2"/>
        </w:rPr>
        <w:t xml:space="preserve"> </w:t>
      </w:r>
      <w:r>
        <w:rPr>
          <w:b/>
          <w:color w:val="010101"/>
        </w:rPr>
        <w:t xml:space="preserve">Chapter 3, </w:t>
      </w:r>
      <w:r>
        <w:rPr>
          <w:color w:val="010101"/>
        </w:rPr>
        <w:t>the antibody repertoire profiling technique which enabled the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 xml:space="preserve">research in </w:t>
      </w:r>
      <w:r>
        <w:rPr>
          <w:b/>
          <w:color w:val="010101"/>
        </w:rPr>
        <w:t xml:space="preserve">Chapter 4 </w:t>
      </w:r>
      <w:r>
        <w:rPr>
          <w:color w:val="010101"/>
        </w:rPr>
        <w:t xml:space="preserve">and </w:t>
      </w:r>
      <w:r>
        <w:rPr>
          <w:b/>
          <w:color w:val="010101"/>
        </w:rPr>
        <w:t xml:space="preserve">5 </w:t>
      </w:r>
      <w:r>
        <w:rPr>
          <w:color w:val="010101"/>
        </w:rPr>
        <w:t>is introduced.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 xml:space="preserve">In this initial application of the technique on a co­ </w:t>
      </w:r>
      <w:proofErr w:type="spellStart"/>
      <w:r>
        <w:rPr>
          <w:color w:val="010101"/>
        </w:rPr>
        <w:t>hort</w:t>
      </w:r>
      <w:proofErr w:type="spellEnd"/>
      <w:r>
        <w:rPr>
          <w:color w:val="010101"/>
        </w:rPr>
        <w:t xml:space="preserve"> of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sepsis patients we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found the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serological lgG1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repertoires to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12"/>
        </w:rPr>
        <w:t xml:space="preserve"> </w:t>
      </w:r>
      <w:r>
        <w:rPr>
          <w:color w:val="010101"/>
        </w:rPr>
        <w:t>unique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-4"/>
        </w:rPr>
        <w:t xml:space="preserve"> </w:t>
      </w:r>
      <w:proofErr w:type="gramStart"/>
      <w:r>
        <w:rPr>
          <w:color w:val="010101"/>
        </w:rPr>
        <w:t>each individual</w:t>
      </w:r>
      <w:proofErr w:type="gramEnd"/>
      <w:r>
        <w:rPr>
          <w:color w:val="010101"/>
        </w:rPr>
        <w:t>, stable over time, responsive to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physiological events and relatively simple, consisting of several hundred clones despite there being an enormous number of theoretically possible clones.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Furthermore, this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chapter provides proof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 xml:space="preserve">concept for </w:t>
      </w:r>
      <w:r>
        <w:rPr>
          <w:i/>
          <w:color w:val="010101"/>
        </w:rPr>
        <w:t>de</w:t>
      </w:r>
      <w:r>
        <w:rPr>
          <w:i/>
          <w:color w:val="010101"/>
          <w:spacing w:val="-4"/>
        </w:rPr>
        <w:t xml:space="preserve"> </w:t>
      </w:r>
      <w:r>
        <w:rPr>
          <w:i/>
          <w:color w:val="010101"/>
        </w:rPr>
        <w:t xml:space="preserve">nova </w:t>
      </w:r>
      <w:r>
        <w:rPr>
          <w:color w:val="010101"/>
        </w:rPr>
        <w:t>sequencing of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endogenous antibodies by using a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 xml:space="preserve">multi-tier mass </w:t>
      </w:r>
      <w:proofErr w:type="spellStart"/>
      <w:r>
        <w:rPr>
          <w:color w:val="010101"/>
        </w:rPr>
        <w:t>spectrom</w:t>
      </w:r>
      <w:proofErr w:type="spellEnd"/>
      <w:r>
        <w:rPr>
          <w:color w:val="010101"/>
        </w:rPr>
        <w:t xml:space="preserve">­ </w:t>
      </w:r>
      <w:proofErr w:type="spellStart"/>
      <w:r>
        <w:rPr>
          <w:color w:val="010101"/>
        </w:rPr>
        <w:t>etry</w:t>
      </w:r>
      <w:proofErr w:type="spellEnd"/>
      <w:r>
        <w:rPr>
          <w:color w:val="010101"/>
        </w:rPr>
        <w:t xml:space="preserve"> approach to sequence the most abundant clone for a donor.</w:t>
      </w:r>
    </w:p>
    <w:p w14:paraId="69274D60" w14:textId="77777777" w:rsidR="00650B73" w:rsidRDefault="00650B73">
      <w:pPr>
        <w:pStyle w:val="BodyText"/>
        <w:spacing w:before="3"/>
        <w:rPr>
          <w:sz w:val="20"/>
        </w:rPr>
      </w:pPr>
    </w:p>
    <w:p w14:paraId="23D048E6" w14:textId="77777777" w:rsidR="00650B73" w:rsidRDefault="00000000">
      <w:pPr>
        <w:pStyle w:val="BodyText"/>
        <w:spacing w:line="420" w:lineRule="auto"/>
        <w:ind w:left="1216" w:right="1197" w:hanging="1"/>
        <w:jc w:val="both"/>
      </w:pPr>
      <w:r>
        <w:rPr>
          <w:b/>
          <w:color w:val="010101"/>
        </w:rPr>
        <w:t>Chapter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 xml:space="preserve">4 </w:t>
      </w:r>
      <w:r>
        <w:rPr>
          <w:color w:val="010101"/>
        </w:rPr>
        <w:t>describes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the analysis of breastmilk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SlgA1 profiles of six mothers who had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received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two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identical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SARS-CoV-2</w:t>
      </w:r>
      <w:r>
        <w:rPr>
          <w:color w:val="010101"/>
          <w:spacing w:val="42"/>
        </w:rPr>
        <w:t xml:space="preserve"> </w:t>
      </w:r>
      <w:r>
        <w:rPr>
          <w:color w:val="010101"/>
        </w:rPr>
        <w:t>vaccinations</w:t>
      </w:r>
      <w:r>
        <w:rPr>
          <w:color w:val="010101"/>
          <w:spacing w:val="37"/>
        </w:rPr>
        <w:t xml:space="preserve"> </w:t>
      </w:r>
      <w:r>
        <w:rPr>
          <w:color w:val="010101"/>
        </w:rPr>
        <w:t>over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16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timepoints.</w:t>
      </w:r>
      <w:r>
        <w:rPr>
          <w:color w:val="010101"/>
          <w:spacing w:val="71"/>
          <w:w w:val="150"/>
        </w:rPr>
        <w:t xml:space="preserve"> </w:t>
      </w:r>
      <w:r>
        <w:rPr>
          <w:color w:val="010101"/>
        </w:rPr>
        <w:t>We</w:t>
      </w:r>
      <w:r>
        <w:rPr>
          <w:color w:val="010101"/>
          <w:spacing w:val="19"/>
        </w:rPr>
        <w:t xml:space="preserve"> </w:t>
      </w:r>
      <w:r>
        <w:rPr>
          <w:color w:val="010101"/>
          <w:spacing w:val="-5"/>
        </w:rPr>
        <w:t>use</w:t>
      </w:r>
    </w:p>
    <w:p w14:paraId="08895E0C" w14:textId="77777777" w:rsidR="00650B73" w:rsidRDefault="00650B73">
      <w:pPr>
        <w:spacing w:line="420" w:lineRule="auto"/>
        <w:jc w:val="both"/>
        <w:sectPr w:rsidR="00650B73">
          <w:headerReference w:type="even" r:id="rId7"/>
          <w:headerReference w:type="default" r:id="rId8"/>
          <w:footerReference w:type="even" r:id="rId9"/>
          <w:footerReference w:type="default" r:id="rId10"/>
          <w:pgSz w:w="10320" w:h="14580"/>
          <w:pgMar w:top="1140" w:right="0" w:bottom="900" w:left="0" w:header="942" w:footer="705" w:gutter="0"/>
          <w:cols w:space="720"/>
        </w:sectPr>
      </w:pPr>
    </w:p>
    <w:p w14:paraId="18E9B892" w14:textId="77777777" w:rsidR="00650B73" w:rsidRDefault="00000000">
      <w:pPr>
        <w:pStyle w:val="Heading4"/>
        <w:jc w:val="both"/>
      </w:pPr>
      <w:r>
        <w:lastRenderedPageBreak/>
        <w:pict w14:anchorId="45C9426E">
          <v:shape id="docshape61" o:spid="_x0000_s2065" type="#_x0000_t202" style="position:absolute;left:0;text-align:left;margin-left:486.6pt;margin-top:38.4pt;width:29.3pt;height:76pt;z-index:15745536;mso-position-horizontal-relative:page;mso-position-vertical-relative:page" fillcolor="gray" stroked="f">
            <v:textbox inset="0,0,0,0">
              <w:txbxContent>
                <w:p w14:paraId="0202C753" w14:textId="77777777" w:rsidR="00650B73" w:rsidRDefault="00650B73">
                  <w:pPr>
                    <w:pStyle w:val="BodyText"/>
                    <w:rPr>
                      <w:color w:val="000000"/>
                      <w:sz w:val="34"/>
                    </w:rPr>
                  </w:pPr>
                </w:p>
                <w:p w14:paraId="3FA55BAC" w14:textId="77777777" w:rsidR="00650B73" w:rsidRDefault="00000000">
                  <w:pPr>
                    <w:spacing w:before="265"/>
                    <w:ind w:left="249"/>
                    <w:rPr>
                      <w:b/>
                      <w:color w:val="000000"/>
                      <w:sz w:val="30"/>
                    </w:rPr>
                  </w:pPr>
                  <w:r>
                    <w:rPr>
                      <w:b/>
                      <w:color w:val="FFFFFF"/>
                      <w:w w:val="90"/>
                      <w:sz w:val="3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Chapter</w:t>
      </w:r>
      <w:r>
        <w:rPr>
          <w:spacing w:val="5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595A7415" w14:textId="77777777" w:rsidR="00650B73" w:rsidRDefault="00650B73">
      <w:pPr>
        <w:pStyle w:val="BodyText"/>
        <w:spacing w:before="9"/>
        <w:rPr>
          <w:b/>
          <w:sz w:val="26"/>
        </w:rPr>
      </w:pPr>
    </w:p>
    <w:p w14:paraId="7E24288F" w14:textId="77777777" w:rsidR="00650B73" w:rsidRDefault="00000000">
      <w:pPr>
        <w:pStyle w:val="BodyText"/>
        <w:spacing w:line="424" w:lineRule="auto"/>
        <w:ind w:left="1216" w:right="1196"/>
        <w:jc w:val="both"/>
      </w:pPr>
      <w:r>
        <w:t>the</w:t>
      </w:r>
      <w:r>
        <w:rPr>
          <w:spacing w:val="-1"/>
        </w:rPr>
        <w:t xml:space="preserve"> </w:t>
      </w:r>
      <w:r>
        <w:t>extensive sampling and repeated vaccination to</w:t>
      </w:r>
      <w:r>
        <w:rPr>
          <w:spacing w:val="-1"/>
        </w:rPr>
        <w:t xml:space="preserve"> </w:t>
      </w:r>
      <w:r>
        <w:t>define clonal populations based on the detection window of these clones relative to the vaccination moments.</w:t>
      </w:r>
      <w:r>
        <w:rPr>
          <w:spacing w:val="40"/>
        </w:rPr>
        <w:t xml:space="preserve"> </w:t>
      </w:r>
      <w:r>
        <w:t>We also discover that the second vaccination induces the emergence of a population of novel</w:t>
      </w:r>
      <w:r>
        <w:rPr>
          <w:spacing w:val="-3"/>
        </w:rPr>
        <w:t xml:space="preserve"> </w:t>
      </w:r>
      <w:r>
        <w:t>clones and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titer</w:t>
      </w:r>
      <w:r>
        <w:rPr>
          <w:spacing w:val="-2"/>
        </w:rPr>
        <w:t xml:space="preserve"> </w:t>
      </w:r>
      <w:r>
        <w:t>fluctuations as</w:t>
      </w:r>
      <w:r>
        <w:rPr>
          <w:spacing w:val="-10"/>
        </w:rPr>
        <w:t xml:space="preserve"> </w:t>
      </w:r>
      <w:r>
        <w:t>measured by</w:t>
      </w:r>
      <w:r>
        <w:rPr>
          <w:spacing w:val="-1"/>
        </w:rPr>
        <w:t xml:space="preserve"> </w:t>
      </w:r>
      <w:r>
        <w:t>ELISA can</w:t>
      </w:r>
      <w:r>
        <w:rPr>
          <w:spacing w:val="-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driven by highly divergent clonal populations.</w:t>
      </w:r>
    </w:p>
    <w:p w14:paraId="4C34FB79" w14:textId="77777777" w:rsidR="00650B73" w:rsidRDefault="00650B73">
      <w:pPr>
        <w:pStyle w:val="BodyText"/>
        <w:spacing w:before="3"/>
        <w:rPr>
          <w:sz w:val="22"/>
        </w:rPr>
      </w:pPr>
    </w:p>
    <w:p w14:paraId="27A01ECF" w14:textId="77777777" w:rsidR="00650B73" w:rsidRDefault="00000000">
      <w:pPr>
        <w:pStyle w:val="BodyText"/>
        <w:spacing w:line="424" w:lineRule="auto"/>
        <w:ind w:left="1216" w:right="1195" w:hanging="6"/>
        <w:jc w:val="both"/>
      </w:pPr>
      <w:r>
        <w:t xml:space="preserve">In </w:t>
      </w:r>
      <w:r>
        <w:rPr>
          <w:b/>
        </w:rPr>
        <w:t xml:space="preserve">Chapter 5, </w:t>
      </w:r>
      <w:r>
        <w:t xml:space="preserve">we build upon the proof of concept for </w:t>
      </w:r>
      <w:r>
        <w:rPr>
          <w:i/>
        </w:rPr>
        <w:t xml:space="preserve">de nova </w:t>
      </w:r>
      <w:r>
        <w:t xml:space="preserve">sequencing of en­ </w:t>
      </w:r>
      <w:proofErr w:type="spellStart"/>
      <w:r>
        <w:t>dogenous</w:t>
      </w:r>
      <w:proofErr w:type="spellEnd"/>
      <w:r>
        <w:t xml:space="preserve"> antibodies by hybrid mass spectrometry.</w:t>
      </w:r>
      <w:r>
        <w:rPr>
          <w:spacing w:val="40"/>
        </w:rPr>
        <w:t xml:space="preserve"> </w:t>
      </w:r>
      <w:r>
        <w:t xml:space="preserve">We present a more standard­ </w:t>
      </w:r>
      <w:proofErr w:type="spellStart"/>
      <w:r>
        <w:t>ized</w:t>
      </w:r>
      <w:proofErr w:type="spellEnd"/>
      <w:r>
        <w:t xml:space="preserve"> workflow for sequencing antibody chains in mixtures.</w:t>
      </w:r>
      <w:r>
        <w:rPr>
          <w:spacing w:val="40"/>
        </w:rPr>
        <w:t xml:space="preserve"> </w:t>
      </w:r>
      <w:r>
        <w:t xml:space="preserve">Our approach resolves ambiguity in sequence predictions for the hypervariable complementarity </w:t>
      </w:r>
      <w:proofErr w:type="spellStart"/>
      <w:r>
        <w:t>determin­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regions by mass-filtering candidate sequences based on the gap size between adjacent framework regions, which we determine using middle-down fragmentation </w:t>
      </w:r>
      <w:r>
        <w:rPr>
          <w:spacing w:val="-2"/>
        </w:rPr>
        <w:t>data.</w:t>
      </w:r>
    </w:p>
    <w:p w14:paraId="44CABA79" w14:textId="77777777" w:rsidR="00650B73" w:rsidRDefault="00650B73">
      <w:pPr>
        <w:pStyle w:val="BodyText"/>
        <w:spacing w:before="4"/>
        <w:rPr>
          <w:sz w:val="22"/>
        </w:rPr>
      </w:pPr>
    </w:p>
    <w:p w14:paraId="3060948A" w14:textId="77777777" w:rsidR="00650B73" w:rsidRDefault="00000000">
      <w:pPr>
        <w:pStyle w:val="BodyText"/>
        <w:spacing w:line="422" w:lineRule="auto"/>
        <w:ind w:left="1215" w:right="1197"/>
        <w:jc w:val="both"/>
      </w:pPr>
      <w:r>
        <w:rPr>
          <w:b/>
        </w:rPr>
        <w:t xml:space="preserve">Chapter 6 </w:t>
      </w:r>
      <w:r>
        <w:t>contains a summary and a discussion of the advances that enabled the work</w:t>
      </w:r>
      <w:r>
        <w:rPr>
          <w:spacing w:val="-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thesis, the</w:t>
      </w:r>
      <w:r>
        <w:rPr>
          <w:spacing w:val="-15"/>
        </w:rPr>
        <w:t xml:space="preserve"> </w:t>
      </w:r>
      <w:r>
        <w:t>impact 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findings for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challenges that lay ahead and</w:t>
      </w:r>
      <w:r>
        <w:rPr>
          <w:spacing w:val="-1"/>
        </w:rPr>
        <w:t xml:space="preserve"> </w:t>
      </w:r>
      <w:r>
        <w:t>how they may be</w:t>
      </w:r>
      <w:r>
        <w:rPr>
          <w:spacing w:val="-4"/>
        </w:rPr>
        <w:t xml:space="preserve"> </w:t>
      </w:r>
      <w:r>
        <w:t>overcome, along with an outlook on</w:t>
      </w:r>
      <w:r>
        <w:rPr>
          <w:spacing w:val="-3"/>
        </w:rPr>
        <w:t xml:space="preserve"> </w:t>
      </w:r>
      <w:r>
        <w:t>where I believe the field is heading.</w:t>
      </w:r>
    </w:p>
    <w:p w14:paraId="042F5125" w14:textId="77777777" w:rsidR="00650B73" w:rsidRDefault="00650B73">
      <w:pPr>
        <w:pStyle w:val="BodyText"/>
        <w:spacing w:before="1"/>
        <w:rPr>
          <w:sz w:val="23"/>
        </w:rPr>
      </w:pPr>
    </w:p>
    <w:p w14:paraId="2648B835" w14:textId="77777777" w:rsidR="00650B73" w:rsidRDefault="00000000">
      <w:pPr>
        <w:pStyle w:val="BodyText"/>
        <w:spacing w:line="420" w:lineRule="auto"/>
        <w:ind w:left="1218" w:right="1207" w:hanging="5"/>
        <w:jc w:val="both"/>
      </w:pPr>
      <w:r>
        <w:t xml:space="preserve">Finally, </w:t>
      </w:r>
      <w:r>
        <w:rPr>
          <w:b/>
        </w:rPr>
        <w:t xml:space="preserve">Chapter 7 </w:t>
      </w:r>
      <w:r>
        <w:t>is a tribute to all the amazing people without whom this research and thesis would not have been possible.</w:t>
      </w:r>
    </w:p>
    <w:sectPr w:rsidR="00650B73" w:rsidSect="001B0A57">
      <w:headerReference w:type="default" r:id="rId11"/>
      <w:footerReference w:type="default" r:id="rId12"/>
      <w:pgSz w:w="10320" w:h="14580"/>
      <w:pgMar w:top="1140" w:right="0" w:bottom="900" w:left="0" w:header="942" w:footer="712" w:gutter="0"/>
      <w:pgNumType w:start="3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21F1" w14:textId="77777777" w:rsidR="009715EB" w:rsidRDefault="009715EB">
      <w:r>
        <w:separator/>
      </w:r>
    </w:p>
  </w:endnote>
  <w:endnote w:type="continuationSeparator" w:id="0">
    <w:p w14:paraId="26251F1F" w14:textId="77777777" w:rsidR="009715EB" w:rsidRDefault="0097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BBEC" w14:textId="77777777" w:rsidR="00650B73" w:rsidRDefault="00000000">
    <w:pPr>
      <w:pStyle w:val="BodyText"/>
      <w:spacing w:line="14" w:lineRule="auto"/>
      <w:rPr>
        <w:sz w:val="20"/>
      </w:rPr>
    </w:pPr>
    <w:r>
      <w:pict w14:anchorId="1927F97D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7" type="#_x0000_t202" style="position:absolute;margin-left:57.85pt;margin-top:682.3pt;width:21.2pt;height:15.45pt;z-index:-16249856;mso-position-horizontal-relative:page;mso-position-vertical-relative:page" filled="f" stroked="f">
          <v:textbox inset="0,0,0,0">
            <w:txbxContent>
              <w:p w14:paraId="26F22081" w14:textId="77777777" w:rsidR="00650B73" w:rsidRDefault="00000000">
                <w:pPr>
                  <w:spacing w:before="12"/>
                  <w:ind w:left="60"/>
                  <w:rPr>
                    <w:b/>
                    <w:sz w:val="24"/>
                  </w:rPr>
                </w:pPr>
                <w:r>
                  <w:rPr>
                    <w:b/>
                    <w:color w:val="010101"/>
                    <w:spacing w:val="-5"/>
                    <w:w w:val="105"/>
                    <w:sz w:val="24"/>
                  </w:rPr>
                  <w:fldChar w:fldCharType="begin"/>
                </w:r>
                <w:r>
                  <w:rPr>
                    <w:b/>
                    <w:color w:val="010101"/>
                    <w:spacing w:val="-5"/>
                    <w:w w:val="105"/>
                    <w:sz w:val="24"/>
                  </w:rPr>
                  <w:instrText xml:space="preserve"> PAGE </w:instrText>
                </w:r>
                <w:r>
                  <w:rPr>
                    <w:b/>
                    <w:color w:val="010101"/>
                    <w:spacing w:val="-5"/>
                    <w:w w:val="105"/>
                    <w:sz w:val="24"/>
                  </w:rPr>
                  <w:fldChar w:fldCharType="separate"/>
                </w:r>
                <w:r>
                  <w:rPr>
                    <w:b/>
                    <w:color w:val="010101"/>
                    <w:spacing w:val="-5"/>
                    <w:w w:val="105"/>
                    <w:sz w:val="24"/>
                  </w:rPr>
                  <w:t>16</w:t>
                </w:r>
                <w:r>
                  <w:rPr>
                    <w:b/>
                    <w:color w:val="010101"/>
                    <w:spacing w:val="-5"/>
                    <w:w w:val="10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936A" w14:textId="77777777" w:rsidR="00650B73" w:rsidRDefault="00000000">
    <w:pPr>
      <w:pStyle w:val="BodyText"/>
      <w:spacing w:line="14" w:lineRule="auto"/>
      <w:rPr>
        <w:sz w:val="20"/>
      </w:rPr>
    </w:pPr>
    <w:r>
      <w:pict w14:anchorId="2D9AF439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38" type="#_x0000_t202" style="position:absolute;margin-left:438.55pt;margin-top:681.5pt;width:22pt;height:17.9pt;z-index:-16250368;mso-position-horizontal-relative:page;mso-position-vertical-relative:page" filled="f" stroked="f">
          <v:textbox inset="0,0,0,0">
            <w:txbxContent>
              <w:p w14:paraId="6AD21C3F" w14:textId="77777777" w:rsidR="00650B73" w:rsidRDefault="00000000">
                <w:pPr>
                  <w:spacing w:before="20"/>
                  <w:ind w:left="60"/>
                  <w:rPr>
                    <w:rFonts w:ascii="Courier New"/>
                    <w:b/>
                    <w:sz w:val="28"/>
                  </w:rPr>
                </w:pPr>
                <w:r>
                  <w:rPr>
                    <w:rFonts w:ascii="Courier New"/>
                    <w:b/>
                    <w:spacing w:val="-5"/>
                    <w:sz w:val="28"/>
                  </w:rPr>
                  <w:fldChar w:fldCharType="begin"/>
                </w:r>
                <w:r>
                  <w:rPr>
                    <w:rFonts w:ascii="Courier New"/>
                    <w:b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Courier New"/>
                    <w:b/>
                    <w:spacing w:val="-5"/>
                    <w:sz w:val="28"/>
                  </w:rPr>
                  <w:fldChar w:fldCharType="separate"/>
                </w:r>
                <w:r>
                  <w:rPr>
                    <w:rFonts w:ascii="Courier New"/>
                    <w:b/>
                    <w:spacing w:val="-5"/>
                    <w:sz w:val="28"/>
                  </w:rPr>
                  <w:t>27</w:t>
                </w:r>
                <w:r>
                  <w:rPr>
                    <w:rFonts w:ascii="Courier New"/>
                    <w:b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9C30" w14:textId="77777777" w:rsidR="00650B73" w:rsidRDefault="00650B7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B1DC" w14:textId="77777777" w:rsidR="009715EB" w:rsidRDefault="009715EB">
      <w:r>
        <w:separator/>
      </w:r>
    </w:p>
  </w:footnote>
  <w:footnote w:type="continuationSeparator" w:id="0">
    <w:p w14:paraId="1257750F" w14:textId="77777777" w:rsidR="009715EB" w:rsidRDefault="00971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9FDA" w14:textId="77777777" w:rsidR="00650B73" w:rsidRDefault="00000000">
    <w:pPr>
      <w:pStyle w:val="BodyText"/>
      <w:spacing w:line="14" w:lineRule="auto"/>
      <w:rPr>
        <w:sz w:val="20"/>
      </w:rPr>
    </w:pPr>
    <w:r>
      <w:pict w14:anchorId="6427546B">
        <v:line id="_x0000_s1039" style="position:absolute;z-index:-16250880;mso-position-horizontal-relative:page;mso-position-vertical-relative:page" from="60.7pt,56.9pt" to="455.15pt,56.9pt" strokeweight=".48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F177" w14:textId="77777777" w:rsidR="00650B73" w:rsidRDefault="00000000">
    <w:pPr>
      <w:pStyle w:val="BodyText"/>
      <w:spacing w:line="14" w:lineRule="auto"/>
      <w:rPr>
        <w:sz w:val="20"/>
      </w:rPr>
    </w:pPr>
    <w:r>
      <w:pict w14:anchorId="53DE7B2B">
        <v:line id="_x0000_s1040" style="position:absolute;z-index:-16251392;mso-position-horizontal-relative:page;mso-position-vertical-relative:page" from="60.7pt,56.9pt" to="455.15pt,56.9pt" strokeweight=".48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6B34" w14:textId="77777777" w:rsidR="00650B73" w:rsidRDefault="00650B7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6CF9"/>
    <w:multiLevelType w:val="hybridMultilevel"/>
    <w:tmpl w:val="A2F0512E"/>
    <w:lvl w:ilvl="0" w:tplc="E2A2EBCC">
      <w:start w:val="1"/>
      <w:numFmt w:val="decimal"/>
      <w:lvlText w:val="[%1]"/>
      <w:lvlJc w:val="left"/>
      <w:pPr>
        <w:ind w:left="1599" w:hanging="2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-1"/>
        <w:w w:val="101"/>
        <w:sz w:val="12"/>
        <w:szCs w:val="12"/>
        <w:lang w:val="en-US" w:eastAsia="en-US" w:bidi="ar-SA"/>
      </w:rPr>
    </w:lvl>
    <w:lvl w:ilvl="1" w:tplc="A4888A3C">
      <w:numFmt w:val="bullet"/>
      <w:lvlText w:val="•"/>
      <w:lvlJc w:val="left"/>
      <w:pPr>
        <w:ind w:left="1948" w:hanging="249"/>
      </w:pPr>
      <w:rPr>
        <w:rFonts w:hint="default"/>
        <w:lang w:val="en-US" w:eastAsia="en-US" w:bidi="ar-SA"/>
      </w:rPr>
    </w:lvl>
    <w:lvl w:ilvl="2" w:tplc="A5C862B2">
      <w:numFmt w:val="bullet"/>
      <w:lvlText w:val="•"/>
      <w:lvlJc w:val="left"/>
      <w:pPr>
        <w:ind w:left="2297" w:hanging="249"/>
      </w:pPr>
      <w:rPr>
        <w:rFonts w:hint="default"/>
        <w:lang w:val="en-US" w:eastAsia="en-US" w:bidi="ar-SA"/>
      </w:rPr>
    </w:lvl>
    <w:lvl w:ilvl="3" w:tplc="D74654B2">
      <w:numFmt w:val="bullet"/>
      <w:lvlText w:val="•"/>
      <w:lvlJc w:val="left"/>
      <w:pPr>
        <w:ind w:left="2646" w:hanging="249"/>
      </w:pPr>
      <w:rPr>
        <w:rFonts w:hint="default"/>
        <w:lang w:val="en-US" w:eastAsia="en-US" w:bidi="ar-SA"/>
      </w:rPr>
    </w:lvl>
    <w:lvl w:ilvl="4" w:tplc="B8623182">
      <w:numFmt w:val="bullet"/>
      <w:lvlText w:val="•"/>
      <w:lvlJc w:val="left"/>
      <w:pPr>
        <w:ind w:left="2995" w:hanging="249"/>
      </w:pPr>
      <w:rPr>
        <w:rFonts w:hint="default"/>
        <w:lang w:val="en-US" w:eastAsia="en-US" w:bidi="ar-SA"/>
      </w:rPr>
    </w:lvl>
    <w:lvl w:ilvl="5" w:tplc="942A974A">
      <w:numFmt w:val="bullet"/>
      <w:lvlText w:val="•"/>
      <w:lvlJc w:val="left"/>
      <w:pPr>
        <w:ind w:left="3344" w:hanging="249"/>
      </w:pPr>
      <w:rPr>
        <w:rFonts w:hint="default"/>
        <w:lang w:val="en-US" w:eastAsia="en-US" w:bidi="ar-SA"/>
      </w:rPr>
    </w:lvl>
    <w:lvl w:ilvl="6" w:tplc="7D5A7FE0">
      <w:numFmt w:val="bullet"/>
      <w:lvlText w:val="•"/>
      <w:lvlJc w:val="left"/>
      <w:pPr>
        <w:ind w:left="3693" w:hanging="249"/>
      </w:pPr>
      <w:rPr>
        <w:rFonts w:hint="default"/>
        <w:lang w:val="en-US" w:eastAsia="en-US" w:bidi="ar-SA"/>
      </w:rPr>
    </w:lvl>
    <w:lvl w:ilvl="7" w:tplc="1D2A2506">
      <w:numFmt w:val="bullet"/>
      <w:lvlText w:val="•"/>
      <w:lvlJc w:val="left"/>
      <w:pPr>
        <w:ind w:left="4042" w:hanging="249"/>
      </w:pPr>
      <w:rPr>
        <w:rFonts w:hint="default"/>
        <w:lang w:val="en-US" w:eastAsia="en-US" w:bidi="ar-SA"/>
      </w:rPr>
    </w:lvl>
    <w:lvl w:ilvl="8" w:tplc="C73A8780">
      <w:numFmt w:val="bullet"/>
      <w:lvlText w:val="•"/>
      <w:lvlJc w:val="left"/>
      <w:pPr>
        <w:ind w:left="4391" w:hanging="249"/>
      </w:pPr>
      <w:rPr>
        <w:rFonts w:hint="default"/>
        <w:lang w:val="en-US" w:eastAsia="en-US" w:bidi="ar-SA"/>
      </w:rPr>
    </w:lvl>
  </w:abstractNum>
  <w:abstractNum w:abstractNumId="1" w15:restartNumberingAfterBreak="0">
    <w:nsid w:val="24E80140"/>
    <w:multiLevelType w:val="hybridMultilevel"/>
    <w:tmpl w:val="36E2063A"/>
    <w:lvl w:ilvl="0" w:tplc="4B323576">
      <w:start w:val="93"/>
      <w:numFmt w:val="decimal"/>
      <w:lvlText w:val="[%1]"/>
      <w:lvlJc w:val="left"/>
      <w:pPr>
        <w:ind w:left="553" w:hanging="3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8"/>
        <w:sz w:val="12"/>
        <w:szCs w:val="12"/>
        <w:lang w:val="en-US" w:eastAsia="en-US" w:bidi="ar-SA"/>
      </w:rPr>
    </w:lvl>
    <w:lvl w:ilvl="1" w:tplc="3D4299FE">
      <w:numFmt w:val="bullet"/>
      <w:lvlText w:val="•"/>
      <w:lvlJc w:val="left"/>
      <w:pPr>
        <w:ind w:left="1025" w:hanging="320"/>
      </w:pPr>
      <w:rPr>
        <w:rFonts w:hint="default"/>
        <w:lang w:val="en-US" w:eastAsia="en-US" w:bidi="ar-SA"/>
      </w:rPr>
    </w:lvl>
    <w:lvl w:ilvl="2" w:tplc="1712578E">
      <w:numFmt w:val="bullet"/>
      <w:lvlText w:val="•"/>
      <w:lvlJc w:val="left"/>
      <w:pPr>
        <w:ind w:left="1490" w:hanging="320"/>
      </w:pPr>
      <w:rPr>
        <w:rFonts w:hint="default"/>
        <w:lang w:val="en-US" w:eastAsia="en-US" w:bidi="ar-SA"/>
      </w:rPr>
    </w:lvl>
    <w:lvl w:ilvl="3" w:tplc="372AB524">
      <w:numFmt w:val="bullet"/>
      <w:lvlText w:val="•"/>
      <w:lvlJc w:val="left"/>
      <w:pPr>
        <w:ind w:left="1955" w:hanging="320"/>
      </w:pPr>
      <w:rPr>
        <w:rFonts w:hint="default"/>
        <w:lang w:val="en-US" w:eastAsia="en-US" w:bidi="ar-SA"/>
      </w:rPr>
    </w:lvl>
    <w:lvl w:ilvl="4" w:tplc="94028F8C">
      <w:numFmt w:val="bullet"/>
      <w:lvlText w:val="•"/>
      <w:lvlJc w:val="left"/>
      <w:pPr>
        <w:ind w:left="2421" w:hanging="320"/>
      </w:pPr>
      <w:rPr>
        <w:rFonts w:hint="default"/>
        <w:lang w:val="en-US" w:eastAsia="en-US" w:bidi="ar-SA"/>
      </w:rPr>
    </w:lvl>
    <w:lvl w:ilvl="5" w:tplc="84F64058">
      <w:numFmt w:val="bullet"/>
      <w:lvlText w:val="•"/>
      <w:lvlJc w:val="left"/>
      <w:pPr>
        <w:ind w:left="2886" w:hanging="320"/>
      </w:pPr>
      <w:rPr>
        <w:rFonts w:hint="default"/>
        <w:lang w:val="en-US" w:eastAsia="en-US" w:bidi="ar-SA"/>
      </w:rPr>
    </w:lvl>
    <w:lvl w:ilvl="6" w:tplc="C2E0A892">
      <w:numFmt w:val="bullet"/>
      <w:lvlText w:val="•"/>
      <w:lvlJc w:val="left"/>
      <w:pPr>
        <w:ind w:left="3351" w:hanging="320"/>
      </w:pPr>
      <w:rPr>
        <w:rFonts w:hint="default"/>
        <w:lang w:val="en-US" w:eastAsia="en-US" w:bidi="ar-SA"/>
      </w:rPr>
    </w:lvl>
    <w:lvl w:ilvl="7" w:tplc="82CADCC2">
      <w:numFmt w:val="bullet"/>
      <w:lvlText w:val="•"/>
      <w:lvlJc w:val="left"/>
      <w:pPr>
        <w:ind w:left="3817" w:hanging="320"/>
      </w:pPr>
      <w:rPr>
        <w:rFonts w:hint="default"/>
        <w:lang w:val="en-US" w:eastAsia="en-US" w:bidi="ar-SA"/>
      </w:rPr>
    </w:lvl>
    <w:lvl w:ilvl="8" w:tplc="8D7EA9CC">
      <w:numFmt w:val="bullet"/>
      <w:lvlText w:val="•"/>
      <w:lvlJc w:val="left"/>
      <w:pPr>
        <w:ind w:left="4282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51A61D10"/>
    <w:multiLevelType w:val="multilevel"/>
    <w:tmpl w:val="468CC488"/>
    <w:lvl w:ilvl="0">
      <w:start w:val="1"/>
      <w:numFmt w:val="decimal"/>
      <w:lvlText w:val="%1"/>
      <w:lvlJc w:val="left"/>
      <w:pPr>
        <w:ind w:left="1954" w:hanging="7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4" w:hanging="738"/>
        <w:jc w:val="left"/>
      </w:pPr>
      <w:rPr>
        <w:rFonts w:hint="default"/>
        <w:spacing w:val="-1"/>
        <w:w w:val="10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44" w:hanging="829"/>
        <w:jc w:val="left"/>
      </w:pPr>
      <w:rPr>
        <w:rFonts w:hint="default"/>
        <w:spacing w:val="-1"/>
        <w:w w:val="102"/>
        <w:lang w:val="en-US" w:eastAsia="en-US" w:bidi="ar-SA"/>
      </w:rPr>
    </w:lvl>
    <w:lvl w:ilvl="3">
      <w:numFmt w:val="bullet"/>
      <w:lvlText w:val="•"/>
      <w:lvlJc w:val="left"/>
      <w:pPr>
        <w:ind w:left="3144" w:hanging="8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9" w:hanging="8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4" w:hanging="8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8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3" w:hanging="8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8" w:hanging="829"/>
      </w:pPr>
      <w:rPr>
        <w:rFonts w:hint="default"/>
        <w:lang w:val="en-US" w:eastAsia="en-US" w:bidi="ar-SA"/>
      </w:rPr>
    </w:lvl>
  </w:abstractNum>
  <w:abstractNum w:abstractNumId="3" w15:restartNumberingAfterBreak="0">
    <w:nsid w:val="5EE95E35"/>
    <w:multiLevelType w:val="hybridMultilevel"/>
    <w:tmpl w:val="C904112A"/>
    <w:lvl w:ilvl="0" w:tplc="C21E7D60">
      <w:start w:val="107"/>
      <w:numFmt w:val="decimal"/>
      <w:lvlText w:val="[%1]"/>
      <w:lvlJc w:val="left"/>
      <w:pPr>
        <w:ind w:left="545" w:hanging="3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-1"/>
        <w:w w:val="107"/>
        <w:sz w:val="12"/>
        <w:szCs w:val="12"/>
        <w:lang w:val="en-US" w:eastAsia="en-US" w:bidi="ar-SA"/>
      </w:rPr>
    </w:lvl>
    <w:lvl w:ilvl="1" w:tplc="531CB3EA">
      <w:numFmt w:val="bullet"/>
      <w:lvlText w:val="•"/>
      <w:lvlJc w:val="left"/>
      <w:pPr>
        <w:ind w:left="1006" w:hanging="393"/>
      </w:pPr>
      <w:rPr>
        <w:rFonts w:hint="default"/>
        <w:lang w:val="en-US" w:eastAsia="en-US" w:bidi="ar-SA"/>
      </w:rPr>
    </w:lvl>
    <w:lvl w:ilvl="2" w:tplc="B3ECE9CE">
      <w:numFmt w:val="bullet"/>
      <w:lvlText w:val="•"/>
      <w:lvlJc w:val="left"/>
      <w:pPr>
        <w:ind w:left="1473" w:hanging="393"/>
      </w:pPr>
      <w:rPr>
        <w:rFonts w:hint="default"/>
        <w:lang w:val="en-US" w:eastAsia="en-US" w:bidi="ar-SA"/>
      </w:rPr>
    </w:lvl>
    <w:lvl w:ilvl="3" w:tplc="268626F0">
      <w:numFmt w:val="bullet"/>
      <w:lvlText w:val="•"/>
      <w:lvlJc w:val="left"/>
      <w:pPr>
        <w:ind w:left="1939" w:hanging="393"/>
      </w:pPr>
      <w:rPr>
        <w:rFonts w:hint="default"/>
        <w:lang w:val="en-US" w:eastAsia="en-US" w:bidi="ar-SA"/>
      </w:rPr>
    </w:lvl>
    <w:lvl w:ilvl="4" w:tplc="098A65BE">
      <w:numFmt w:val="bullet"/>
      <w:lvlText w:val="•"/>
      <w:lvlJc w:val="left"/>
      <w:pPr>
        <w:ind w:left="2406" w:hanging="393"/>
      </w:pPr>
      <w:rPr>
        <w:rFonts w:hint="default"/>
        <w:lang w:val="en-US" w:eastAsia="en-US" w:bidi="ar-SA"/>
      </w:rPr>
    </w:lvl>
    <w:lvl w:ilvl="5" w:tplc="92D80910">
      <w:numFmt w:val="bullet"/>
      <w:lvlText w:val="•"/>
      <w:lvlJc w:val="left"/>
      <w:pPr>
        <w:ind w:left="2873" w:hanging="393"/>
      </w:pPr>
      <w:rPr>
        <w:rFonts w:hint="default"/>
        <w:lang w:val="en-US" w:eastAsia="en-US" w:bidi="ar-SA"/>
      </w:rPr>
    </w:lvl>
    <w:lvl w:ilvl="6" w:tplc="01F43CDC">
      <w:numFmt w:val="bullet"/>
      <w:lvlText w:val="•"/>
      <w:lvlJc w:val="left"/>
      <w:pPr>
        <w:ind w:left="3339" w:hanging="393"/>
      </w:pPr>
      <w:rPr>
        <w:rFonts w:hint="default"/>
        <w:lang w:val="en-US" w:eastAsia="en-US" w:bidi="ar-SA"/>
      </w:rPr>
    </w:lvl>
    <w:lvl w:ilvl="7" w:tplc="42066FE6">
      <w:numFmt w:val="bullet"/>
      <w:lvlText w:val="•"/>
      <w:lvlJc w:val="left"/>
      <w:pPr>
        <w:ind w:left="3806" w:hanging="393"/>
      </w:pPr>
      <w:rPr>
        <w:rFonts w:hint="default"/>
        <w:lang w:val="en-US" w:eastAsia="en-US" w:bidi="ar-SA"/>
      </w:rPr>
    </w:lvl>
    <w:lvl w:ilvl="8" w:tplc="39BA0426">
      <w:numFmt w:val="bullet"/>
      <w:lvlText w:val="•"/>
      <w:lvlJc w:val="left"/>
      <w:pPr>
        <w:ind w:left="4273" w:hanging="393"/>
      </w:pPr>
      <w:rPr>
        <w:rFonts w:hint="default"/>
        <w:lang w:val="en-US" w:eastAsia="en-US" w:bidi="ar-SA"/>
      </w:rPr>
    </w:lvl>
  </w:abstractNum>
  <w:abstractNum w:abstractNumId="4" w15:restartNumberingAfterBreak="0">
    <w:nsid w:val="64C806EE"/>
    <w:multiLevelType w:val="hybridMultilevel"/>
    <w:tmpl w:val="084EE05A"/>
    <w:lvl w:ilvl="0" w:tplc="79F63556">
      <w:start w:val="11"/>
      <w:numFmt w:val="decimal"/>
      <w:lvlText w:val="[%1]"/>
      <w:lvlJc w:val="left"/>
      <w:pPr>
        <w:ind w:left="526" w:hanging="311"/>
        <w:jc w:val="right"/>
      </w:pPr>
      <w:rPr>
        <w:rFonts w:hint="default"/>
        <w:spacing w:val="-1"/>
        <w:w w:val="102"/>
        <w:lang w:val="en-US" w:eastAsia="en-US" w:bidi="ar-SA"/>
      </w:rPr>
    </w:lvl>
    <w:lvl w:ilvl="1" w:tplc="7DB4DF8C">
      <w:numFmt w:val="bullet"/>
      <w:lvlText w:val="•"/>
      <w:lvlJc w:val="left"/>
      <w:pPr>
        <w:ind w:left="986" w:hanging="311"/>
      </w:pPr>
      <w:rPr>
        <w:rFonts w:hint="default"/>
        <w:lang w:val="en-US" w:eastAsia="en-US" w:bidi="ar-SA"/>
      </w:rPr>
    </w:lvl>
    <w:lvl w:ilvl="2" w:tplc="96826674">
      <w:numFmt w:val="bullet"/>
      <w:lvlText w:val="•"/>
      <w:lvlJc w:val="left"/>
      <w:pPr>
        <w:ind w:left="1453" w:hanging="311"/>
      </w:pPr>
      <w:rPr>
        <w:rFonts w:hint="default"/>
        <w:lang w:val="en-US" w:eastAsia="en-US" w:bidi="ar-SA"/>
      </w:rPr>
    </w:lvl>
    <w:lvl w:ilvl="3" w:tplc="CFE297FE">
      <w:numFmt w:val="bullet"/>
      <w:lvlText w:val="•"/>
      <w:lvlJc w:val="left"/>
      <w:pPr>
        <w:ind w:left="1920" w:hanging="311"/>
      </w:pPr>
      <w:rPr>
        <w:rFonts w:hint="default"/>
        <w:lang w:val="en-US" w:eastAsia="en-US" w:bidi="ar-SA"/>
      </w:rPr>
    </w:lvl>
    <w:lvl w:ilvl="4" w:tplc="63C2A74A">
      <w:numFmt w:val="bullet"/>
      <w:lvlText w:val="•"/>
      <w:lvlJc w:val="left"/>
      <w:pPr>
        <w:ind w:left="2387" w:hanging="311"/>
      </w:pPr>
      <w:rPr>
        <w:rFonts w:hint="default"/>
        <w:lang w:val="en-US" w:eastAsia="en-US" w:bidi="ar-SA"/>
      </w:rPr>
    </w:lvl>
    <w:lvl w:ilvl="5" w:tplc="3AECF404">
      <w:numFmt w:val="bullet"/>
      <w:lvlText w:val="•"/>
      <w:lvlJc w:val="left"/>
      <w:pPr>
        <w:ind w:left="2854" w:hanging="311"/>
      </w:pPr>
      <w:rPr>
        <w:rFonts w:hint="default"/>
        <w:lang w:val="en-US" w:eastAsia="en-US" w:bidi="ar-SA"/>
      </w:rPr>
    </w:lvl>
    <w:lvl w:ilvl="6" w:tplc="F23A1C36">
      <w:numFmt w:val="bullet"/>
      <w:lvlText w:val="•"/>
      <w:lvlJc w:val="left"/>
      <w:pPr>
        <w:ind w:left="3321" w:hanging="311"/>
      </w:pPr>
      <w:rPr>
        <w:rFonts w:hint="default"/>
        <w:lang w:val="en-US" w:eastAsia="en-US" w:bidi="ar-SA"/>
      </w:rPr>
    </w:lvl>
    <w:lvl w:ilvl="7" w:tplc="A0F8F6BA">
      <w:numFmt w:val="bullet"/>
      <w:lvlText w:val="•"/>
      <w:lvlJc w:val="left"/>
      <w:pPr>
        <w:ind w:left="3787" w:hanging="311"/>
      </w:pPr>
      <w:rPr>
        <w:rFonts w:hint="default"/>
        <w:lang w:val="en-US" w:eastAsia="en-US" w:bidi="ar-SA"/>
      </w:rPr>
    </w:lvl>
    <w:lvl w:ilvl="8" w:tplc="C3E82838">
      <w:numFmt w:val="bullet"/>
      <w:lvlText w:val="•"/>
      <w:lvlJc w:val="left"/>
      <w:pPr>
        <w:ind w:left="4254" w:hanging="311"/>
      </w:pPr>
      <w:rPr>
        <w:rFonts w:hint="default"/>
        <w:lang w:val="en-US" w:eastAsia="en-US" w:bidi="ar-SA"/>
      </w:rPr>
    </w:lvl>
  </w:abstractNum>
  <w:num w:numId="1" w16cid:durableId="1008868684">
    <w:abstractNumId w:val="3"/>
  </w:num>
  <w:num w:numId="2" w16cid:durableId="418060513">
    <w:abstractNumId w:val="1"/>
  </w:num>
  <w:num w:numId="3" w16cid:durableId="775488685">
    <w:abstractNumId w:val="4"/>
  </w:num>
  <w:num w:numId="4" w16cid:durableId="1951858942">
    <w:abstractNumId w:val="0"/>
  </w:num>
  <w:num w:numId="5" w16cid:durableId="1051656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B73"/>
    <w:rsid w:val="001B0A57"/>
    <w:rsid w:val="00650B73"/>
    <w:rsid w:val="009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7A7D724A"/>
  <w15:docId w15:val="{AF03954C-F486-468A-97DC-C594091A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65"/>
      <w:ind w:left="173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74" w:hanging="739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line="56" w:lineRule="exact"/>
      <w:ind w:right="1271"/>
      <w:jc w:val="right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line="58" w:lineRule="exact"/>
      <w:ind w:left="1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805" w:lineRule="exact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97" w:hanging="32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main.pdf</dc:title>
  <dc:creator>3765563</dc:creator>
  <cp:lastModifiedBy>Graaf, S.C. de (Bastiaan)</cp:lastModifiedBy>
  <cp:revision>2</cp:revision>
  <dcterms:created xsi:type="dcterms:W3CDTF">2023-05-16T16:17:00Z</dcterms:created>
  <dcterms:modified xsi:type="dcterms:W3CDTF">2023-05-16T16:37:00Z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2023-05-16T00:00:00Z</vt:filetime>
  </property>
  <property fmtid="{D5CDD505-2E9C-101B-9397-08002B2CF9AE}" pid="4" name="Producer">
    <vt:lpwstr>Microsoft: Print To PDF</vt:lpwstr>
  </property>
</Properties>
</file>