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1421" w14:textId="32F0C971" w:rsidR="005F0715" w:rsidRPr="00EC06BC" w:rsidRDefault="008103A5">
      <w:pPr>
        <w:jc w:val="center"/>
        <w:rPr>
          <w:rFonts w:ascii="Tahoma" w:hAnsi="Tahoma" w:cs="Tahoma"/>
          <w:sz w:val="32"/>
          <w:szCs w:val="32"/>
        </w:rPr>
      </w:pPr>
      <w:r w:rsidRPr="00EC06BC">
        <w:rPr>
          <w:rFonts w:ascii="Tahoma" w:eastAsia="Tahoma" w:hAnsi="Tahoma" w:cs="Tahoma"/>
          <w:sz w:val="32"/>
          <w:szCs w:val="32"/>
        </w:rPr>
        <w:t>NVIDIA Risk Treatment and Response Plan</w:t>
      </w:r>
    </w:p>
    <w:p w14:paraId="77DCF99F" w14:textId="77777777" w:rsidR="00EC06BC" w:rsidRPr="00EC06BC" w:rsidRDefault="00EC06BC">
      <w:pPr>
        <w:jc w:val="center"/>
        <w:rPr>
          <w:rFonts w:ascii="Tahoma" w:hAnsi="Tahoma" w:cs="Tahoma"/>
        </w:rPr>
      </w:pPr>
    </w:p>
    <w:tbl>
      <w:tblPr>
        <w:tblStyle w:val="a"/>
        <w:tblW w:w="1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2530"/>
        <w:gridCol w:w="1025"/>
        <w:gridCol w:w="1171"/>
        <w:gridCol w:w="2700"/>
        <w:gridCol w:w="2069"/>
        <w:gridCol w:w="2245"/>
      </w:tblGrid>
      <w:tr w:rsidR="005F0715" w:rsidRPr="00EC06BC" w14:paraId="0DB18CAE" w14:textId="77777777">
        <w:tc>
          <w:tcPr>
            <w:tcW w:w="2650" w:type="dxa"/>
            <w:shd w:val="clear" w:color="auto" w:fill="C0C0C0"/>
          </w:tcPr>
          <w:p w14:paraId="42A2F2FB" w14:textId="35771258" w:rsidR="005F0715" w:rsidRPr="00622540" w:rsidRDefault="00000000">
            <w:pPr>
              <w:rPr>
                <w:rFonts w:ascii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</w:t>
            </w:r>
            <w:r w:rsidR="00622540">
              <w:rPr>
                <w:rFonts w:ascii="Tahoma" w:hAnsi="Tahoma" w:cs="Tahoma" w:hint="eastAsia"/>
                <w:b/>
              </w:rPr>
              <w:t xml:space="preserve"> #1</w:t>
            </w:r>
          </w:p>
          <w:p w14:paraId="00505B7B" w14:textId="77777777" w:rsidR="005F0715" w:rsidRPr="00EC06BC" w:rsidRDefault="005F0715">
            <w:pPr>
              <w:rPr>
                <w:rFonts w:ascii="Tahoma" w:eastAsia="Tahoma" w:hAnsi="Tahoma" w:cs="Tahoma"/>
                <w:b/>
              </w:rPr>
            </w:pPr>
          </w:p>
        </w:tc>
        <w:tc>
          <w:tcPr>
            <w:tcW w:w="11740" w:type="dxa"/>
            <w:gridSpan w:val="6"/>
            <w:tcBorders>
              <w:bottom w:val="single" w:sz="4" w:space="0" w:color="000000"/>
            </w:tcBorders>
            <w:shd w:val="clear" w:color="auto" w:fill="F3F3F3"/>
          </w:tcPr>
          <w:p w14:paraId="25D23E6C" w14:textId="77CBA488" w:rsidR="005F0715" w:rsidRPr="00EC06BC" w:rsidRDefault="00000000">
            <w:pPr>
              <w:rPr>
                <w:rFonts w:eastAsia="Tahoma"/>
              </w:rPr>
            </w:pPr>
            <w:r w:rsidRPr="00EC06BC">
              <w:rPr>
                <w:rFonts w:eastAsia="Tahoma"/>
              </w:rPr>
              <w:t xml:space="preserve"> </w:t>
            </w:r>
            <w:hyperlink r:id="rId7" w:history="1">
              <w:r w:rsidR="008103A5" w:rsidRPr="003C10A5">
                <w:rPr>
                  <w:rStyle w:val="Hyperlink"/>
                  <w:rFonts w:eastAsia="Tahoma"/>
                </w:rPr>
                <w:t>Supply Chain Disruptions (Over-reliance on TSMC)</w:t>
              </w:r>
            </w:hyperlink>
          </w:p>
        </w:tc>
      </w:tr>
      <w:tr w:rsidR="005F0715" w:rsidRPr="00EC06BC" w14:paraId="6E5A4390" w14:textId="77777777">
        <w:trPr>
          <w:trHeight w:val="530"/>
        </w:trPr>
        <w:tc>
          <w:tcPr>
            <w:tcW w:w="2650" w:type="dxa"/>
            <w:shd w:val="clear" w:color="auto" w:fill="C0C0C0"/>
          </w:tcPr>
          <w:p w14:paraId="6F6EB019" w14:textId="395624FF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 xml:space="preserve">Risk </w:t>
            </w:r>
            <w:r w:rsidR="00F23F07" w:rsidRPr="00EC06BC">
              <w:rPr>
                <w:rFonts w:ascii="Tahoma" w:eastAsia="Tahoma" w:hAnsi="Tahoma" w:cs="Tahoma"/>
                <w:b/>
              </w:rPr>
              <w:t>Rating</w:t>
            </w:r>
            <w:r w:rsidR="00F23F07" w:rsidRPr="00EC06BC">
              <w:rPr>
                <w:rFonts w:ascii="Tahoma" w:hAnsi="Tahoma" w:cs="Tahoma" w:hint="eastAsia"/>
                <w:b/>
              </w:rPr>
              <w:t xml:space="preserve"> Dec-2024</w:t>
            </w:r>
            <w:r w:rsidR="00F23F07" w:rsidRPr="00EC06BC">
              <w:rPr>
                <w:rFonts w:ascii="Tahoma" w:hAnsi="Tahoma" w:cs="Tahoma"/>
                <w:b/>
              </w:rPr>
              <w:t>:</w:t>
            </w:r>
          </w:p>
        </w:tc>
        <w:tc>
          <w:tcPr>
            <w:tcW w:w="11740" w:type="dxa"/>
            <w:gridSpan w:val="6"/>
            <w:tcBorders>
              <w:bottom w:val="nil"/>
            </w:tcBorders>
            <w:shd w:val="clear" w:color="auto" w:fill="F3F3F3"/>
          </w:tcPr>
          <w:p w14:paraId="04669477" w14:textId="0B33B619" w:rsidR="005F0715" w:rsidRPr="00EC06BC" w:rsidRDefault="00F23F07">
            <w:pPr>
              <w:rPr>
                <w:rFonts w:eastAsia="Tahoma"/>
                <w:b/>
              </w:rPr>
            </w:pPr>
            <w:r w:rsidRPr="00EC06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19027BA4" wp14:editId="5E25D92D">
                      <wp:simplePos x="0" y="0"/>
                      <wp:positionH relativeFrom="column">
                        <wp:posOffset>2330450</wp:posOffset>
                      </wp:positionH>
                      <wp:positionV relativeFrom="paragraph">
                        <wp:posOffset>38100</wp:posOffset>
                      </wp:positionV>
                      <wp:extent cx="238125" cy="238125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10DF75" w14:textId="77777777" w:rsidR="00F23F07" w:rsidRDefault="00F23F07" w:rsidP="00F23F0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027BA4" id="Rectangle 1" o:spid="_x0000_s1026" style="position:absolute;margin-left:183.5pt;margin-top:3pt;width:18.75pt;height:1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" fillcolor="red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10DF75" w14:textId="77777777" w:rsidR="00F23F07" w:rsidRDefault="00F23F07" w:rsidP="00F23F0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A7D8E">
              <w:rPr>
                <w:rFonts w:asciiTheme="minorEastAsia" w:hAnsiTheme="minorEastAsia" w:hint="eastAsia"/>
                <w:b/>
              </w:rPr>
              <w:t>56</w:t>
            </w:r>
            <w:r w:rsidR="008103A5" w:rsidRPr="00EC06BC">
              <w:rPr>
                <w:rFonts w:eastAsia="Tahoma"/>
                <w:b/>
              </w:rPr>
              <w:t xml:space="preserve"> (High Priority)</w:t>
            </w:r>
          </w:p>
        </w:tc>
      </w:tr>
      <w:tr w:rsidR="005F0715" w:rsidRPr="00EC06BC" w14:paraId="2CAEEA66" w14:textId="77777777">
        <w:trPr>
          <w:trHeight w:val="485"/>
        </w:trPr>
        <w:tc>
          <w:tcPr>
            <w:tcW w:w="2650" w:type="dxa"/>
            <w:shd w:val="clear" w:color="auto" w:fill="C0C0C0"/>
          </w:tcPr>
          <w:p w14:paraId="17DEDD35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Current Risk Rating:</w:t>
            </w:r>
          </w:p>
        </w:tc>
        <w:tc>
          <w:tcPr>
            <w:tcW w:w="11740" w:type="dxa"/>
            <w:gridSpan w:val="6"/>
            <w:tcBorders>
              <w:bottom w:val="nil"/>
            </w:tcBorders>
            <w:shd w:val="clear" w:color="auto" w:fill="F3F3F3"/>
          </w:tcPr>
          <w:p w14:paraId="5BD8F153" w14:textId="56F46BA0" w:rsidR="005F0715" w:rsidRPr="00EC06BC" w:rsidRDefault="00F23F07">
            <w:pPr>
              <w:rPr>
                <w:rFonts w:eastAsia="Tahoma"/>
                <w:b/>
              </w:rPr>
            </w:pPr>
            <w:r w:rsidRPr="00EC06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8D0B881" wp14:editId="0DCA8C77">
                      <wp:simplePos x="0" y="0"/>
                      <wp:positionH relativeFrom="column">
                        <wp:posOffset>2330450</wp:posOffset>
                      </wp:positionH>
                      <wp:positionV relativeFrom="paragraph">
                        <wp:posOffset>19050</wp:posOffset>
                      </wp:positionV>
                      <wp:extent cx="238125" cy="238125"/>
                      <wp:effectExtent l="0" t="0" r="28575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CA05D1" w14:textId="77777777" w:rsidR="005F0715" w:rsidRPr="00F23F07" w:rsidRDefault="005F0715">
                                  <w:pPr>
                                    <w:textDirection w:val="btLr"/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D0B881" id="Rectangle 2" o:spid="_x0000_s1027" style="position:absolute;margin-left:183.5pt;margin-top:1.5pt;width:18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" fillcolor="red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0CA05D1" w14:textId="77777777" w:rsidR="005F0715" w:rsidRPr="00F23F07" w:rsidRDefault="005F0715">
                            <w:pPr>
                              <w:textDirection w:val="btLr"/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A7D8E">
              <w:rPr>
                <w:rFonts w:asciiTheme="minorEastAsia" w:hAnsiTheme="minorEastAsia" w:hint="eastAsia"/>
                <w:b/>
              </w:rPr>
              <w:t>56</w:t>
            </w:r>
            <w:r w:rsidR="008103A5" w:rsidRPr="00EC06BC">
              <w:rPr>
                <w:rFonts w:eastAsia="Tahoma"/>
                <w:b/>
              </w:rPr>
              <w:t xml:space="preserve"> (High Priority)</w:t>
            </w:r>
          </w:p>
        </w:tc>
      </w:tr>
      <w:tr w:rsidR="005F0715" w:rsidRPr="00EC06BC" w14:paraId="3F1D0314" w14:textId="77777777">
        <w:tc>
          <w:tcPr>
            <w:tcW w:w="2650" w:type="dxa"/>
            <w:shd w:val="clear" w:color="auto" w:fill="C0C0C0"/>
          </w:tcPr>
          <w:p w14:paraId="4D631E73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Category</w:t>
            </w:r>
          </w:p>
        </w:tc>
        <w:tc>
          <w:tcPr>
            <w:tcW w:w="11740" w:type="dxa"/>
            <w:gridSpan w:val="6"/>
            <w:shd w:val="clear" w:color="auto" w:fill="F3F3F3"/>
          </w:tcPr>
          <w:p w14:paraId="6E9401FC" w14:textId="348239E2" w:rsidR="005F0715" w:rsidRPr="00EC06BC" w:rsidRDefault="008103A5">
            <w:pPr>
              <w:rPr>
                <w:rFonts w:eastAsia="Tahoma"/>
              </w:rPr>
            </w:pPr>
            <w:r w:rsidRPr="00EC06BC">
              <w:rPr>
                <w:rFonts w:eastAsia="Tahoma"/>
              </w:rPr>
              <w:t>Operational &amp; Financial</w:t>
            </w:r>
          </w:p>
        </w:tc>
      </w:tr>
      <w:tr w:rsidR="005F0715" w:rsidRPr="00EC06BC" w14:paraId="25CF38F2" w14:textId="77777777">
        <w:tc>
          <w:tcPr>
            <w:tcW w:w="2650" w:type="dxa"/>
            <w:tcBorders>
              <w:bottom w:val="single" w:sz="4" w:space="0" w:color="000000"/>
            </w:tcBorders>
            <w:shd w:val="clear" w:color="auto" w:fill="C0C0C0"/>
          </w:tcPr>
          <w:p w14:paraId="570BEAB5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Owner</w:t>
            </w:r>
          </w:p>
        </w:tc>
        <w:tc>
          <w:tcPr>
            <w:tcW w:w="11740" w:type="dxa"/>
            <w:gridSpan w:val="6"/>
            <w:tcBorders>
              <w:bottom w:val="single" w:sz="4" w:space="0" w:color="000000"/>
            </w:tcBorders>
            <w:shd w:val="clear" w:color="auto" w:fill="F3F3F3"/>
          </w:tcPr>
          <w:p w14:paraId="7F3816CA" w14:textId="6C96CEE8" w:rsidR="005F0715" w:rsidRPr="00EC06BC" w:rsidRDefault="008103A5">
            <w:pPr>
              <w:rPr>
                <w:rFonts w:eastAsia="Tahoma"/>
              </w:rPr>
            </w:pPr>
            <w:r w:rsidRPr="00EC06BC">
              <w:rPr>
                <w:rFonts w:eastAsia="Tahoma"/>
              </w:rPr>
              <w:t>Supply Chain Manager</w:t>
            </w:r>
          </w:p>
        </w:tc>
      </w:tr>
      <w:tr w:rsidR="005F0715" w:rsidRPr="00EC06BC" w14:paraId="569AAAA0" w14:textId="77777777">
        <w:tc>
          <w:tcPr>
            <w:tcW w:w="7376" w:type="dxa"/>
            <w:gridSpan w:val="4"/>
            <w:shd w:val="clear" w:color="auto" w:fill="E6E6E6"/>
          </w:tcPr>
          <w:p w14:paraId="19C8759B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Contributing Factors</w:t>
            </w:r>
          </w:p>
        </w:tc>
        <w:tc>
          <w:tcPr>
            <w:tcW w:w="7014" w:type="dxa"/>
            <w:gridSpan w:val="3"/>
            <w:shd w:val="clear" w:color="auto" w:fill="E6E6E6"/>
          </w:tcPr>
          <w:p w14:paraId="3A547F0B" w14:textId="77777777" w:rsidR="005F0715" w:rsidRPr="00EC06BC" w:rsidRDefault="00000000">
            <w:pPr>
              <w:rPr>
                <w:rFonts w:ascii="Tahoma" w:eastAsia="Tahoma" w:hAnsi="Tahoma" w:cs="Tahoma"/>
              </w:rPr>
            </w:pPr>
            <w:r w:rsidRPr="00EC06BC">
              <w:rPr>
                <w:rFonts w:ascii="Tahoma" w:eastAsia="Tahoma" w:hAnsi="Tahoma" w:cs="Tahoma"/>
                <w:b/>
              </w:rPr>
              <w:t>Controls</w:t>
            </w:r>
          </w:p>
        </w:tc>
      </w:tr>
      <w:tr w:rsidR="005F0715" w:rsidRPr="00EC06BC" w14:paraId="6BCC2EDD" w14:textId="77777777">
        <w:trPr>
          <w:trHeight w:val="512"/>
        </w:trPr>
        <w:tc>
          <w:tcPr>
            <w:tcW w:w="7376" w:type="dxa"/>
            <w:gridSpan w:val="4"/>
            <w:shd w:val="clear" w:color="auto" w:fill="auto"/>
          </w:tcPr>
          <w:p w14:paraId="0690AFF8" w14:textId="2255CAFE" w:rsidR="005F0715" w:rsidRPr="00EC06BC" w:rsidRDefault="008103A5">
            <w:pPr>
              <w:numPr>
                <w:ilvl w:val="0"/>
                <w:numId w:val="1"/>
              </w:numPr>
              <w:ind w:left="270" w:hanging="270"/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Heavy reliance on TSMC for semiconductor manufacturing</w:t>
            </w:r>
          </w:p>
        </w:tc>
        <w:tc>
          <w:tcPr>
            <w:tcW w:w="7014" w:type="dxa"/>
            <w:gridSpan w:val="3"/>
            <w:shd w:val="clear" w:color="auto" w:fill="auto"/>
          </w:tcPr>
          <w:p w14:paraId="77BB6986" w14:textId="3FBA8426" w:rsidR="005F0715" w:rsidRPr="00EC06BC" w:rsidRDefault="008103A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rPr>
                <w:rFonts w:eastAsia="Tahoma"/>
                <w:i/>
                <w:color w:val="000000"/>
              </w:rPr>
            </w:pPr>
            <w:hyperlink r:id="rId8" w:history="1">
              <w:r w:rsidRPr="003C10A5">
                <w:rPr>
                  <w:rStyle w:val="Hyperlink"/>
                  <w:rFonts w:eastAsia="Tahoma"/>
                  <w:i/>
                </w:rPr>
                <w:t>Partner with alternative suppliers (Samsung, Intel).</w:t>
              </w:r>
            </w:hyperlink>
          </w:p>
        </w:tc>
      </w:tr>
      <w:tr w:rsidR="005F0715" w:rsidRPr="00EC06BC" w14:paraId="66D9BF13" w14:textId="77777777">
        <w:tc>
          <w:tcPr>
            <w:tcW w:w="7376" w:type="dxa"/>
            <w:gridSpan w:val="4"/>
            <w:shd w:val="clear" w:color="auto" w:fill="auto"/>
          </w:tcPr>
          <w:p w14:paraId="132ED7CA" w14:textId="51DD4260" w:rsidR="005F0715" w:rsidRPr="00EC06BC" w:rsidRDefault="008103A5">
            <w:pPr>
              <w:numPr>
                <w:ilvl w:val="0"/>
                <w:numId w:val="1"/>
              </w:numPr>
              <w:ind w:left="270" w:hanging="270"/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Limited alternative foundries (Samsung, Intel)</w:t>
            </w:r>
          </w:p>
        </w:tc>
        <w:tc>
          <w:tcPr>
            <w:tcW w:w="7014" w:type="dxa"/>
            <w:gridSpan w:val="3"/>
            <w:shd w:val="clear" w:color="auto" w:fill="auto"/>
          </w:tcPr>
          <w:p w14:paraId="07190B78" w14:textId="3E743DF8" w:rsidR="005F0715" w:rsidRPr="00EC06BC" w:rsidRDefault="008103A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52" w:hanging="252"/>
              <w:rPr>
                <w:rFonts w:eastAsia="Tahoma"/>
                <w:i/>
                <w:color w:val="000000"/>
              </w:rPr>
            </w:pPr>
            <w:hyperlink r:id="rId9" w:history="1">
              <w:r w:rsidRPr="00BA6513">
                <w:rPr>
                  <w:rStyle w:val="Hyperlink"/>
                  <w:rFonts w:eastAsia="Tahoma"/>
                  <w:i/>
                </w:rPr>
                <w:t>Build local chip manufacturing in Phoenix &amp; Japan</w:t>
              </w:r>
              <w:r w:rsidR="00B445B0" w:rsidRPr="00BA6513">
                <w:rPr>
                  <w:rStyle w:val="Hyperlink"/>
                  <w:rFonts w:eastAsia="Tahoma"/>
                  <w:i/>
                </w:rPr>
                <w:t xml:space="preserve"> &amp; Germany</w:t>
              </w:r>
              <w:r w:rsidRPr="00BA6513">
                <w:rPr>
                  <w:rStyle w:val="Hyperlink"/>
                  <w:rFonts w:eastAsia="Tahoma"/>
                  <w:i/>
                </w:rPr>
                <w:t>.</w:t>
              </w:r>
            </w:hyperlink>
          </w:p>
        </w:tc>
      </w:tr>
      <w:tr w:rsidR="005F0715" w:rsidRPr="00EC06BC" w14:paraId="25ECCFFB" w14:textId="77777777">
        <w:tc>
          <w:tcPr>
            <w:tcW w:w="737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4A843CDB" w14:textId="5900B259" w:rsidR="005F0715" w:rsidRPr="00EC06BC" w:rsidRDefault="008103A5">
            <w:pPr>
              <w:numPr>
                <w:ilvl w:val="0"/>
                <w:numId w:val="1"/>
              </w:numPr>
              <w:ind w:left="270" w:hanging="270"/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Geopolitical instability in TSMC</w:t>
            </w:r>
          </w:p>
        </w:tc>
        <w:tc>
          <w:tcPr>
            <w:tcW w:w="7014" w:type="dxa"/>
            <w:gridSpan w:val="3"/>
            <w:shd w:val="clear" w:color="auto" w:fill="auto"/>
          </w:tcPr>
          <w:p w14:paraId="4E1F6830" w14:textId="300F4C27" w:rsidR="005F0715" w:rsidRPr="00EC06BC" w:rsidRDefault="008103A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9" w:hanging="319"/>
              <w:rPr>
                <w:rFonts w:eastAsia="Tahoma"/>
                <w:i/>
                <w:color w:val="000000"/>
              </w:rPr>
            </w:pPr>
            <w:r w:rsidRPr="00EC06BC">
              <w:rPr>
                <w:rFonts w:eastAsia="Tahoma"/>
                <w:i/>
                <w:color w:val="000000"/>
              </w:rPr>
              <w:t xml:space="preserve">Keep </w:t>
            </w:r>
            <w:r w:rsidR="00B445B0" w:rsidRPr="00EC06BC">
              <w:rPr>
                <w:rFonts w:eastAsia="Tahoma"/>
                <w:i/>
                <w:color w:val="000000"/>
              </w:rPr>
              <w:t>back up</w:t>
            </w:r>
            <w:r w:rsidRPr="00EC06BC">
              <w:rPr>
                <w:rFonts w:eastAsia="Tahoma"/>
                <w:i/>
                <w:color w:val="000000"/>
              </w:rPr>
              <w:t xml:space="preserve"> inventory of critical chips.</w:t>
            </w:r>
          </w:p>
        </w:tc>
      </w:tr>
      <w:tr w:rsidR="005F0715" w:rsidRPr="00EC06BC" w14:paraId="7F440B10" w14:textId="77777777">
        <w:tc>
          <w:tcPr>
            <w:tcW w:w="737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8F3A229" w14:textId="77777777" w:rsidR="005F0715" w:rsidRPr="00EC06BC" w:rsidRDefault="005F0715">
            <w:pPr>
              <w:ind w:left="270"/>
              <w:rPr>
                <w:rFonts w:ascii="Tahoma" w:eastAsia="Tahoma" w:hAnsi="Tahoma" w:cs="Tahoma"/>
                <w:i/>
              </w:rPr>
            </w:pPr>
          </w:p>
        </w:tc>
        <w:tc>
          <w:tcPr>
            <w:tcW w:w="7014" w:type="dxa"/>
            <w:gridSpan w:val="3"/>
            <w:shd w:val="clear" w:color="auto" w:fill="auto"/>
          </w:tcPr>
          <w:p w14:paraId="05A0A76F" w14:textId="77777777" w:rsidR="005F0715" w:rsidRPr="00EC06BC" w:rsidRDefault="005F0715">
            <w:pPr>
              <w:rPr>
                <w:rFonts w:ascii="Tahoma" w:eastAsia="Tahoma" w:hAnsi="Tahoma" w:cs="Tahoma"/>
                <w:i/>
              </w:rPr>
            </w:pPr>
          </w:p>
        </w:tc>
      </w:tr>
      <w:tr w:rsidR="005F0715" w:rsidRPr="00EC06BC" w14:paraId="15A7FC61" w14:textId="77777777">
        <w:trPr>
          <w:trHeight w:val="305"/>
        </w:trPr>
        <w:tc>
          <w:tcPr>
            <w:tcW w:w="5180" w:type="dxa"/>
            <w:gridSpan w:val="2"/>
            <w:shd w:val="clear" w:color="auto" w:fill="C0C0C0"/>
          </w:tcPr>
          <w:p w14:paraId="7069586D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Treatment Strategy</w:t>
            </w:r>
          </w:p>
          <w:p w14:paraId="147231EE" w14:textId="77777777" w:rsidR="005F0715" w:rsidRPr="00EC06BC" w:rsidRDefault="005F0715">
            <w:pPr>
              <w:rPr>
                <w:rFonts w:ascii="Tahoma" w:eastAsia="Tahoma" w:hAnsi="Tahoma" w:cs="Tahoma"/>
                <w:b/>
              </w:rPr>
            </w:pPr>
          </w:p>
        </w:tc>
        <w:tc>
          <w:tcPr>
            <w:tcW w:w="9210" w:type="dxa"/>
            <w:gridSpan w:val="5"/>
            <w:shd w:val="clear" w:color="auto" w:fill="F3F3F3"/>
          </w:tcPr>
          <w:p w14:paraId="7BF23353" w14:textId="77777777" w:rsidR="005F0715" w:rsidRPr="00EC06BC" w:rsidRDefault="00000000">
            <w:pPr>
              <w:rPr>
                <w:rFonts w:ascii="Tahoma" w:eastAsia="Tahoma" w:hAnsi="Tahoma" w:cs="Tahoma"/>
              </w:rPr>
            </w:pPr>
            <w:r w:rsidRPr="00EC06BC">
              <w:rPr>
                <w:rFonts w:ascii="Tahoma" w:eastAsia="Tahoma" w:hAnsi="Tahoma" w:cs="Tahoma"/>
                <w:b/>
              </w:rPr>
              <w:t>X Risk Reduction</w:t>
            </w:r>
            <w:r w:rsidRPr="00EC06BC">
              <w:rPr>
                <w:rFonts w:ascii="Tahoma" w:eastAsia="Tahoma" w:hAnsi="Tahoma" w:cs="Tahoma"/>
              </w:rPr>
              <w:t xml:space="preserve">    </w:t>
            </w:r>
            <w:r w:rsidRPr="00EC06BC">
              <w:rPr>
                <w:rFonts w:ascii="Arial Unicode MS" w:eastAsia="Arial Unicode MS" w:hAnsi="Arial Unicode MS" w:cs="Arial Unicode MS"/>
              </w:rPr>
              <w:t>□</w:t>
            </w:r>
            <w:r w:rsidRPr="00EC06BC">
              <w:rPr>
                <w:rFonts w:ascii="Tahoma" w:eastAsia="Tahoma" w:hAnsi="Tahoma" w:cs="Tahoma"/>
              </w:rPr>
              <w:t xml:space="preserve"> Risk Acceptance    </w:t>
            </w:r>
            <w:r w:rsidRPr="00EC06BC">
              <w:rPr>
                <w:rFonts w:ascii="Arial Unicode MS" w:eastAsia="Arial Unicode MS" w:hAnsi="Arial Unicode MS" w:cs="Arial Unicode MS"/>
              </w:rPr>
              <w:t>□</w:t>
            </w:r>
            <w:r w:rsidRPr="00EC06BC">
              <w:rPr>
                <w:rFonts w:ascii="Tahoma" w:eastAsia="Tahoma" w:hAnsi="Tahoma" w:cs="Tahoma"/>
              </w:rPr>
              <w:t xml:space="preserve"> Risk Monitoring    </w:t>
            </w:r>
            <w:r w:rsidRPr="00EC06BC">
              <w:rPr>
                <w:rFonts w:ascii="Arial Unicode MS" w:eastAsia="Arial Unicode MS" w:hAnsi="Arial Unicode MS" w:cs="Arial Unicode MS"/>
              </w:rPr>
              <w:t>□</w:t>
            </w:r>
            <w:r w:rsidRPr="00EC06BC">
              <w:rPr>
                <w:rFonts w:ascii="Tahoma" w:eastAsia="Tahoma" w:hAnsi="Tahoma" w:cs="Tahoma"/>
              </w:rPr>
              <w:t xml:space="preserve"> Control Monitoring</w:t>
            </w:r>
          </w:p>
        </w:tc>
      </w:tr>
      <w:tr w:rsidR="005F0715" w:rsidRPr="00EC06BC" w14:paraId="51D04F2D" w14:textId="77777777">
        <w:tc>
          <w:tcPr>
            <w:tcW w:w="5180" w:type="dxa"/>
            <w:gridSpan w:val="2"/>
            <w:shd w:val="clear" w:color="auto" w:fill="E6E6E6"/>
          </w:tcPr>
          <w:p w14:paraId="6889C737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Treatment / Action</w:t>
            </w:r>
          </w:p>
        </w:tc>
        <w:tc>
          <w:tcPr>
            <w:tcW w:w="1025" w:type="dxa"/>
            <w:shd w:val="clear" w:color="auto" w:fill="E6E6E6"/>
          </w:tcPr>
          <w:p w14:paraId="08AC68BE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Due Date</w:t>
            </w:r>
          </w:p>
        </w:tc>
        <w:tc>
          <w:tcPr>
            <w:tcW w:w="1171" w:type="dxa"/>
            <w:shd w:val="clear" w:color="auto" w:fill="E6E6E6"/>
          </w:tcPr>
          <w:p w14:paraId="593AF9BE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Status</w:t>
            </w:r>
          </w:p>
        </w:tc>
        <w:tc>
          <w:tcPr>
            <w:tcW w:w="2700" w:type="dxa"/>
            <w:shd w:val="clear" w:color="auto" w:fill="E6E6E6"/>
          </w:tcPr>
          <w:p w14:paraId="468BDB1E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Responsible Person</w:t>
            </w:r>
          </w:p>
        </w:tc>
        <w:tc>
          <w:tcPr>
            <w:tcW w:w="2069" w:type="dxa"/>
            <w:shd w:val="clear" w:color="auto" w:fill="E6E6E6"/>
          </w:tcPr>
          <w:p w14:paraId="7E61F9B7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Required Resources</w:t>
            </w:r>
          </w:p>
        </w:tc>
        <w:tc>
          <w:tcPr>
            <w:tcW w:w="2245" w:type="dxa"/>
            <w:shd w:val="clear" w:color="auto" w:fill="E6E6E6"/>
          </w:tcPr>
          <w:p w14:paraId="0FB5F04C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Monitoring indicators (used as reference)</w:t>
            </w:r>
          </w:p>
        </w:tc>
      </w:tr>
      <w:tr w:rsidR="005F0715" w:rsidRPr="00EC06BC" w14:paraId="1192CB68" w14:textId="77777777">
        <w:tc>
          <w:tcPr>
            <w:tcW w:w="5180" w:type="dxa"/>
            <w:gridSpan w:val="2"/>
            <w:shd w:val="clear" w:color="auto" w:fill="auto"/>
          </w:tcPr>
          <w:p w14:paraId="3F7A5AB2" w14:textId="68BC835F" w:rsidR="005F0715" w:rsidRPr="00EC06BC" w:rsidRDefault="008103A5">
            <w:pPr>
              <w:numPr>
                <w:ilvl w:val="0"/>
                <w:numId w:val="3"/>
              </w:num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Move 30% of production to non-Taiwan fabs by 2026.</w:t>
            </w:r>
          </w:p>
        </w:tc>
        <w:tc>
          <w:tcPr>
            <w:tcW w:w="1025" w:type="dxa"/>
            <w:shd w:val="clear" w:color="auto" w:fill="auto"/>
          </w:tcPr>
          <w:p w14:paraId="53F64757" w14:textId="52611411" w:rsidR="005F0715" w:rsidRPr="00EC06BC" w:rsidRDefault="008103A5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Q</w:t>
            </w:r>
            <w:r w:rsidR="00F23F07" w:rsidRPr="00EC06BC">
              <w:rPr>
                <w:i/>
              </w:rPr>
              <w:t>4</w:t>
            </w:r>
            <w:r w:rsidRPr="00EC06BC">
              <w:rPr>
                <w:rFonts w:eastAsia="Tahoma"/>
                <w:i/>
              </w:rPr>
              <w:t xml:space="preserve"> 2025</w:t>
            </w:r>
          </w:p>
        </w:tc>
        <w:tc>
          <w:tcPr>
            <w:tcW w:w="1171" w:type="dxa"/>
            <w:shd w:val="clear" w:color="auto" w:fill="auto"/>
          </w:tcPr>
          <w:p w14:paraId="2A1BA4EE" w14:textId="4514260D" w:rsidR="005F0715" w:rsidRPr="00EC06BC" w:rsidRDefault="008103A5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Ongoing</w:t>
            </w:r>
          </w:p>
        </w:tc>
        <w:tc>
          <w:tcPr>
            <w:tcW w:w="2700" w:type="dxa"/>
            <w:shd w:val="clear" w:color="auto" w:fill="auto"/>
          </w:tcPr>
          <w:p w14:paraId="01930D84" w14:textId="43C9EF6A" w:rsidR="005F0715" w:rsidRPr="00EC06BC" w:rsidRDefault="00D33356">
            <w:pPr>
              <w:rPr>
                <w:rFonts w:eastAsia="Tahoma"/>
                <w:i/>
              </w:rPr>
            </w:pPr>
            <w:r w:rsidRPr="00D33356">
              <w:rPr>
                <w:rFonts w:eastAsia="Tahoma"/>
                <w:i/>
              </w:rPr>
              <w:t>Supply Chain Manager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14:paraId="017A2646" w14:textId="0FDB82D0" w:rsidR="005F0715" w:rsidRPr="00EC06BC" w:rsidRDefault="008103A5">
            <w:pPr>
              <w:jc w:val="center"/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More investment for supply chain restructuring.</w:t>
            </w:r>
          </w:p>
        </w:tc>
        <w:tc>
          <w:tcPr>
            <w:tcW w:w="2245" w:type="dxa"/>
            <w:vMerge w:val="restart"/>
            <w:shd w:val="clear" w:color="auto" w:fill="auto"/>
            <w:vAlign w:val="center"/>
          </w:tcPr>
          <w:p w14:paraId="461AEA14" w14:textId="0B404605" w:rsidR="005F0715" w:rsidRPr="00EC06BC" w:rsidRDefault="008103A5">
            <w:pPr>
              <w:jc w:val="center"/>
              <w:rPr>
                <w:rFonts w:eastAsia="Tahoma"/>
                <w:i/>
              </w:rPr>
            </w:pPr>
            <w:bookmarkStart w:id="0" w:name="_gjdgxs" w:colFirst="0" w:colLast="0"/>
            <w:bookmarkEnd w:id="0"/>
            <w:r w:rsidRPr="00EC06BC">
              <w:rPr>
                <w:rFonts w:eastAsia="Tahoma"/>
                <w:i/>
              </w:rPr>
              <w:t>TSMC delays over 4 weeks</w:t>
            </w:r>
            <w:r w:rsidR="00B445B0" w:rsidRPr="00EC06BC">
              <w:rPr>
                <w:rFonts w:eastAsia="Tahoma"/>
                <w:i/>
              </w:rPr>
              <w:t xml:space="preserve"> and chip supply shortages &amp; price hikes.</w:t>
            </w:r>
          </w:p>
        </w:tc>
      </w:tr>
      <w:tr w:rsidR="005F0715" w:rsidRPr="00EC06BC" w14:paraId="736D68E3" w14:textId="77777777">
        <w:tc>
          <w:tcPr>
            <w:tcW w:w="5180" w:type="dxa"/>
            <w:gridSpan w:val="2"/>
            <w:shd w:val="clear" w:color="auto" w:fill="auto"/>
          </w:tcPr>
          <w:p w14:paraId="4792209C" w14:textId="3BCBB741" w:rsidR="005F0715" w:rsidRPr="00EC06BC" w:rsidRDefault="008103A5">
            <w:pPr>
              <w:numPr>
                <w:ilvl w:val="0"/>
                <w:numId w:val="3"/>
              </w:numPr>
              <w:rPr>
                <w:rFonts w:eastAsia="Tahoma"/>
                <w:i/>
              </w:rPr>
            </w:pPr>
            <w:r w:rsidRPr="00BA6513">
              <w:rPr>
                <w:rFonts w:eastAsia="Tahoma"/>
                <w:i/>
              </w:rPr>
              <w:t>Expand U.S.</w:t>
            </w:r>
            <w:r w:rsidR="00106DD0" w:rsidRPr="00BA6513">
              <w:rPr>
                <w:rFonts w:hint="eastAsia"/>
                <w:i/>
              </w:rPr>
              <w:t>,</w:t>
            </w:r>
            <w:r w:rsidRPr="00BA6513">
              <w:rPr>
                <w:rFonts w:eastAsia="Tahoma"/>
                <w:i/>
              </w:rPr>
              <w:t xml:space="preserve"> Japan</w:t>
            </w:r>
            <w:r w:rsidR="00106DD0" w:rsidRPr="00BA6513">
              <w:rPr>
                <w:rFonts w:hint="eastAsia"/>
                <w:i/>
              </w:rPr>
              <w:t xml:space="preserve"> and</w:t>
            </w:r>
            <w:r w:rsidR="00106DD0" w:rsidRPr="00BA6513">
              <w:rPr>
                <w:rFonts w:eastAsia="Tahoma"/>
                <w:i/>
              </w:rPr>
              <w:t xml:space="preserve"> Germany</w:t>
            </w:r>
            <w:r w:rsidR="00106DD0" w:rsidRPr="00BA6513">
              <w:rPr>
                <w:rFonts w:hint="eastAsia"/>
                <w:i/>
              </w:rPr>
              <w:t xml:space="preserve"> </w:t>
            </w:r>
            <w:r w:rsidRPr="00BA6513">
              <w:rPr>
                <w:rFonts w:eastAsia="Tahoma"/>
                <w:i/>
              </w:rPr>
              <w:t>based production.</w:t>
            </w:r>
          </w:p>
        </w:tc>
        <w:tc>
          <w:tcPr>
            <w:tcW w:w="1025" w:type="dxa"/>
            <w:shd w:val="clear" w:color="auto" w:fill="auto"/>
          </w:tcPr>
          <w:p w14:paraId="4BF9D39E" w14:textId="7F86C475" w:rsidR="005F0715" w:rsidRPr="00EC06BC" w:rsidRDefault="008103A5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Q</w:t>
            </w:r>
            <w:r w:rsidR="00F23F07" w:rsidRPr="00EC06BC">
              <w:rPr>
                <w:i/>
              </w:rPr>
              <w:t>4</w:t>
            </w:r>
            <w:r w:rsidRPr="00EC06BC">
              <w:rPr>
                <w:rFonts w:eastAsia="Tahoma"/>
                <w:i/>
              </w:rPr>
              <w:t xml:space="preserve"> 2025</w:t>
            </w:r>
          </w:p>
        </w:tc>
        <w:tc>
          <w:tcPr>
            <w:tcW w:w="1171" w:type="dxa"/>
            <w:shd w:val="clear" w:color="auto" w:fill="auto"/>
          </w:tcPr>
          <w:p w14:paraId="4A383129" w14:textId="00D24C74" w:rsidR="005F0715" w:rsidRPr="00EC06BC" w:rsidRDefault="008103A5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Ongoing</w:t>
            </w:r>
          </w:p>
        </w:tc>
        <w:tc>
          <w:tcPr>
            <w:tcW w:w="2700" w:type="dxa"/>
            <w:shd w:val="clear" w:color="auto" w:fill="auto"/>
          </w:tcPr>
          <w:p w14:paraId="68C2C6C9" w14:textId="3C5378B7" w:rsidR="005F0715" w:rsidRPr="00EC06BC" w:rsidRDefault="00D33356">
            <w:pPr>
              <w:rPr>
                <w:rFonts w:eastAsia="Tahoma"/>
                <w:i/>
              </w:rPr>
            </w:pPr>
            <w:r w:rsidRPr="00D33356">
              <w:rPr>
                <w:rFonts w:eastAsia="Tahoma"/>
                <w:i/>
              </w:rPr>
              <w:t>Supply Chain Manager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14:paraId="13510582" w14:textId="77777777" w:rsidR="005F0715" w:rsidRPr="00EC06BC" w:rsidRDefault="005F0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/>
                <w:i/>
              </w:rPr>
            </w:pPr>
          </w:p>
        </w:tc>
        <w:tc>
          <w:tcPr>
            <w:tcW w:w="2245" w:type="dxa"/>
            <w:vMerge/>
            <w:shd w:val="clear" w:color="auto" w:fill="auto"/>
            <w:vAlign w:val="center"/>
          </w:tcPr>
          <w:p w14:paraId="264D02B4" w14:textId="77777777" w:rsidR="005F0715" w:rsidRPr="00EC06BC" w:rsidRDefault="005F0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/>
                <w:i/>
              </w:rPr>
            </w:pPr>
          </w:p>
        </w:tc>
      </w:tr>
      <w:tr w:rsidR="005F0715" w:rsidRPr="00EC06BC" w14:paraId="44B59F73" w14:textId="77777777">
        <w:tc>
          <w:tcPr>
            <w:tcW w:w="518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75DC0D4" w14:textId="4C119AB5" w:rsidR="005F0715" w:rsidRPr="00EC06BC" w:rsidRDefault="008103A5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ahoma"/>
                <w:i/>
                <w:color w:val="000000"/>
              </w:rPr>
            </w:pPr>
            <w:r w:rsidRPr="00EC06BC">
              <w:rPr>
                <w:rFonts w:eastAsia="Tahoma"/>
                <w:i/>
                <w:color w:val="000000"/>
              </w:rPr>
              <w:t>Secure long-term chip supply agreements.</w:t>
            </w:r>
          </w:p>
        </w:tc>
        <w:tc>
          <w:tcPr>
            <w:tcW w:w="1025" w:type="dxa"/>
            <w:tcBorders>
              <w:bottom w:val="single" w:sz="4" w:space="0" w:color="000000"/>
            </w:tcBorders>
            <w:shd w:val="clear" w:color="auto" w:fill="auto"/>
          </w:tcPr>
          <w:p w14:paraId="72BB624C" w14:textId="57C28B35" w:rsidR="005F0715" w:rsidRPr="00EC06BC" w:rsidRDefault="008103A5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Q</w:t>
            </w:r>
            <w:r w:rsidR="00F23F07" w:rsidRPr="00EC06BC">
              <w:rPr>
                <w:i/>
              </w:rPr>
              <w:t>4</w:t>
            </w:r>
            <w:r w:rsidRPr="00EC06BC">
              <w:rPr>
                <w:rFonts w:eastAsia="Tahoma"/>
                <w:i/>
              </w:rPr>
              <w:t xml:space="preserve"> 2025</w:t>
            </w:r>
          </w:p>
        </w:tc>
        <w:tc>
          <w:tcPr>
            <w:tcW w:w="1171" w:type="dxa"/>
            <w:tcBorders>
              <w:bottom w:val="single" w:sz="4" w:space="0" w:color="000000"/>
            </w:tcBorders>
            <w:shd w:val="clear" w:color="auto" w:fill="auto"/>
          </w:tcPr>
          <w:p w14:paraId="19B70349" w14:textId="0FA40F47" w:rsidR="005F0715" w:rsidRPr="00EC06BC" w:rsidRDefault="008103A5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Ongoing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14:paraId="1D05BCCC" w14:textId="132A8125" w:rsidR="005F0715" w:rsidRPr="00EC06BC" w:rsidRDefault="00D33356">
            <w:pPr>
              <w:rPr>
                <w:rFonts w:eastAsia="Tahoma"/>
                <w:i/>
              </w:rPr>
            </w:pPr>
            <w:r w:rsidRPr="00D33356">
              <w:rPr>
                <w:rFonts w:eastAsia="Tahoma"/>
                <w:i/>
              </w:rPr>
              <w:t>Global Trade Team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14:paraId="00289735" w14:textId="77777777" w:rsidR="005F0715" w:rsidRPr="00EC06BC" w:rsidRDefault="005F0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/>
                <w:i/>
              </w:rPr>
            </w:pPr>
          </w:p>
        </w:tc>
        <w:tc>
          <w:tcPr>
            <w:tcW w:w="2245" w:type="dxa"/>
            <w:vMerge/>
            <w:shd w:val="clear" w:color="auto" w:fill="auto"/>
            <w:vAlign w:val="center"/>
          </w:tcPr>
          <w:p w14:paraId="303D8F77" w14:textId="77777777" w:rsidR="005F0715" w:rsidRPr="00EC06BC" w:rsidRDefault="005F0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/>
                <w:i/>
              </w:rPr>
            </w:pPr>
          </w:p>
        </w:tc>
      </w:tr>
      <w:tr w:rsidR="005F0715" w:rsidRPr="00EC06BC" w14:paraId="0145803C" w14:textId="77777777">
        <w:trPr>
          <w:trHeight w:val="728"/>
        </w:trPr>
        <w:tc>
          <w:tcPr>
            <w:tcW w:w="518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6B2D121" w14:textId="77777777" w:rsidR="005F0715" w:rsidRPr="00EC06BC" w:rsidRDefault="005F0715" w:rsidP="00B445B0">
            <w:pPr>
              <w:rPr>
                <w:rFonts w:eastAsia="Tahoma"/>
                <w:i/>
              </w:rPr>
            </w:pPr>
          </w:p>
        </w:tc>
        <w:tc>
          <w:tcPr>
            <w:tcW w:w="1025" w:type="dxa"/>
            <w:tcBorders>
              <w:bottom w:val="single" w:sz="4" w:space="0" w:color="000000"/>
            </w:tcBorders>
            <w:shd w:val="clear" w:color="auto" w:fill="auto"/>
          </w:tcPr>
          <w:p w14:paraId="150D8401" w14:textId="77777777" w:rsidR="005F0715" w:rsidRPr="00EC06BC" w:rsidRDefault="005F0715">
            <w:pPr>
              <w:rPr>
                <w:rFonts w:eastAsia="Tahoma"/>
                <w:i/>
              </w:rPr>
            </w:pPr>
          </w:p>
        </w:tc>
        <w:tc>
          <w:tcPr>
            <w:tcW w:w="1171" w:type="dxa"/>
            <w:tcBorders>
              <w:bottom w:val="single" w:sz="4" w:space="0" w:color="000000"/>
            </w:tcBorders>
            <w:shd w:val="clear" w:color="auto" w:fill="auto"/>
          </w:tcPr>
          <w:p w14:paraId="428DE9DD" w14:textId="77777777" w:rsidR="005F0715" w:rsidRPr="00EC06BC" w:rsidRDefault="005F0715">
            <w:pPr>
              <w:rPr>
                <w:rFonts w:eastAsia="Tahoma"/>
                <w:i/>
              </w:rPr>
            </w:pP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14:paraId="59519269" w14:textId="77777777" w:rsidR="005F0715" w:rsidRPr="00EC06BC" w:rsidRDefault="005F0715">
            <w:pPr>
              <w:rPr>
                <w:rFonts w:eastAsia="Tahoma"/>
                <w:i/>
              </w:rPr>
            </w:pPr>
          </w:p>
        </w:tc>
        <w:tc>
          <w:tcPr>
            <w:tcW w:w="2069" w:type="dxa"/>
            <w:vMerge/>
            <w:shd w:val="clear" w:color="auto" w:fill="auto"/>
            <w:vAlign w:val="center"/>
          </w:tcPr>
          <w:p w14:paraId="296A98CB" w14:textId="77777777" w:rsidR="005F0715" w:rsidRPr="00EC06BC" w:rsidRDefault="005F0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/>
                <w:i/>
              </w:rPr>
            </w:pPr>
          </w:p>
        </w:tc>
        <w:tc>
          <w:tcPr>
            <w:tcW w:w="2245" w:type="dxa"/>
            <w:vMerge/>
            <w:shd w:val="clear" w:color="auto" w:fill="auto"/>
            <w:vAlign w:val="center"/>
          </w:tcPr>
          <w:p w14:paraId="797464A1" w14:textId="77777777" w:rsidR="005F0715" w:rsidRPr="00EC06BC" w:rsidRDefault="005F07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ahoma"/>
                <w:i/>
              </w:rPr>
            </w:pPr>
          </w:p>
        </w:tc>
      </w:tr>
      <w:tr w:rsidR="005F0715" w:rsidRPr="00EC06BC" w14:paraId="24617572" w14:textId="77777777">
        <w:tc>
          <w:tcPr>
            <w:tcW w:w="7376" w:type="dxa"/>
            <w:gridSpan w:val="4"/>
            <w:shd w:val="clear" w:color="auto" w:fill="E6E6E6"/>
          </w:tcPr>
          <w:p w14:paraId="62552821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Other Risk Treatments / Actions Considered</w:t>
            </w:r>
          </w:p>
        </w:tc>
        <w:tc>
          <w:tcPr>
            <w:tcW w:w="2700" w:type="dxa"/>
            <w:shd w:val="clear" w:color="auto" w:fill="E6E6E6"/>
          </w:tcPr>
          <w:p w14:paraId="77F16BE1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Required Resources / Implementation Cost</w:t>
            </w:r>
          </w:p>
        </w:tc>
        <w:tc>
          <w:tcPr>
            <w:tcW w:w="4314" w:type="dxa"/>
            <w:gridSpan w:val="2"/>
            <w:shd w:val="clear" w:color="auto" w:fill="E6E6E6"/>
          </w:tcPr>
          <w:p w14:paraId="03C47FA4" w14:textId="77777777" w:rsidR="005F0715" w:rsidRPr="00EC06BC" w:rsidRDefault="00000000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Reasons for not choosing this Treatment / Action</w:t>
            </w:r>
          </w:p>
        </w:tc>
      </w:tr>
      <w:tr w:rsidR="005F0715" w:rsidRPr="00EC06BC" w14:paraId="0DC76638" w14:textId="77777777">
        <w:tc>
          <w:tcPr>
            <w:tcW w:w="7376" w:type="dxa"/>
            <w:gridSpan w:val="4"/>
            <w:shd w:val="clear" w:color="auto" w:fill="auto"/>
          </w:tcPr>
          <w:p w14:paraId="49E3591A" w14:textId="0825B482" w:rsidR="005F0715" w:rsidRPr="00D33356" w:rsidRDefault="00EC06BC">
            <w:pPr>
              <w:rPr>
                <w:bCs/>
              </w:rPr>
            </w:pPr>
            <w:r w:rsidRPr="00D33356">
              <w:rPr>
                <w:rFonts w:eastAsia="Tahoma"/>
                <w:bCs/>
              </w:rPr>
              <w:t>Building NVIDIA-owned semiconductor fabs</w:t>
            </w:r>
            <w:r w:rsidRPr="00D33356">
              <w:rPr>
                <w:bCs/>
              </w:rPr>
              <w:t>.</w:t>
            </w:r>
          </w:p>
        </w:tc>
        <w:tc>
          <w:tcPr>
            <w:tcW w:w="2700" w:type="dxa"/>
            <w:shd w:val="clear" w:color="auto" w:fill="auto"/>
          </w:tcPr>
          <w:p w14:paraId="31DE073F" w14:textId="5187131C" w:rsidR="005F0715" w:rsidRPr="00BA6513" w:rsidRDefault="00BA6513">
            <w:pPr>
              <w:rPr>
                <w:bCs/>
              </w:rPr>
            </w:pPr>
            <w:hyperlink r:id="rId10" w:history="1">
              <w:r w:rsidRPr="00BA6513">
                <w:rPr>
                  <w:rStyle w:val="Hyperlink"/>
                  <w:rFonts w:eastAsia="Tahoma"/>
                  <w:bCs/>
                </w:rPr>
                <w:t>Over $2</w:t>
              </w:r>
              <w:r w:rsidRPr="00BA6513">
                <w:rPr>
                  <w:rStyle w:val="Hyperlink"/>
                  <w:rFonts w:hint="eastAsia"/>
                  <w:bCs/>
                </w:rPr>
                <w:t>0</w:t>
              </w:r>
              <w:r w:rsidRPr="00BA6513">
                <w:rPr>
                  <w:rStyle w:val="Hyperlink"/>
                  <w:rFonts w:eastAsia="Tahoma"/>
                  <w:bCs/>
                </w:rPr>
                <w:t>B+</w:t>
              </w:r>
            </w:hyperlink>
          </w:p>
        </w:tc>
        <w:tc>
          <w:tcPr>
            <w:tcW w:w="4314" w:type="dxa"/>
            <w:gridSpan w:val="2"/>
            <w:shd w:val="clear" w:color="auto" w:fill="auto"/>
          </w:tcPr>
          <w:p w14:paraId="2DC8DCB2" w14:textId="3D425AA5" w:rsidR="005F0715" w:rsidRPr="00D33356" w:rsidRDefault="00D33356">
            <w:pPr>
              <w:rPr>
                <w:rFonts w:eastAsia="Tahoma"/>
                <w:bCs/>
              </w:rPr>
            </w:pPr>
            <w:r w:rsidRPr="00D33356">
              <w:rPr>
                <w:rFonts w:eastAsia="Tahoma"/>
                <w:bCs/>
              </w:rPr>
              <w:t>Too expensive &amp; time-consuming</w:t>
            </w:r>
          </w:p>
        </w:tc>
      </w:tr>
    </w:tbl>
    <w:p w14:paraId="3A826DF9" w14:textId="77777777" w:rsidR="00EC06BC" w:rsidRPr="00EC06BC" w:rsidRDefault="00EC06BC" w:rsidP="00EC06BC">
      <w:pPr>
        <w:rPr>
          <w:rFonts w:ascii="Tahoma" w:hAnsi="Tahoma" w:cs="Tahoma"/>
        </w:rPr>
      </w:pPr>
    </w:p>
    <w:p w14:paraId="78C08AB7" w14:textId="77777777" w:rsidR="008103A5" w:rsidRPr="00EC06BC" w:rsidRDefault="008103A5" w:rsidP="00EC06BC">
      <w:pPr>
        <w:rPr>
          <w:rFonts w:ascii="Tahoma" w:hAnsi="Tahoma" w:cs="Tahoma"/>
        </w:rPr>
      </w:pPr>
    </w:p>
    <w:tbl>
      <w:tblPr>
        <w:tblStyle w:val="a"/>
        <w:tblW w:w="14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2530"/>
        <w:gridCol w:w="1025"/>
        <w:gridCol w:w="1171"/>
        <w:gridCol w:w="2700"/>
        <w:gridCol w:w="2069"/>
        <w:gridCol w:w="2245"/>
      </w:tblGrid>
      <w:tr w:rsidR="008103A5" w:rsidRPr="00EC06BC" w14:paraId="2E60C908" w14:textId="77777777" w:rsidTr="00965F8F">
        <w:tc>
          <w:tcPr>
            <w:tcW w:w="2650" w:type="dxa"/>
            <w:shd w:val="clear" w:color="auto" w:fill="C0C0C0"/>
          </w:tcPr>
          <w:p w14:paraId="4164E5B4" w14:textId="4FE2870D" w:rsidR="008103A5" w:rsidRPr="00622540" w:rsidRDefault="008103A5" w:rsidP="00965F8F">
            <w:pPr>
              <w:rPr>
                <w:rFonts w:ascii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</w:t>
            </w:r>
            <w:r w:rsidR="00622540">
              <w:rPr>
                <w:rFonts w:ascii="Tahoma" w:hAnsi="Tahoma" w:cs="Tahoma" w:hint="eastAsia"/>
                <w:b/>
              </w:rPr>
              <w:t xml:space="preserve"> #2</w:t>
            </w:r>
          </w:p>
          <w:p w14:paraId="56CCEF19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</w:p>
        </w:tc>
        <w:tc>
          <w:tcPr>
            <w:tcW w:w="11740" w:type="dxa"/>
            <w:gridSpan w:val="6"/>
            <w:tcBorders>
              <w:bottom w:val="single" w:sz="4" w:space="0" w:color="000000"/>
            </w:tcBorders>
            <w:shd w:val="clear" w:color="auto" w:fill="F3F3F3"/>
          </w:tcPr>
          <w:p w14:paraId="0EFD8194" w14:textId="42913249" w:rsidR="008103A5" w:rsidRPr="00EC06BC" w:rsidRDefault="00B445B0" w:rsidP="00965F8F">
            <w:pPr>
              <w:rPr>
                <w:rFonts w:eastAsia="Tahoma"/>
              </w:rPr>
            </w:pPr>
            <w:hyperlink r:id="rId11" w:history="1">
              <w:r w:rsidRPr="003C10A5">
                <w:rPr>
                  <w:rStyle w:val="Hyperlink"/>
                  <w:rFonts w:eastAsia="Tahoma"/>
                </w:rPr>
                <w:t xml:space="preserve">Geopolitical </w:t>
              </w:r>
              <w:r w:rsidR="00EC06BC" w:rsidRPr="003C10A5">
                <w:rPr>
                  <w:rStyle w:val="Hyperlink"/>
                  <w:rFonts w:hint="eastAsia"/>
                </w:rPr>
                <w:t>T</w:t>
              </w:r>
              <w:r w:rsidRPr="003C10A5">
                <w:rPr>
                  <w:rStyle w:val="Hyperlink"/>
                  <w:rFonts w:eastAsia="Tahoma"/>
                </w:rPr>
                <w:t>ensions (U.S.-China conflict and Taiwan's status)</w:t>
              </w:r>
            </w:hyperlink>
          </w:p>
        </w:tc>
      </w:tr>
      <w:tr w:rsidR="008103A5" w:rsidRPr="00EC06BC" w14:paraId="62B88002" w14:textId="77777777" w:rsidTr="00965F8F">
        <w:trPr>
          <w:trHeight w:val="530"/>
        </w:trPr>
        <w:tc>
          <w:tcPr>
            <w:tcW w:w="2650" w:type="dxa"/>
            <w:shd w:val="clear" w:color="auto" w:fill="C0C0C0"/>
          </w:tcPr>
          <w:p w14:paraId="520D0F92" w14:textId="6FC9CC52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 xml:space="preserve">Risk Rating </w:t>
            </w:r>
            <w:r w:rsidR="00B445B0" w:rsidRPr="00EC06BC">
              <w:rPr>
                <w:rFonts w:ascii="Tahoma" w:hAnsi="Tahoma" w:cs="Tahoma" w:hint="eastAsia"/>
                <w:b/>
              </w:rPr>
              <w:t>Dec</w:t>
            </w:r>
            <w:r w:rsidR="00F23F07" w:rsidRPr="00EC06BC">
              <w:rPr>
                <w:rFonts w:ascii="Tahoma" w:hAnsi="Tahoma" w:cs="Tahoma" w:hint="eastAsia"/>
                <w:b/>
              </w:rPr>
              <w:t>-2024:</w:t>
            </w:r>
          </w:p>
        </w:tc>
        <w:tc>
          <w:tcPr>
            <w:tcW w:w="11740" w:type="dxa"/>
            <w:gridSpan w:val="6"/>
            <w:tcBorders>
              <w:bottom w:val="nil"/>
            </w:tcBorders>
            <w:shd w:val="clear" w:color="auto" w:fill="F3F3F3"/>
          </w:tcPr>
          <w:p w14:paraId="5A1B41CF" w14:textId="7B6EA423" w:rsidR="008103A5" w:rsidRPr="00EC06BC" w:rsidRDefault="001A7D8E" w:rsidP="00965F8F">
            <w:pPr>
              <w:rPr>
                <w:rFonts w:eastAsia="Tahom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63</w:t>
            </w:r>
            <w:r w:rsidR="00B445B0" w:rsidRPr="00EC06BC">
              <w:rPr>
                <w:rFonts w:eastAsia="Tahoma"/>
                <w:b/>
              </w:rPr>
              <w:t xml:space="preserve"> (High Priority)</w:t>
            </w:r>
            <w:r w:rsidR="008103A5" w:rsidRPr="00EC06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58E03851" wp14:editId="2CDD6AFF">
                      <wp:simplePos x="0" y="0"/>
                      <wp:positionH relativeFrom="column">
                        <wp:posOffset>2349500</wp:posOffset>
                      </wp:positionH>
                      <wp:positionV relativeFrom="paragraph">
                        <wp:posOffset>25400</wp:posOffset>
                      </wp:positionV>
                      <wp:extent cx="238125" cy="238125"/>
                      <wp:effectExtent l="0" t="0" r="0" b="0"/>
                      <wp:wrapNone/>
                      <wp:docPr id="1528632344" name="Rectangle 1528632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00" y="36657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7EFC63" w14:textId="77777777" w:rsidR="008103A5" w:rsidRDefault="008103A5" w:rsidP="008103A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E03851" id="Rectangle 1528632344" o:spid="_x0000_s1028" style="position:absolute;margin-left:185pt;margin-top:2pt;width:18.7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" fillcolor="red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7EFC63" w14:textId="77777777" w:rsidR="008103A5" w:rsidRDefault="008103A5" w:rsidP="008103A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8103A5" w:rsidRPr="00EC06BC" w14:paraId="47BA128B" w14:textId="77777777" w:rsidTr="00965F8F">
        <w:trPr>
          <w:trHeight w:val="485"/>
        </w:trPr>
        <w:tc>
          <w:tcPr>
            <w:tcW w:w="2650" w:type="dxa"/>
            <w:shd w:val="clear" w:color="auto" w:fill="C0C0C0"/>
          </w:tcPr>
          <w:p w14:paraId="5B13B673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Current Risk Rating:</w:t>
            </w:r>
          </w:p>
        </w:tc>
        <w:tc>
          <w:tcPr>
            <w:tcW w:w="11740" w:type="dxa"/>
            <w:gridSpan w:val="6"/>
            <w:tcBorders>
              <w:bottom w:val="nil"/>
            </w:tcBorders>
            <w:shd w:val="clear" w:color="auto" w:fill="F3F3F3"/>
          </w:tcPr>
          <w:p w14:paraId="1E4B3EEF" w14:textId="77F20ADA" w:rsidR="008103A5" w:rsidRPr="00EC06BC" w:rsidRDefault="00F23F07" w:rsidP="00965F8F">
            <w:pPr>
              <w:rPr>
                <w:rFonts w:eastAsia="Tahoma"/>
                <w:b/>
              </w:rPr>
            </w:pPr>
            <w:r w:rsidRPr="00EC06B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455E7DDF" wp14:editId="7A3E7D2F">
                      <wp:simplePos x="0" y="0"/>
                      <wp:positionH relativeFrom="column">
                        <wp:posOffset>2336800</wp:posOffset>
                      </wp:positionH>
                      <wp:positionV relativeFrom="paragraph">
                        <wp:posOffset>31750</wp:posOffset>
                      </wp:positionV>
                      <wp:extent cx="238125" cy="238125"/>
                      <wp:effectExtent l="0" t="0" r="28575" b="28575"/>
                      <wp:wrapNone/>
                      <wp:docPr id="356009401" name="Rectangle 356009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423E8C" w14:textId="77777777" w:rsidR="008103A5" w:rsidRDefault="008103A5" w:rsidP="008103A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5E7DDF" id="Rectangle 356009401" o:spid="_x0000_s1029" style="position:absolute;margin-left:184pt;margin-top:2.5pt;width:18.75pt;height:18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" fillcolor="red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1423E8C" w14:textId="77777777" w:rsidR="008103A5" w:rsidRDefault="008103A5" w:rsidP="008103A5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A7D8E">
              <w:rPr>
                <w:rFonts w:asciiTheme="minorEastAsia" w:hAnsiTheme="minorEastAsia" w:hint="eastAsia"/>
                <w:b/>
              </w:rPr>
              <w:t>63</w:t>
            </w:r>
            <w:r w:rsidR="00B445B0" w:rsidRPr="00EC06BC">
              <w:rPr>
                <w:rFonts w:eastAsia="Tahoma"/>
                <w:b/>
              </w:rPr>
              <w:t xml:space="preserve"> (High Priority)</w:t>
            </w:r>
          </w:p>
        </w:tc>
      </w:tr>
      <w:tr w:rsidR="008103A5" w:rsidRPr="00EC06BC" w14:paraId="191D0D69" w14:textId="77777777" w:rsidTr="00965F8F">
        <w:tc>
          <w:tcPr>
            <w:tcW w:w="2650" w:type="dxa"/>
            <w:shd w:val="clear" w:color="auto" w:fill="C0C0C0"/>
          </w:tcPr>
          <w:p w14:paraId="48662F6B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Category</w:t>
            </w:r>
          </w:p>
        </w:tc>
        <w:tc>
          <w:tcPr>
            <w:tcW w:w="11740" w:type="dxa"/>
            <w:gridSpan w:val="6"/>
            <w:shd w:val="clear" w:color="auto" w:fill="F3F3F3"/>
          </w:tcPr>
          <w:p w14:paraId="1335FC4F" w14:textId="2B15EE56" w:rsidR="008103A5" w:rsidRPr="00EC06BC" w:rsidRDefault="00B445B0" w:rsidP="00965F8F">
            <w:pPr>
              <w:rPr>
                <w:rFonts w:eastAsia="Tahoma"/>
              </w:rPr>
            </w:pPr>
            <w:r w:rsidRPr="00EC06BC">
              <w:rPr>
                <w:rFonts w:eastAsia="Tahoma"/>
              </w:rPr>
              <w:t>Geopolitical &amp; Supply Chain Risk</w:t>
            </w:r>
          </w:p>
        </w:tc>
      </w:tr>
      <w:tr w:rsidR="008103A5" w:rsidRPr="00EC06BC" w14:paraId="6E482AC1" w14:textId="77777777" w:rsidTr="00965F8F">
        <w:tc>
          <w:tcPr>
            <w:tcW w:w="2650" w:type="dxa"/>
            <w:tcBorders>
              <w:bottom w:val="single" w:sz="4" w:space="0" w:color="000000"/>
            </w:tcBorders>
            <w:shd w:val="clear" w:color="auto" w:fill="C0C0C0"/>
          </w:tcPr>
          <w:p w14:paraId="0A983D27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Owner</w:t>
            </w:r>
          </w:p>
        </w:tc>
        <w:tc>
          <w:tcPr>
            <w:tcW w:w="11740" w:type="dxa"/>
            <w:gridSpan w:val="6"/>
            <w:tcBorders>
              <w:bottom w:val="single" w:sz="4" w:space="0" w:color="000000"/>
            </w:tcBorders>
            <w:shd w:val="clear" w:color="auto" w:fill="F3F3F3"/>
          </w:tcPr>
          <w:p w14:paraId="0D6ECA00" w14:textId="53084560" w:rsidR="008103A5" w:rsidRPr="00EC06BC" w:rsidRDefault="00B445B0" w:rsidP="00965F8F">
            <w:pPr>
              <w:rPr>
                <w:rFonts w:eastAsia="Tahoma"/>
              </w:rPr>
            </w:pPr>
            <w:r w:rsidRPr="00EC06BC">
              <w:rPr>
                <w:rFonts w:eastAsia="Tahoma"/>
              </w:rPr>
              <w:t>Risk Management Team</w:t>
            </w:r>
          </w:p>
        </w:tc>
      </w:tr>
      <w:tr w:rsidR="008103A5" w:rsidRPr="00EC06BC" w14:paraId="6299B04F" w14:textId="77777777" w:rsidTr="00965F8F">
        <w:tc>
          <w:tcPr>
            <w:tcW w:w="7376" w:type="dxa"/>
            <w:gridSpan w:val="4"/>
            <w:shd w:val="clear" w:color="auto" w:fill="E6E6E6"/>
          </w:tcPr>
          <w:p w14:paraId="619D1643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Contributing Factors</w:t>
            </w:r>
          </w:p>
        </w:tc>
        <w:tc>
          <w:tcPr>
            <w:tcW w:w="7014" w:type="dxa"/>
            <w:gridSpan w:val="3"/>
            <w:shd w:val="clear" w:color="auto" w:fill="E6E6E6"/>
          </w:tcPr>
          <w:p w14:paraId="626BF4C2" w14:textId="77777777" w:rsidR="008103A5" w:rsidRPr="00EC06BC" w:rsidRDefault="008103A5" w:rsidP="00965F8F">
            <w:pPr>
              <w:rPr>
                <w:rFonts w:ascii="Tahoma" w:eastAsia="Tahoma" w:hAnsi="Tahoma" w:cs="Tahoma"/>
              </w:rPr>
            </w:pPr>
            <w:r w:rsidRPr="00EC06BC">
              <w:rPr>
                <w:rFonts w:ascii="Tahoma" w:eastAsia="Tahoma" w:hAnsi="Tahoma" w:cs="Tahoma"/>
                <w:b/>
              </w:rPr>
              <w:t>Controls</w:t>
            </w:r>
          </w:p>
        </w:tc>
      </w:tr>
      <w:tr w:rsidR="008103A5" w:rsidRPr="00EC06BC" w14:paraId="7AF91BC3" w14:textId="77777777" w:rsidTr="00965F8F">
        <w:trPr>
          <w:trHeight w:val="512"/>
        </w:trPr>
        <w:tc>
          <w:tcPr>
            <w:tcW w:w="7376" w:type="dxa"/>
            <w:gridSpan w:val="4"/>
            <w:shd w:val="clear" w:color="auto" w:fill="auto"/>
          </w:tcPr>
          <w:p w14:paraId="3D0DADE0" w14:textId="5025F7A2" w:rsidR="00B445B0" w:rsidRPr="00EC06BC" w:rsidRDefault="00B445B0" w:rsidP="00B445B0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1. Ongoing tensions between China, Taiwan, and the U.S.</w:t>
            </w:r>
          </w:p>
        </w:tc>
        <w:tc>
          <w:tcPr>
            <w:tcW w:w="7014" w:type="dxa"/>
            <w:gridSpan w:val="3"/>
            <w:shd w:val="clear" w:color="auto" w:fill="auto"/>
          </w:tcPr>
          <w:p w14:paraId="50D448C9" w14:textId="5A2186EC" w:rsidR="008103A5" w:rsidRPr="00EC06BC" w:rsidRDefault="00B445B0" w:rsidP="00B4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ahoma"/>
                <w:i/>
                <w:color w:val="000000"/>
              </w:rPr>
            </w:pPr>
            <w:r w:rsidRPr="00EC06BC">
              <w:rPr>
                <w:rFonts w:eastAsia="Tahoma"/>
                <w:i/>
                <w:color w:val="000000"/>
              </w:rPr>
              <w:t>1. Monitor political developments weekly for trade or security risks.</w:t>
            </w:r>
          </w:p>
        </w:tc>
      </w:tr>
      <w:tr w:rsidR="008103A5" w:rsidRPr="00EC06BC" w14:paraId="63CB31D9" w14:textId="77777777" w:rsidTr="00965F8F">
        <w:tc>
          <w:tcPr>
            <w:tcW w:w="7376" w:type="dxa"/>
            <w:gridSpan w:val="4"/>
            <w:shd w:val="clear" w:color="auto" w:fill="auto"/>
          </w:tcPr>
          <w:p w14:paraId="41AAF263" w14:textId="7AD5A559" w:rsidR="008103A5" w:rsidRPr="00EC06BC" w:rsidRDefault="00B445B0" w:rsidP="00B445B0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2. Potential trade restrictions on semiconductor exports.</w:t>
            </w:r>
          </w:p>
        </w:tc>
        <w:tc>
          <w:tcPr>
            <w:tcW w:w="7014" w:type="dxa"/>
            <w:gridSpan w:val="3"/>
            <w:shd w:val="clear" w:color="auto" w:fill="auto"/>
          </w:tcPr>
          <w:p w14:paraId="5621A531" w14:textId="4F5A5D85" w:rsidR="008103A5" w:rsidRPr="00EC06BC" w:rsidRDefault="00B445B0" w:rsidP="00B4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ahoma"/>
                <w:i/>
                <w:color w:val="000000"/>
              </w:rPr>
            </w:pPr>
            <w:r w:rsidRPr="00EC06BC">
              <w:rPr>
                <w:rFonts w:eastAsia="Tahoma"/>
                <w:i/>
                <w:color w:val="000000"/>
              </w:rPr>
              <w:t xml:space="preserve">2. </w:t>
            </w:r>
            <w:hyperlink r:id="rId12" w:history="1">
              <w:r w:rsidRPr="00BA6513">
                <w:rPr>
                  <w:rStyle w:val="Hyperlink"/>
                  <w:rFonts w:eastAsia="Tahoma"/>
                  <w:i/>
                </w:rPr>
                <w:t>Diversify chip production outside Taiwan (Japan, Phoenix, Germany).</w:t>
              </w:r>
            </w:hyperlink>
          </w:p>
        </w:tc>
      </w:tr>
      <w:tr w:rsidR="008103A5" w:rsidRPr="00EC06BC" w14:paraId="56E4A1F7" w14:textId="77777777" w:rsidTr="00965F8F">
        <w:tc>
          <w:tcPr>
            <w:tcW w:w="737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5444500" w14:textId="23405E75" w:rsidR="008103A5" w:rsidRPr="00EC06BC" w:rsidRDefault="00B445B0" w:rsidP="00B445B0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3. Possible military movement near Taiwan.</w:t>
            </w:r>
          </w:p>
        </w:tc>
        <w:tc>
          <w:tcPr>
            <w:tcW w:w="7014" w:type="dxa"/>
            <w:gridSpan w:val="3"/>
            <w:shd w:val="clear" w:color="auto" w:fill="auto"/>
          </w:tcPr>
          <w:p w14:paraId="2717CB72" w14:textId="30254D92" w:rsidR="008103A5" w:rsidRPr="00EC06BC" w:rsidRDefault="00B445B0" w:rsidP="00B445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ahoma"/>
                <w:i/>
                <w:color w:val="000000"/>
              </w:rPr>
            </w:pPr>
            <w:r w:rsidRPr="00EC06BC">
              <w:rPr>
                <w:rFonts w:eastAsia="Tahoma"/>
                <w:i/>
                <w:color w:val="000000"/>
              </w:rPr>
              <w:t>3.</w:t>
            </w:r>
            <w:r w:rsidRPr="00EC06BC">
              <w:rPr>
                <w:i/>
                <w:color w:val="000000"/>
              </w:rPr>
              <w:t xml:space="preserve"> Establish contingency supply chains to prevent disruptions.</w:t>
            </w:r>
          </w:p>
        </w:tc>
      </w:tr>
      <w:tr w:rsidR="008103A5" w:rsidRPr="00EC06BC" w14:paraId="3F77099E" w14:textId="77777777" w:rsidTr="00965F8F">
        <w:tc>
          <w:tcPr>
            <w:tcW w:w="737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1C265A7F" w14:textId="77777777" w:rsidR="008103A5" w:rsidRPr="00EC06BC" w:rsidRDefault="008103A5" w:rsidP="00965F8F">
            <w:pPr>
              <w:ind w:left="270"/>
              <w:rPr>
                <w:rFonts w:ascii="Tahoma" w:eastAsia="Tahoma" w:hAnsi="Tahoma" w:cs="Tahoma"/>
                <w:i/>
              </w:rPr>
            </w:pPr>
          </w:p>
        </w:tc>
        <w:tc>
          <w:tcPr>
            <w:tcW w:w="7014" w:type="dxa"/>
            <w:gridSpan w:val="3"/>
            <w:shd w:val="clear" w:color="auto" w:fill="auto"/>
          </w:tcPr>
          <w:p w14:paraId="066A84D8" w14:textId="77777777" w:rsidR="008103A5" w:rsidRPr="00EC06BC" w:rsidRDefault="008103A5" w:rsidP="00965F8F">
            <w:pPr>
              <w:rPr>
                <w:rFonts w:ascii="Tahoma" w:eastAsia="Tahoma" w:hAnsi="Tahoma" w:cs="Tahoma"/>
                <w:i/>
              </w:rPr>
            </w:pPr>
          </w:p>
        </w:tc>
      </w:tr>
      <w:tr w:rsidR="008103A5" w:rsidRPr="00EC06BC" w14:paraId="7FEDC058" w14:textId="77777777" w:rsidTr="00965F8F">
        <w:trPr>
          <w:trHeight w:val="305"/>
        </w:trPr>
        <w:tc>
          <w:tcPr>
            <w:tcW w:w="5180" w:type="dxa"/>
            <w:gridSpan w:val="2"/>
            <w:shd w:val="clear" w:color="auto" w:fill="C0C0C0"/>
          </w:tcPr>
          <w:p w14:paraId="54B8C03F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Treatment Strategy</w:t>
            </w:r>
          </w:p>
          <w:p w14:paraId="4EB42686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</w:p>
        </w:tc>
        <w:tc>
          <w:tcPr>
            <w:tcW w:w="9210" w:type="dxa"/>
            <w:gridSpan w:val="5"/>
            <w:shd w:val="clear" w:color="auto" w:fill="F3F3F3"/>
          </w:tcPr>
          <w:p w14:paraId="7036C342" w14:textId="77777777" w:rsidR="008103A5" w:rsidRPr="00EC06BC" w:rsidRDefault="008103A5" w:rsidP="00965F8F">
            <w:pPr>
              <w:rPr>
                <w:rFonts w:ascii="Tahoma" w:eastAsia="Tahoma" w:hAnsi="Tahoma" w:cs="Tahoma"/>
              </w:rPr>
            </w:pPr>
            <w:r w:rsidRPr="00EC06BC">
              <w:rPr>
                <w:rFonts w:ascii="Tahoma" w:eastAsia="Tahoma" w:hAnsi="Tahoma" w:cs="Tahoma"/>
                <w:b/>
              </w:rPr>
              <w:t>X Risk Reduction</w:t>
            </w:r>
            <w:r w:rsidRPr="00EC06BC">
              <w:rPr>
                <w:rFonts w:ascii="Tahoma" w:eastAsia="Tahoma" w:hAnsi="Tahoma" w:cs="Tahoma"/>
              </w:rPr>
              <w:t xml:space="preserve">    </w:t>
            </w:r>
            <w:r w:rsidRPr="00EC06BC">
              <w:rPr>
                <w:rFonts w:ascii="Arial Unicode MS" w:eastAsia="Arial Unicode MS" w:hAnsi="Arial Unicode MS" w:cs="Arial Unicode MS"/>
              </w:rPr>
              <w:t>□</w:t>
            </w:r>
            <w:r w:rsidRPr="00EC06BC">
              <w:rPr>
                <w:rFonts w:ascii="Tahoma" w:eastAsia="Tahoma" w:hAnsi="Tahoma" w:cs="Tahoma"/>
              </w:rPr>
              <w:t xml:space="preserve"> Risk Acceptance    </w:t>
            </w:r>
            <w:r w:rsidRPr="00EC06BC">
              <w:rPr>
                <w:rFonts w:ascii="Arial Unicode MS" w:eastAsia="Arial Unicode MS" w:hAnsi="Arial Unicode MS" w:cs="Arial Unicode MS"/>
              </w:rPr>
              <w:t>□</w:t>
            </w:r>
            <w:r w:rsidRPr="00EC06BC">
              <w:rPr>
                <w:rFonts w:ascii="Tahoma" w:eastAsia="Tahoma" w:hAnsi="Tahoma" w:cs="Tahoma"/>
              </w:rPr>
              <w:t xml:space="preserve"> Risk Monitoring    </w:t>
            </w:r>
            <w:r w:rsidRPr="00EC06BC">
              <w:rPr>
                <w:rFonts w:ascii="Arial Unicode MS" w:eastAsia="Arial Unicode MS" w:hAnsi="Arial Unicode MS" w:cs="Arial Unicode MS"/>
              </w:rPr>
              <w:t>□</w:t>
            </w:r>
            <w:r w:rsidRPr="00EC06BC">
              <w:rPr>
                <w:rFonts w:ascii="Tahoma" w:eastAsia="Tahoma" w:hAnsi="Tahoma" w:cs="Tahoma"/>
              </w:rPr>
              <w:t xml:space="preserve"> Control Monitoring</w:t>
            </w:r>
          </w:p>
        </w:tc>
      </w:tr>
      <w:tr w:rsidR="008103A5" w:rsidRPr="00EC06BC" w14:paraId="2DD398C8" w14:textId="77777777" w:rsidTr="00965F8F">
        <w:tc>
          <w:tcPr>
            <w:tcW w:w="5180" w:type="dxa"/>
            <w:gridSpan w:val="2"/>
            <w:shd w:val="clear" w:color="auto" w:fill="E6E6E6"/>
          </w:tcPr>
          <w:p w14:paraId="5EF8FC75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Treatment / Action</w:t>
            </w:r>
          </w:p>
        </w:tc>
        <w:tc>
          <w:tcPr>
            <w:tcW w:w="1025" w:type="dxa"/>
            <w:shd w:val="clear" w:color="auto" w:fill="E6E6E6"/>
          </w:tcPr>
          <w:p w14:paraId="10FA0486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Due Date</w:t>
            </w:r>
          </w:p>
        </w:tc>
        <w:tc>
          <w:tcPr>
            <w:tcW w:w="1171" w:type="dxa"/>
            <w:shd w:val="clear" w:color="auto" w:fill="E6E6E6"/>
          </w:tcPr>
          <w:p w14:paraId="628C515C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Status</w:t>
            </w:r>
          </w:p>
        </w:tc>
        <w:tc>
          <w:tcPr>
            <w:tcW w:w="2700" w:type="dxa"/>
            <w:shd w:val="clear" w:color="auto" w:fill="E6E6E6"/>
          </w:tcPr>
          <w:p w14:paraId="3C1A179B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Responsible Person</w:t>
            </w:r>
          </w:p>
        </w:tc>
        <w:tc>
          <w:tcPr>
            <w:tcW w:w="2069" w:type="dxa"/>
            <w:shd w:val="clear" w:color="auto" w:fill="E6E6E6"/>
          </w:tcPr>
          <w:p w14:paraId="50085F56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Required Resources</w:t>
            </w:r>
          </w:p>
        </w:tc>
        <w:tc>
          <w:tcPr>
            <w:tcW w:w="2245" w:type="dxa"/>
            <w:shd w:val="clear" w:color="auto" w:fill="E6E6E6"/>
          </w:tcPr>
          <w:p w14:paraId="6C3E51C3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Risk Monitoring indicators (used as reference)</w:t>
            </w:r>
          </w:p>
        </w:tc>
      </w:tr>
      <w:tr w:rsidR="00F23F07" w:rsidRPr="00EC06BC" w14:paraId="48A9726E" w14:textId="77777777" w:rsidTr="00965F8F">
        <w:tc>
          <w:tcPr>
            <w:tcW w:w="5180" w:type="dxa"/>
            <w:gridSpan w:val="2"/>
            <w:shd w:val="clear" w:color="auto" w:fill="auto"/>
          </w:tcPr>
          <w:p w14:paraId="2998FCB6" w14:textId="03B95097" w:rsidR="00F23F07" w:rsidRPr="00EC06BC" w:rsidRDefault="00F23F07" w:rsidP="00F23F07">
            <w:pPr>
              <w:rPr>
                <w:i/>
              </w:rPr>
            </w:pPr>
            <w:r w:rsidRPr="00EC06BC">
              <w:rPr>
                <w:i/>
              </w:rPr>
              <w:t xml:space="preserve">1.   </w:t>
            </w:r>
            <w:r w:rsidRPr="00EC06BC">
              <w:rPr>
                <w:rFonts w:eastAsia="Tahoma"/>
                <w:i/>
              </w:rPr>
              <w:t>Move 30% of production to non-Taiwan fabs by 2026.</w:t>
            </w:r>
          </w:p>
        </w:tc>
        <w:tc>
          <w:tcPr>
            <w:tcW w:w="1025" w:type="dxa"/>
            <w:shd w:val="clear" w:color="auto" w:fill="auto"/>
          </w:tcPr>
          <w:p w14:paraId="6D23939A" w14:textId="1369428A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Q</w:t>
            </w:r>
            <w:r w:rsidRPr="00EC06BC">
              <w:rPr>
                <w:i/>
              </w:rPr>
              <w:t>4</w:t>
            </w:r>
            <w:r w:rsidRPr="00EC06BC">
              <w:rPr>
                <w:rFonts w:eastAsia="Tahoma"/>
                <w:i/>
              </w:rPr>
              <w:t xml:space="preserve"> 2025</w:t>
            </w:r>
          </w:p>
        </w:tc>
        <w:tc>
          <w:tcPr>
            <w:tcW w:w="1171" w:type="dxa"/>
            <w:shd w:val="clear" w:color="auto" w:fill="auto"/>
          </w:tcPr>
          <w:p w14:paraId="08E271B6" w14:textId="482A7648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Ongoing</w:t>
            </w:r>
          </w:p>
        </w:tc>
        <w:tc>
          <w:tcPr>
            <w:tcW w:w="2700" w:type="dxa"/>
            <w:shd w:val="clear" w:color="auto" w:fill="auto"/>
          </w:tcPr>
          <w:p w14:paraId="723102D8" w14:textId="6C151E36" w:rsidR="00F23F07" w:rsidRPr="00622540" w:rsidRDefault="00622540" w:rsidP="00F23F07">
            <w:pPr>
              <w:rPr>
                <w:rFonts w:eastAsia="Tahoma"/>
                <w:i/>
              </w:rPr>
            </w:pPr>
            <w:r w:rsidRPr="00622540">
              <w:rPr>
                <w:rFonts w:eastAsia="Tahoma"/>
                <w:i/>
              </w:rPr>
              <w:t>Risk Management Team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14:paraId="5D470D5B" w14:textId="6D36E085" w:rsidR="00F23F07" w:rsidRPr="00EC06BC" w:rsidRDefault="00F23F07" w:rsidP="00F23F07">
            <w:pPr>
              <w:jc w:val="center"/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 xml:space="preserve">Partnerships with Samsung, Intel, and </w:t>
            </w:r>
            <w:r w:rsidRPr="00EC06BC">
              <w:rPr>
                <w:i/>
              </w:rPr>
              <w:t>other</w:t>
            </w:r>
            <w:r w:rsidRPr="00EC06BC">
              <w:rPr>
                <w:rFonts w:eastAsia="Tahoma"/>
                <w:i/>
              </w:rPr>
              <w:t xml:space="preserve"> semiconductor manufacturers</w:t>
            </w:r>
            <w:r w:rsidRPr="00EC06BC">
              <w:rPr>
                <w:i/>
              </w:rPr>
              <w:t xml:space="preserve"> and increase the legal &amp; trade team members.</w:t>
            </w:r>
          </w:p>
        </w:tc>
        <w:tc>
          <w:tcPr>
            <w:tcW w:w="2245" w:type="dxa"/>
            <w:vMerge w:val="restart"/>
            <w:shd w:val="clear" w:color="auto" w:fill="auto"/>
            <w:vAlign w:val="center"/>
          </w:tcPr>
          <w:p w14:paraId="09D843B0" w14:textId="627B8000" w:rsidR="00F23F07" w:rsidRPr="00EC06BC" w:rsidRDefault="00F23F07" w:rsidP="00F23F07">
            <w:pPr>
              <w:jc w:val="center"/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Changes in U.S. semiconductor export policies</w:t>
            </w:r>
            <w:r w:rsidRPr="00EC06BC">
              <w:rPr>
                <w:i/>
              </w:rPr>
              <w:t xml:space="preserve"> and movement</w:t>
            </w:r>
            <w:r w:rsidRPr="00EC06BC">
              <w:rPr>
                <w:rFonts w:eastAsia="Tahoma"/>
                <w:i/>
              </w:rPr>
              <w:t xml:space="preserve"> of political tensions between Taiwan &amp; China.</w:t>
            </w:r>
          </w:p>
        </w:tc>
      </w:tr>
      <w:tr w:rsidR="00F23F07" w:rsidRPr="00EC06BC" w14:paraId="2639E4E0" w14:textId="77777777" w:rsidTr="00965F8F">
        <w:tc>
          <w:tcPr>
            <w:tcW w:w="5180" w:type="dxa"/>
            <w:gridSpan w:val="2"/>
            <w:shd w:val="clear" w:color="auto" w:fill="auto"/>
          </w:tcPr>
          <w:p w14:paraId="2797C858" w14:textId="195F4C67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i/>
              </w:rPr>
              <w:t xml:space="preserve">2.   </w:t>
            </w:r>
            <w:r w:rsidRPr="00EC06BC">
              <w:rPr>
                <w:rFonts w:eastAsia="Tahoma"/>
                <w:i/>
              </w:rPr>
              <w:t>Work with trade &amp; policy experts to monitor export bans.</w:t>
            </w:r>
          </w:p>
        </w:tc>
        <w:tc>
          <w:tcPr>
            <w:tcW w:w="1025" w:type="dxa"/>
            <w:shd w:val="clear" w:color="auto" w:fill="auto"/>
          </w:tcPr>
          <w:p w14:paraId="04ED9E68" w14:textId="2008934E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Q</w:t>
            </w:r>
            <w:r w:rsidRPr="00EC06BC">
              <w:rPr>
                <w:i/>
              </w:rPr>
              <w:t>4</w:t>
            </w:r>
            <w:r w:rsidRPr="00EC06BC">
              <w:rPr>
                <w:rFonts w:eastAsia="Tahoma"/>
                <w:i/>
              </w:rPr>
              <w:t xml:space="preserve"> 2025</w:t>
            </w:r>
          </w:p>
        </w:tc>
        <w:tc>
          <w:tcPr>
            <w:tcW w:w="1171" w:type="dxa"/>
            <w:shd w:val="clear" w:color="auto" w:fill="auto"/>
          </w:tcPr>
          <w:p w14:paraId="2AE2A55E" w14:textId="0407E770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Ongoing</w:t>
            </w:r>
          </w:p>
        </w:tc>
        <w:tc>
          <w:tcPr>
            <w:tcW w:w="2700" w:type="dxa"/>
            <w:shd w:val="clear" w:color="auto" w:fill="auto"/>
          </w:tcPr>
          <w:p w14:paraId="53EED9B8" w14:textId="7FC3798E" w:rsidR="00F23F07" w:rsidRPr="00622540" w:rsidRDefault="00622540" w:rsidP="00F23F07">
            <w:pPr>
              <w:rPr>
                <w:rFonts w:eastAsia="Tahoma"/>
                <w:i/>
              </w:rPr>
            </w:pPr>
            <w:r w:rsidRPr="00622540">
              <w:rPr>
                <w:rFonts w:eastAsia="Tahoma"/>
                <w:i/>
              </w:rPr>
              <w:t>Risk &amp; Compliance Team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14:paraId="0D234821" w14:textId="77777777" w:rsidR="00F23F07" w:rsidRPr="00EC06BC" w:rsidRDefault="00F23F07" w:rsidP="00F23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i/>
              </w:rPr>
            </w:pPr>
          </w:p>
        </w:tc>
        <w:tc>
          <w:tcPr>
            <w:tcW w:w="2245" w:type="dxa"/>
            <w:vMerge/>
            <w:shd w:val="clear" w:color="auto" w:fill="auto"/>
            <w:vAlign w:val="center"/>
          </w:tcPr>
          <w:p w14:paraId="1D92DD20" w14:textId="77777777" w:rsidR="00F23F07" w:rsidRPr="00EC06BC" w:rsidRDefault="00F23F07" w:rsidP="00F23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i/>
              </w:rPr>
            </w:pPr>
          </w:p>
        </w:tc>
      </w:tr>
      <w:tr w:rsidR="00F23F07" w:rsidRPr="00EC06BC" w14:paraId="1FF10003" w14:textId="77777777" w:rsidTr="00965F8F">
        <w:tc>
          <w:tcPr>
            <w:tcW w:w="518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60E2D75" w14:textId="635BBEB1" w:rsidR="00F23F07" w:rsidRPr="00EC06BC" w:rsidRDefault="00F23F07" w:rsidP="00F23F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ahoma"/>
                <w:i/>
                <w:color w:val="000000"/>
              </w:rPr>
            </w:pPr>
            <w:r w:rsidRPr="00EC06BC">
              <w:rPr>
                <w:i/>
                <w:color w:val="000000"/>
              </w:rPr>
              <w:t xml:space="preserve">3.   </w:t>
            </w:r>
            <w:r w:rsidRPr="00EC06BC">
              <w:rPr>
                <w:rFonts w:eastAsia="Tahoma"/>
                <w:i/>
                <w:color w:val="000000"/>
              </w:rPr>
              <w:t>Increase investments in U.S. semiconductor fabs.</w:t>
            </w:r>
          </w:p>
        </w:tc>
        <w:tc>
          <w:tcPr>
            <w:tcW w:w="1025" w:type="dxa"/>
            <w:tcBorders>
              <w:bottom w:val="single" w:sz="4" w:space="0" w:color="000000"/>
            </w:tcBorders>
            <w:shd w:val="clear" w:color="auto" w:fill="auto"/>
          </w:tcPr>
          <w:p w14:paraId="38F2B14E" w14:textId="3E466DD5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Q</w:t>
            </w:r>
            <w:r w:rsidRPr="00EC06BC">
              <w:rPr>
                <w:i/>
              </w:rPr>
              <w:t>4</w:t>
            </w:r>
            <w:r w:rsidRPr="00EC06BC">
              <w:rPr>
                <w:rFonts w:eastAsia="Tahoma"/>
                <w:i/>
              </w:rPr>
              <w:t xml:space="preserve"> 2025</w:t>
            </w:r>
          </w:p>
        </w:tc>
        <w:tc>
          <w:tcPr>
            <w:tcW w:w="1171" w:type="dxa"/>
            <w:tcBorders>
              <w:bottom w:val="single" w:sz="4" w:space="0" w:color="000000"/>
            </w:tcBorders>
            <w:shd w:val="clear" w:color="auto" w:fill="auto"/>
          </w:tcPr>
          <w:p w14:paraId="5188C1F8" w14:textId="2EF05C6C" w:rsidR="00F23F07" w:rsidRPr="00EC06BC" w:rsidRDefault="00F23F07" w:rsidP="00F23F07">
            <w:pPr>
              <w:rPr>
                <w:rFonts w:eastAsia="Tahoma"/>
                <w:i/>
              </w:rPr>
            </w:pPr>
            <w:r w:rsidRPr="00EC06BC">
              <w:rPr>
                <w:rFonts w:eastAsia="Tahoma"/>
                <w:i/>
              </w:rPr>
              <w:t>Ongoing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14:paraId="06862F9F" w14:textId="5A45BB1E" w:rsidR="00F23F07" w:rsidRPr="00622540" w:rsidRDefault="00622540" w:rsidP="00F23F07">
            <w:pPr>
              <w:rPr>
                <w:rFonts w:eastAsia="Tahoma"/>
                <w:i/>
              </w:rPr>
            </w:pPr>
            <w:r w:rsidRPr="00622540">
              <w:rPr>
                <w:rFonts w:eastAsia="Tahoma"/>
                <w:i/>
              </w:rPr>
              <w:t>Risk Management Team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14:paraId="64DDA925" w14:textId="77777777" w:rsidR="00F23F07" w:rsidRPr="00EC06BC" w:rsidRDefault="00F23F07" w:rsidP="00F23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i/>
              </w:rPr>
            </w:pPr>
          </w:p>
        </w:tc>
        <w:tc>
          <w:tcPr>
            <w:tcW w:w="2245" w:type="dxa"/>
            <w:vMerge/>
            <w:shd w:val="clear" w:color="auto" w:fill="auto"/>
            <w:vAlign w:val="center"/>
          </w:tcPr>
          <w:p w14:paraId="26AEEE19" w14:textId="77777777" w:rsidR="00F23F07" w:rsidRPr="00EC06BC" w:rsidRDefault="00F23F07" w:rsidP="00F23F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i/>
              </w:rPr>
            </w:pPr>
          </w:p>
        </w:tc>
      </w:tr>
      <w:tr w:rsidR="008103A5" w:rsidRPr="00EC06BC" w14:paraId="52665DAD" w14:textId="77777777" w:rsidTr="00965F8F">
        <w:trPr>
          <w:trHeight w:val="728"/>
        </w:trPr>
        <w:tc>
          <w:tcPr>
            <w:tcW w:w="5180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B9A3F24" w14:textId="77777777" w:rsidR="008103A5" w:rsidRPr="00EC06BC" w:rsidRDefault="008103A5" w:rsidP="00F23F07">
            <w:pPr>
              <w:rPr>
                <w:rFonts w:ascii="Tahoma" w:eastAsia="Tahoma" w:hAnsi="Tahoma" w:cs="Tahoma"/>
                <w:i/>
              </w:rPr>
            </w:pPr>
          </w:p>
        </w:tc>
        <w:tc>
          <w:tcPr>
            <w:tcW w:w="1025" w:type="dxa"/>
            <w:tcBorders>
              <w:bottom w:val="single" w:sz="4" w:space="0" w:color="000000"/>
            </w:tcBorders>
            <w:shd w:val="clear" w:color="auto" w:fill="auto"/>
          </w:tcPr>
          <w:p w14:paraId="67752FED" w14:textId="77777777" w:rsidR="008103A5" w:rsidRPr="00EC06BC" w:rsidRDefault="008103A5" w:rsidP="00965F8F">
            <w:pPr>
              <w:rPr>
                <w:rFonts w:ascii="Tahoma" w:eastAsia="Tahoma" w:hAnsi="Tahoma" w:cs="Tahoma"/>
                <w:i/>
              </w:rPr>
            </w:pPr>
          </w:p>
        </w:tc>
        <w:tc>
          <w:tcPr>
            <w:tcW w:w="1171" w:type="dxa"/>
            <w:tcBorders>
              <w:bottom w:val="single" w:sz="4" w:space="0" w:color="000000"/>
            </w:tcBorders>
            <w:shd w:val="clear" w:color="auto" w:fill="auto"/>
          </w:tcPr>
          <w:p w14:paraId="15BC8E03" w14:textId="77777777" w:rsidR="008103A5" w:rsidRPr="00EC06BC" w:rsidRDefault="008103A5" w:rsidP="00965F8F">
            <w:pPr>
              <w:rPr>
                <w:rFonts w:ascii="Tahoma" w:eastAsia="Tahoma" w:hAnsi="Tahoma" w:cs="Tahoma"/>
                <w:i/>
              </w:rPr>
            </w:pP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14:paraId="7DA0C6AD" w14:textId="77777777" w:rsidR="008103A5" w:rsidRPr="00EC06BC" w:rsidRDefault="008103A5" w:rsidP="00965F8F">
            <w:pPr>
              <w:rPr>
                <w:rFonts w:ascii="Tahoma" w:eastAsia="Tahoma" w:hAnsi="Tahoma" w:cs="Tahoma"/>
                <w:i/>
              </w:rPr>
            </w:pPr>
          </w:p>
        </w:tc>
        <w:tc>
          <w:tcPr>
            <w:tcW w:w="2069" w:type="dxa"/>
            <w:vMerge/>
            <w:shd w:val="clear" w:color="auto" w:fill="auto"/>
            <w:vAlign w:val="center"/>
          </w:tcPr>
          <w:p w14:paraId="1BF2E6E4" w14:textId="77777777" w:rsidR="008103A5" w:rsidRPr="00EC06BC" w:rsidRDefault="008103A5" w:rsidP="00965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i/>
              </w:rPr>
            </w:pPr>
          </w:p>
        </w:tc>
        <w:tc>
          <w:tcPr>
            <w:tcW w:w="2245" w:type="dxa"/>
            <w:vMerge/>
            <w:shd w:val="clear" w:color="auto" w:fill="auto"/>
            <w:vAlign w:val="center"/>
          </w:tcPr>
          <w:p w14:paraId="50907F09" w14:textId="77777777" w:rsidR="008103A5" w:rsidRPr="00EC06BC" w:rsidRDefault="008103A5" w:rsidP="00965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i/>
              </w:rPr>
            </w:pPr>
          </w:p>
        </w:tc>
      </w:tr>
      <w:tr w:rsidR="008103A5" w:rsidRPr="00EC06BC" w14:paraId="217AD7D4" w14:textId="77777777" w:rsidTr="00965F8F">
        <w:tc>
          <w:tcPr>
            <w:tcW w:w="7376" w:type="dxa"/>
            <w:gridSpan w:val="4"/>
            <w:shd w:val="clear" w:color="auto" w:fill="E6E6E6"/>
          </w:tcPr>
          <w:p w14:paraId="3C2494C8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Other Risk Treatments / Actions Considered</w:t>
            </w:r>
          </w:p>
        </w:tc>
        <w:tc>
          <w:tcPr>
            <w:tcW w:w="2700" w:type="dxa"/>
            <w:shd w:val="clear" w:color="auto" w:fill="E6E6E6"/>
          </w:tcPr>
          <w:p w14:paraId="626C9BD0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Required Resources / Implementation Cost</w:t>
            </w:r>
          </w:p>
        </w:tc>
        <w:tc>
          <w:tcPr>
            <w:tcW w:w="4314" w:type="dxa"/>
            <w:gridSpan w:val="2"/>
            <w:shd w:val="clear" w:color="auto" w:fill="E6E6E6"/>
          </w:tcPr>
          <w:p w14:paraId="7BA26EA0" w14:textId="77777777" w:rsidR="008103A5" w:rsidRPr="00EC06BC" w:rsidRDefault="008103A5" w:rsidP="00965F8F">
            <w:pPr>
              <w:rPr>
                <w:rFonts w:ascii="Tahoma" w:eastAsia="Tahoma" w:hAnsi="Tahoma" w:cs="Tahoma"/>
                <w:b/>
              </w:rPr>
            </w:pPr>
            <w:r w:rsidRPr="00EC06BC">
              <w:rPr>
                <w:rFonts w:ascii="Tahoma" w:eastAsia="Tahoma" w:hAnsi="Tahoma" w:cs="Tahoma"/>
                <w:b/>
              </w:rPr>
              <w:t>Reasons for not choosing this Treatment / Action</w:t>
            </w:r>
          </w:p>
        </w:tc>
      </w:tr>
      <w:tr w:rsidR="00D33356" w:rsidRPr="00EC06BC" w14:paraId="0971413B" w14:textId="77777777" w:rsidTr="00965F8F">
        <w:tc>
          <w:tcPr>
            <w:tcW w:w="7376" w:type="dxa"/>
            <w:gridSpan w:val="4"/>
            <w:shd w:val="clear" w:color="auto" w:fill="auto"/>
          </w:tcPr>
          <w:p w14:paraId="00B6A27B" w14:textId="0D34A301" w:rsidR="00D33356" w:rsidRPr="00D33356" w:rsidRDefault="00D33356" w:rsidP="00D33356">
            <w:pPr>
              <w:rPr>
                <w:rFonts w:eastAsia="Tahoma"/>
                <w:bCs/>
              </w:rPr>
            </w:pPr>
            <w:r w:rsidRPr="00D33356">
              <w:rPr>
                <w:rFonts w:eastAsia="Tahoma"/>
                <w:bCs/>
              </w:rPr>
              <w:t>Building NVIDIA-owned semiconductor fabs</w:t>
            </w:r>
            <w:r w:rsidRPr="00D33356">
              <w:rPr>
                <w:bCs/>
              </w:rPr>
              <w:t>.</w:t>
            </w:r>
          </w:p>
        </w:tc>
        <w:tc>
          <w:tcPr>
            <w:tcW w:w="2700" w:type="dxa"/>
            <w:shd w:val="clear" w:color="auto" w:fill="auto"/>
          </w:tcPr>
          <w:p w14:paraId="79840094" w14:textId="60EC5C71" w:rsidR="00D33356" w:rsidRPr="00BA6513" w:rsidRDefault="00D33356" w:rsidP="00D33356">
            <w:pPr>
              <w:rPr>
                <w:bCs/>
              </w:rPr>
            </w:pPr>
            <w:hyperlink r:id="rId13" w:history="1">
              <w:r w:rsidRPr="00BA6513">
                <w:rPr>
                  <w:rStyle w:val="Hyperlink"/>
                  <w:rFonts w:eastAsia="Tahoma"/>
                  <w:bCs/>
                </w:rPr>
                <w:t>Over $2</w:t>
              </w:r>
              <w:r w:rsidR="00BA6513" w:rsidRPr="00BA6513">
                <w:rPr>
                  <w:rStyle w:val="Hyperlink"/>
                  <w:rFonts w:hint="eastAsia"/>
                  <w:bCs/>
                </w:rPr>
                <w:t>0</w:t>
              </w:r>
              <w:r w:rsidRPr="00BA6513">
                <w:rPr>
                  <w:rStyle w:val="Hyperlink"/>
                  <w:rFonts w:eastAsia="Tahoma"/>
                  <w:bCs/>
                </w:rPr>
                <w:t>B</w:t>
              </w:r>
              <w:r w:rsidR="00BA6513" w:rsidRPr="00BA6513">
                <w:rPr>
                  <w:rStyle w:val="Hyperlink"/>
                  <w:rFonts w:hint="eastAsia"/>
                  <w:bCs/>
                </w:rPr>
                <w:t>+</w:t>
              </w:r>
            </w:hyperlink>
          </w:p>
        </w:tc>
        <w:tc>
          <w:tcPr>
            <w:tcW w:w="4314" w:type="dxa"/>
            <w:gridSpan w:val="2"/>
            <w:shd w:val="clear" w:color="auto" w:fill="auto"/>
          </w:tcPr>
          <w:p w14:paraId="58171AF0" w14:textId="74577750" w:rsidR="00D33356" w:rsidRPr="00D33356" w:rsidRDefault="00D33356" w:rsidP="00D33356">
            <w:pPr>
              <w:rPr>
                <w:rFonts w:eastAsia="Tahoma"/>
                <w:bCs/>
              </w:rPr>
            </w:pPr>
            <w:r w:rsidRPr="00D33356">
              <w:rPr>
                <w:rFonts w:eastAsia="Tahoma"/>
                <w:bCs/>
              </w:rPr>
              <w:t>Too expensive &amp; time-consuming</w:t>
            </w:r>
          </w:p>
        </w:tc>
      </w:tr>
    </w:tbl>
    <w:p w14:paraId="35A925BF" w14:textId="01857791" w:rsidR="005F0715" w:rsidRPr="00106DD0" w:rsidRDefault="005F0715" w:rsidP="00106DD0">
      <w:pPr>
        <w:rPr>
          <w:rFonts w:ascii="Tahoma" w:hAnsi="Tahoma" w:cs="Tahoma"/>
        </w:rPr>
      </w:pPr>
    </w:p>
    <w:sectPr w:rsidR="005F0715" w:rsidRPr="00106DD0">
      <w:headerReference w:type="even" r:id="rId14"/>
      <w:headerReference w:type="default" r:id="rId15"/>
      <w:footerReference w:type="default" r:id="rId16"/>
      <w:headerReference w:type="first" r:id="rId17"/>
      <w:pgSz w:w="15840" w:h="12240" w:orient="landscape"/>
      <w:pgMar w:top="720" w:right="720" w:bottom="547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3B08B" w14:textId="77777777" w:rsidR="00873887" w:rsidRDefault="00873887">
      <w:r>
        <w:separator/>
      </w:r>
    </w:p>
  </w:endnote>
  <w:endnote w:type="continuationSeparator" w:id="0">
    <w:p w14:paraId="451EF58E" w14:textId="77777777" w:rsidR="00873887" w:rsidRDefault="00873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Bold r:id="rId1" w:subsetted="1" w:fontKey="{9AB45E7C-94C1-4E15-89A0-4C7B9EB606A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A60DA96-D859-4A23-A8C9-929137C8903C}"/>
    <w:embedItalic r:id="rId3" w:fontKey="{CE5E7084-554D-4927-B928-E5B1DE0228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1B1C4CD-0945-4E6A-B057-ED7FBBEC23C4}"/>
    <w:embedBold r:id="rId5" w:fontKey="{223E0048-2DD9-4500-938C-5358F008D9F3}"/>
    <w:embedItalic r:id="rId6" w:fontKey="{148401A9-DAA3-4F29-BE64-32F894DD1DB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705D9FF-977D-45EA-9A43-8A1A818C8D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02D60C9-561A-4AAE-80B1-5038777D0D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69DB" w14:textId="77777777" w:rsidR="005F0715" w:rsidRDefault="005F07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0002" w14:textId="77777777" w:rsidR="00873887" w:rsidRDefault="00873887">
      <w:r>
        <w:separator/>
      </w:r>
    </w:p>
  </w:footnote>
  <w:footnote w:type="continuationSeparator" w:id="0">
    <w:p w14:paraId="24D662AF" w14:textId="77777777" w:rsidR="00873887" w:rsidRDefault="00873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057E" w14:textId="77777777" w:rsidR="005F0715" w:rsidRDefault="005F07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D5A" w14:textId="77777777" w:rsidR="005F0715" w:rsidRDefault="005F07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F554" w14:textId="77777777" w:rsidR="005F0715" w:rsidRDefault="005F07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8D3"/>
    <w:multiLevelType w:val="multilevel"/>
    <w:tmpl w:val="EFF2C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0A2A40"/>
    <w:multiLevelType w:val="multilevel"/>
    <w:tmpl w:val="3230ACC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F7F07"/>
    <w:multiLevelType w:val="multilevel"/>
    <w:tmpl w:val="1CE87AC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7D1139D6"/>
    <w:multiLevelType w:val="multilevel"/>
    <w:tmpl w:val="F3E076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66310745">
    <w:abstractNumId w:val="0"/>
  </w:num>
  <w:num w:numId="2" w16cid:durableId="2078281742">
    <w:abstractNumId w:val="1"/>
  </w:num>
  <w:num w:numId="3" w16cid:durableId="1708677697">
    <w:abstractNumId w:val="3"/>
  </w:num>
  <w:num w:numId="4" w16cid:durableId="440347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15"/>
    <w:rsid w:val="00106DD0"/>
    <w:rsid w:val="001A7D8E"/>
    <w:rsid w:val="003C10A5"/>
    <w:rsid w:val="005B32D9"/>
    <w:rsid w:val="005F0715"/>
    <w:rsid w:val="00622540"/>
    <w:rsid w:val="008103A5"/>
    <w:rsid w:val="008328D9"/>
    <w:rsid w:val="00873887"/>
    <w:rsid w:val="009D3082"/>
    <w:rsid w:val="00B445B0"/>
    <w:rsid w:val="00BA6513"/>
    <w:rsid w:val="00D33356"/>
    <w:rsid w:val="00EC06BC"/>
    <w:rsid w:val="00F2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2989D"/>
  <w15:docId w15:val="{A6B4E362-EA6A-468C-A16B-24CAD2D7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23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6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ccftech.com/nvidia-teases-potential-intel-deal-says-would-love-third-foundry-partner-besides-tsmc-samsung/" TargetMode="External"/><Relationship Id="rId13" Type="http://schemas.openxmlformats.org/officeDocument/2006/relationships/hyperlink" Target="https://www.cnbc.com/2024/12/13/inside-tsmcs-new-chip-fab-where-apple-will-make-chips-in-the-us-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usinessmodelanalyst.com/nvidia-swot-analysis/" TargetMode="External"/><Relationship Id="rId12" Type="http://schemas.openxmlformats.org/officeDocument/2006/relationships/hyperlink" Target="https://www.hinrichfoundation.com/research/wp/tech/tsmc-in-japan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sinessmodelanalyst.com/nvidia-swot-analysis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cnbc.com/2024/12/13/inside-tsmcs-new-chip-fab-where-apple-will-make-chips-in-the-us-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hinrichfoundation.com/research/wp/tech/tsmc-in-japan/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Chin-Cheng Liu</cp:lastModifiedBy>
  <cp:revision>6</cp:revision>
  <dcterms:created xsi:type="dcterms:W3CDTF">2025-02-12T09:13:00Z</dcterms:created>
  <dcterms:modified xsi:type="dcterms:W3CDTF">2025-02-13T10:14:00Z</dcterms:modified>
</cp:coreProperties>
</file>