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tbl>
      <w:tblPr>
        <w:tblW w:w="9163" w:type="dxa"/>
        <w:jc w:val="start"/>
        <w:tblInd w:w="948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1813"/>
        <w:gridCol w:w="7350"/>
      </w:tblGrid>
      <w:tr>
        <w:trPr>
          <w:trHeight w:val="1204" w:hRule="atLeast"/>
        </w:trPr>
        <w:tc>
          <w:tcPr>
            <w:tcW w:w="1813" w:type="dxa"/>
            <w:tcBorders/>
          </w:tcPr>
          <w:p>
            <w:pPr>
              <w:pStyle w:val="TableParagraph"/>
              <w:snapToGrid w:val="false"/>
              <w:ind w:start="50" w:end="0"/>
              <w:rPr>
                <w:rFonts w:ascii="Calibri" w:hAnsi="Calibri" w:cs="Calibri"/>
                <w:sz w:val="20"/>
                <w:lang w:val="ru-RU" w:eastAsia="ru-RU"/>
              </w:rPr>
            </w:pPr>
            <w:r>
              <w:rPr>
                <w:rFonts w:cs="Calibri" w:ascii="Calibri" w:hAnsi="Calibri"/>
                <w:sz w:val="20"/>
                <w:lang w:val="ru-RU" w:eastAsia="ru-RU"/>
              </w:rPr>
              <w:drawing>
                <wp:anchor distT="0" distB="0" distL="114935" distR="114935" simplePos="0" relativeHeight="5" behindDoc="0" locked="0" layoutInCell="1" allowOverlap="1">
                  <wp:simplePos x="0" y="0"/>
                  <wp:positionH relativeFrom="column">
                    <wp:posOffset>-121920</wp:posOffset>
                  </wp:positionH>
                  <wp:positionV relativeFrom="paragraph">
                    <wp:posOffset>-6985</wp:posOffset>
                  </wp:positionV>
                  <wp:extent cx="1040765" cy="1040765"/>
                  <wp:effectExtent l="0" t="0" r="0" b="0"/>
                  <wp:wrapNone/>
                  <wp:docPr id="1" name="Изображение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Изображение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-345" t="-345" r="-345" b="-3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0765" cy="104076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7350" w:type="dxa"/>
            <w:tcBorders/>
          </w:tcPr>
          <w:p>
            <w:pPr>
              <w:pStyle w:val="Normal"/>
              <w:autoSpaceDE w:val="false"/>
              <w:ind w:start="17" w:end="0"/>
              <w:jc w:val="center"/>
              <w:rPr>
                <w:b/>
                <w:bCs/>
                <w:i/>
                <w:sz w:val="22"/>
              </w:rPr>
            </w:pPr>
            <w:r>
              <w:rPr>
                <w:b/>
                <w:bCs/>
                <w:i/>
                <w:sz w:val="22"/>
              </w:rPr>
              <w:t>Федеральное агентство по рыболовству</w:t>
            </w:r>
          </w:p>
          <w:p>
            <w:pPr>
              <w:pStyle w:val="Normal"/>
              <w:autoSpaceDE w:val="false"/>
              <w:ind w:start="17" w:end="0"/>
              <w:jc w:val="center"/>
              <w:rPr>
                <w:b/>
                <w:i/>
                <w:sz w:val="22"/>
              </w:rPr>
            </w:pPr>
            <w:r>
              <w:rPr>
                <w:b/>
                <w:i/>
                <w:sz w:val="22"/>
              </w:rPr>
              <w:t>Федеральное государственное бюджетное образовательное</w:t>
            </w:r>
          </w:p>
          <w:p>
            <w:pPr>
              <w:pStyle w:val="Normal"/>
              <w:autoSpaceDE w:val="false"/>
              <w:ind w:start="17" w:end="0"/>
              <w:jc w:val="center"/>
              <w:rPr>
                <w:b/>
                <w:i/>
                <w:sz w:val="22"/>
              </w:rPr>
            </w:pPr>
            <w:r>
              <w:rPr>
                <w:b/>
                <w:i/>
                <w:sz w:val="22"/>
              </w:rPr>
              <w:t>учреждение высшего образования</w:t>
            </w:r>
          </w:p>
          <w:p>
            <w:pPr>
              <w:pStyle w:val="Normal"/>
              <w:autoSpaceDE w:val="false"/>
              <w:ind w:start="17" w:end="0"/>
              <w:jc w:val="center"/>
              <w:rPr>
                <w:b/>
                <w:bCs/>
                <w:sz w:val="12"/>
                <w:szCs w:val="12"/>
              </w:rPr>
            </w:pPr>
            <w:r>
              <w:rPr>
                <w:b/>
                <w:i/>
                <w:sz w:val="22"/>
              </w:rPr>
              <w:t>«Астраханский государственный технический университет»</w:t>
            </w:r>
          </w:p>
          <w:p>
            <w:pPr>
              <w:pStyle w:val="Normal"/>
              <w:autoSpaceDE w:val="false"/>
              <w:ind w:start="17" w:end="0"/>
              <w:jc w:val="center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Система менеджмента качества в области образования, воспитания, науки и инноваций сертифицирована</w:t>
            </w:r>
          </w:p>
          <w:p>
            <w:pPr>
              <w:pStyle w:val="Normal"/>
              <w:autoSpaceDE w:val="false"/>
              <w:ind w:start="17" w:end="0"/>
              <w:jc w:val="center"/>
              <w:rPr>
                <w:rFonts w:ascii="Calibri" w:hAnsi="Calibri" w:cs="Calibri"/>
                <w:b/>
                <w:i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ООО «ДКС РУС» по ISO 9001 / ГОСТ Р ИСО 9001</w:t>
            </w:r>
          </w:p>
          <w:p>
            <w:pPr>
              <w:pStyle w:val="TableParagraph"/>
              <w:spacing w:before="1" w:after="0"/>
              <w:ind w:start="485" w:end="12"/>
              <w:jc w:val="center"/>
              <w:rPr>
                <w:rFonts w:ascii="Calibri" w:hAnsi="Calibri" w:cs="Calibri"/>
                <w:b/>
                <w:i/>
                <w:sz w:val="12"/>
                <w:szCs w:val="12"/>
              </w:rPr>
            </w:pPr>
            <w:r>
              <w:rPr>
                <w:rFonts w:cs="Calibri" w:ascii="Calibri" w:hAnsi="Calibri"/>
                <w:b/>
                <w:i/>
                <w:sz w:val="12"/>
                <w:szCs w:val="12"/>
              </w:rPr>
            </w:r>
          </w:p>
        </w:tc>
      </w:tr>
    </w:tbl>
    <w:p>
      <w:pPr>
        <w:pStyle w:val="Normal"/>
        <w:rPr>
          <w:vanish/>
        </w:rPr>
      </w:pPr>
      <w:r>
        <w:rPr>
          <w:vanish/>
        </w:rPr>
      </w:r>
    </w:p>
    <w:tbl>
      <w:tblPr>
        <w:tblW w:w="990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751"/>
        <w:gridCol w:w="5149"/>
      </w:tblGrid>
      <w:tr>
        <w:trPr>
          <w:trHeight w:val="5576" w:hRule="atLeast"/>
        </w:trPr>
        <w:tc>
          <w:tcPr>
            <w:tcW w:w="9900" w:type="dxa"/>
            <w:gridSpan w:val="2"/>
            <w:tcBorders/>
          </w:tcPr>
          <w:p>
            <w:pPr>
              <w:pStyle w:val="Normal"/>
              <w:rPr>
                <w:rFonts w:eastAsia="Times New Roman"/>
                <w:bCs/>
                <w:color w:val="000000"/>
                <w:szCs w:val="24"/>
                <w:u w:val="single"/>
                <w:lang w:eastAsia="ru-RU"/>
              </w:rPr>
            </w:pPr>
            <w:r>
              <w:rPr/>
              <w:t>Институт</w:t>
              <w:tab/>
              <w:t xml:space="preserve"> </w:t>
            </w:r>
            <w:r>
              <w:rPr>
                <w:u w:val="single"/>
              </w:rPr>
              <w:t>Информационных технологий и коммуникаций</w:t>
            </w:r>
          </w:p>
          <w:p>
            <w:pPr>
              <w:pStyle w:val="Normal"/>
              <w:rPr/>
            </w:pPr>
            <w:r>
              <w:rPr>
                <w:rFonts w:eastAsia="Times New Roman"/>
                <w:bCs/>
                <w:color w:val="000000"/>
                <w:szCs w:val="24"/>
                <w:lang w:eastAsia="ru-RU"/>
              </w:rPr>
              <w:t xml:space="preserve">Направление </w:t>
            </w:r>
            <w:bookmarkStart w:id="0" w:name="_Hlk125055559"/>
            <w:r>
              <w:rPr>
                <w:u w:val="single"/>
              </w:rPr>
              <w:t>09.03.04 Программная инженерия</w:t>
            </w:r>
            <w:bookmarkEnd w:id="0"/>
          </w:p>
          <w:p>
            <w:pPr>
              <w:pStyle w:val="Normal"/>
              <w:rPr/>
            </w:pPr>
            <w:r>
              <w:rPr>
                <w:rFonts w:eastAsia="Times New Roman"/>
                <w:bCs/>
                <w:color w:val="000000"/>
                <w:szCs w:val="24"/>
                <w:lang w:eastAsia="ru-RU"/>
              </w:rPr>
              <w:t xml:space="preserve">Профиль      </w:t>
            </w:r>
            <w:r>
              <w:rPr>
                <w:szCs w:val="24"/>
                <w:u w:val="single"/>
              </w:rPr>
              <w:t>Разработка программно-информационных систем</w:t>
            </w:r>
            <w:r>
              <w:rPr>
                <w:bCs/>
                <w:szCs w:val="24"/>
              </w:rPr>
              <w:t xml:space="preserve"> </w:t>
            </w:r>
          </w:p>
          <w:p>
            <w:pPr>
              <w:pStyle w:val="Normal"/>
              <w:rPr/>
            </w:pPr>
            <w:r>
              <w:rPr>
                <w:bCs/>
                <w:szCs w:val="24"/>
              </w:rPr>
              <w:t>Кафедра</w:t>
            </w:r>
            <w:r>
              <w:rPr>
                <w:rFonts w:eastAsia="Times New Roman" w:cs="Calibri" w:ascii="Calibri" w:hAnsi="Calibri"/>
                <w:b/>
                <w:szCs w:val="24"/>
                <w:lang w:eastAsia="ru-RU"/>
              </w:rPr>
              <w:tab/>
            </w:r>
            <w:r>
              <w:rPr>
                <w:szCs w:val="24"/>
                <w:u w:val="single"/>
              </w:rPr>
              <w:t>Автоматизированные системы обработки информации и управления</w:t>
            </w:r>
          </w:p>
          <w:p>
            <w:pPr>
              <w:pStyle w:val="Normal"/>
              <w:rPr>
                <w:b/>
                <w:sz w:val="28"/>
                <w:szCs w:val="28"/>
              </w:rPr>
            </w:pPr>
            <w:r>
              <w:rPr>
                <w:szCs w:val="24"/>
              </w:rPr>
              <w:t>от ____.____________2026 № ______</w:t>
            </w:r>
          </w:p>
          <w:p>
            <w:pPr>
              <w:pStyle w:val="Normal"/>
              <w:spacing w:before="720" w:after="0"/>
              <w:jc w:val="center"/>
              <w:rPr>
                <w:szCs w:val="24"/>
              </w:rPr>
            </w:pPr>
            <w:r>
              <w:rPr>
                <w:b/>
                <w:sz w:val="28"/>
                <w:szCs w:val="28"/>
              </w:rPr>
              <w:t>ОТЧЕТ ПО ПРАКТИКЕ</w:t>
            </w:r>
          </w:p>
          <w:p>
            <w:pPr>
              <w:pStyle w:val="Normal"/>
              <w:jc w:val="center"/>
              <w:rPr/>
            </w:pPr>
            <w:r>
              <w:rPr>
                <w:szCs w:val="24"/>
              </w:rPr>
              <w:t xml:space="preserve">Вид практики: </w:t>
            </w:r>
            <w:r>
              <w:rPr>
                <w:color w:val="auto"/>
                <w:szCs w:val="24"/>
                <w:u w:val="single"/>
                <w:shd w:fill="auto" w:val="clear"/>
              </w:rPr>
              <w:t>производственная</w:t>
            </w:r>
          </w:p>
          <w:p>
            <w:pPr>
              <w:pStyle w:val="Normal"/>
              <w:jc w:val="center"/>
              <w:rPr/>
            </w:pPr>
            <w:r>
              <w:rPr>
                <w:szCs w:val="24"/>
              </w:rPr>
              <w:t>Место прохождения практики:</w:t>
              <w:br/>
            </w:r>
            <w:r>
              <w:rPr>
                <w:b/>
                <w:i/>
                <w:color w:val="000000"/>
                <w:szCs w:val="24"/>
                <w:u w:val="single"/>
              </w:rPr>
              <w:t xml:space="preserve">Астраханский государственный технический университет, </w:t>
              <w:br/>
              <w:t>кафедра «Автоматизированные системы обработки информации и управления»</w:t>
            </w:r>
          </w:p>
        </w:tc>
      </w:tr>
      <w:tr>
        <w:trPr>
          <w:trHeight w:val="1403" w:hRule="atLeast"/>
        </w:trPr>
        <w:tc>
          <w:tcPr>
            <w:tcW w:w="4751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ind w:hanging="0" w:start="0" w:end="0"/>
              <w:outlineLvl w:val="0"/>
              <w:rPr>
                <w:rFonts w:eastAsia="Times New Roman"/>
                <w:sz w:val="28"/>
                <w:szCs w:val="24"/>
                <w:lang w:eastAsia="ru-RU"/>
              </w:rPr>
            </w:pPr>
            <w:r>
              <w:rPr>
                <w:rFonts w:eastAsia="Times New Roman"/>
                <w:sz w:val="28"/>
                <w:szCs w:val="24"/>
                <w:lang w:eastAsia="ru-RU"/>
              </w:rPr>
            </w:r>
          </w:p>
        </w:tc>
        <w:tc>
          <w:tcPr>
            <w:tcW w:w="5149" w:type="dxa"/>
            <w:tcBorders/>
          </w:tcPr>
          <w:p>
            <w:pPr>
              <w:pStyle w:val="Normal"/>
              <w:spacing w:lineRule="auto" w:line="240"/>
              <w:rPr>
                <w:szCs w:val="24"/>
              </w:rPr>
            </w:pPr>
            <w:r>
              <w:rPr>
                <w:szCs w:val="24"/>
              </w:rPr>
              <w:t>Отчет выполнил:</w:t>
            </w:r>
          </w:p>
          <w:p>
            <w:pPr>
              <w:pStyle w:val="Normal"/>
              <w:spacing w:lineRule="auto" w:line="240"/>
              <w:rPr>
                <w:szCs w:val="24"/>
                <w:u w:val="single"/>
              </w:rPr>
            </w:pPr>
            <w:r>
              <w:rPr>
                <w:szCs w:val="24"/>
              </w:rPr>
              <w:t>обучающийся группы ДИПРБ-31</w:t>
            </w:r>
          </w:p>
          <w:p>
            <w:pPr>
              <w:pStyle w:val="Normal"/>
              <w:spacing w:lineRule="auto" w:line="240"/>
              <w:rPr>
                <w:szCs w:val="24"/>
                <w:u w:val="single"/>
              </w:rPr>
            </w:pPr>
            <w:r>
              <w:rPr>
                <w:szCs w:val="24"/>
                <w:u w:val="single"/>
              </w:rPr>
              <w:t>____________Наследсков Михаил Викторович</w:t>
            </w:r>
          </w:p>
        </w:tc>
      </w:tr>
      <w:tr>
        <w:trPr>
          <w:trHeight w:val="1137" w:hRule="atLeast"/>
        </w:trPr>
        <w:tc>
          <w:tcPr>
            <w:tcW w:w="4751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ind w:hanging="0" w:start="0" w:end="0"/>
              <w:outlineLvl w:val="0"/>
              <w:rPr>
                <w:rFonts w:eastAsia="Times New Roman"/>
                <w:sz w:val="18"/>
                <w:szCs w:val="18"/>
                <w:lang w:eastAsia="ru-RU"/>
              </w:rPr>
            </w:pPr>
            <w:r>
              <w:rPr>
                <w:rFonts w:eastAsia="Times New Roman"/>
                <w:sz w:val="18"/>
                <w:szCs w:val="18"/>
                <w:lang w:eastAsia="ru-RU"/>
              </w:rPr>
            </w:r>
          </w:p>
          <w:p>
            <w:pPr>
              <w:pStyle w:val="Normal"/>
              <w:rPr>
                <w:rFonts w:eastAsia="Times New Roman"/>
                <w:sz w:val="18"/>
                <w:szCs w:val="24"/>
                <w:lang w:eastAsia="ru-RU"/>
              </w:rPr>
            </w:pPr>
            <w:r>
              <w:rPr>
                <w:rFonts w:eastAsia="Times New Roman"/>
                <w:sz w:val="18"/>
                <w:szCs w:val="24"/>
                <w:lang w:eastAsia="ru-RU"/>
              </w:rPr>
            </w:r>
          </w:p>
        </w:tc>
        <w:tc>
          <w:tcPr>
            <w:tcW w:w="5149" w:type="dxa"/>
            <w:tcBorders/>
          </w:tcPr>
          <w:p>
            <w:pPr>
              <w:pStyle w:val="Normal"/>
              <w:spacing w:lineRule="auto" w:line="240"/>
              <w:rPr>
                <w:szCs w:val="24"/>
              </w:rPr>
            </w:pPr>
            <w:r>
              <w:rPr>
                <w:szCs w:val="24"/>
              </w:rPr>
              <w:t xml:space="preserve">Руководитель практики от Университета </w:t>
              <w:br/>
              <w:t>к.т.н., доцент</w:t>
            </w:r>
          </w:p>
          <w:p>
            <w:pPr>
              <w:pStyle w:val="Normal"/>
              <w:spacing w:lineRule="auto" w:line="240"/>
              <w:rPr/>
            </w:pPr>
            <w:r>
              <w:rPr>
                <w:szCs w:val="24"/>
                <w:u w:val="single"/>
              </w:rPr>
              <w:t>____________ Евсина Елена Михайловна</w:t>
            </w:r>
            <w:r>
              <w:rPr>
                <w:rFonts w:eastAsia="Times New Roman"/>
                <w:iCs/>
                <w:szCs w:val="24"/>
                <w:u w:val="single"/>
                <w:lang w:eastAsia="ru-RU"/>
              </w:rPr>
              <w:t xml:space="preserve"> </w:t>
            </w:r>
          </w:p>
          <w:p>
            <w:pPr>
              <w:pStyle w:val="Normal"/>
              <w:spacing w:lineRule="auto" w:line="240"/>
              <w:rPr>
                <w:szCs w:val="24"/>
              </w:rPr>
            </w:pPr>
            <w:r>
              <w:rPr/>
              <w:t xml:space="preserve">Результаты защиты отчета </w:t>
            </w:r>
          </w:p>
          <w:p>
            <w:pPr>
              <w:pStyle w:val="Normal"/>
              <w:spacing w:lineRule="auto" w:line="240"/>
              <w:rPr>
                <w:szCs w:val="24"/>
              </w:rPr>
            </w:pPr>
            <w:r>
              <w:rPr>
                <w:szCs w:val="24"/>
              </w:rPr>
              <w:t xml:space="preserve">Оценка, полученная на защите </w:t>
            </w:r>
          </w:p>
          <w:p>
            <w:pPr>
              <w:pStyle w:val="Normal"/>
              <w:spacing w:lineRule="auto" w:line="240"/>
              <w:rPr>
                <w:szCs w:val="24"/>
              </w:rPr>
            </w:pPr>
            <w:r>
              <w:rPr>
                <w:szCs w:val="24"/>
              </w:rPr>
              <w:t xml:space="preserve">«________________» </w:t>
            </w:r>
          </w:p>
          <w:p>
            <w:pPr>
              <w:pStyle w:val="Normal"/>
              <w:spacing w:lineRule="auto" w:line="240"/>
              <w:rPr>
                <w:szCs w:val="24"/>
              </w:rPr>
            </w:pPr>
            <w:r>
              <w:rPr>
                <w:szCs w:val="24"/>
              </w:rPr>
              <w:t xml:space="preserve">Члены комиссии: </w:t>
            </w:r>
          </w:p>
          <w:p>
            <w:pPr>
              <w:pStyle w:val="Normal"/>
              <w:spacing w:lineRule="auto" w:line="240"/>
              <w:rPr>
                <w:szCs w:val="24"/>
              </w:rPr>
            </w:pPr>
            <w:r>
              <w:rPr>
                <w:szCs w:val="24"/>
              </w:rPr>
              <w:t xml:space="preserve">_________________   </w:t>
            </w:r>
          </w:p>
          <w:p>
            <w:pPr>
              <w:pStyle w:val="Normal"/>
              <w:spacing w:lineRule="auto" w:line="240"/>
              <w:rPr>
                <w:szCs w:val="24"/>
              </w:rPr>
            </w:pPr>
            <w:r>
              <w:rPr>
                <w:szCs w:val="24"/>
              </w:rPr>
              <w:t xml:space="preserve">_________________   </w:t>
            </w:r>
          </w:p>
          <w:p>
            <w:pPr>
              <w:pStyle w:val="Normal"/>
              <w:spacing w:lineRule="auto" w:line="240"/>
              <w:rPr>
                <w:szCs w:val="24"/>
              </w:rPr>
            </w:pPr>
            <w:r>
              <w:rPr>
                <w:szCs w:val="24"/>
              </w:rPr>
              <w:t>«____» _____________ 2026 г.</w:t>
            </w:r>
          </w:p>
        </w:tc>
      </w:tr>
      <w:tr>
        <w:trPr>
          <w:trHeight w:val="1068" w:hRule="atLeast"/>
        </w:trPr>
        <w:tc>
          <w:tcPr>
            <w:tcW w:w="9900" w:type="dxa"/>
            <w:gridSpan w:val="2"/>
            <w:tcBorders/>
            <w:vAlign w:val="bottom"/>
          </w:tcPr>
          <w:p>
            <w:pPr>
              <w:pStyle w:val="Normal"/>
              <w:snapToGrid w:val="false"/>
              <w:jc w:val="center"/>
              <w:rPr>
                <w:rFonts w:eastAsia="Times New Roman"/>
                <w:sz w:val="28"/>
                <w:szCs w:val="28"/>
                <w:lang w:eastAsia="ru-RU"/>
              </w:rPr>
            </w:pPr>
            <w:r>
              <w:rPr>
                <w:rFonts w:eastAsia="Times New Roman"/>
                <w:sz w:val="28"/>
                <w:szCs w:val="28"/>
                <w:lang w:eastAsia="ru-RU"/>
              </w:rPr>
            </w:r>
          </w:p>
          <w:p>
            <w:pPr>
              <w:pStyle w:val="Normal"/>
              <w:jc w:val="center"/>
              <w:rPr>
                <w:rFonts w:eastAsia="Times New Roman"/>
                <w:sz w:val="28"/>
                <w:szCs w:val="28"/>
                <w:lang w:eastAsia="ru-RU"/>
              </w:rPr>
            </w:pPr>
            <w:r>
              <w:rPr>
                <w:rFonts w:eastAsia="Times New Roman"/>
                <w:sz w:val="28"/>
                <w:szCs w:val="28"/>
                <w:lang w:eastAsia="ru-RU"/>
              </w:rPr>
            </w:r>
          </w:p>
          <w:p>
            <w:pPr>
              <w:pStyle w:val="Normal"/>
              <w:jc w:val="center"/>
              <w:rPr>
                <w:rFonts w:eastAsia="Times New Roman"/>
                <w:sz w:val="28"/>
                <w:szCs w:val="28"/>
                <w:lang w:eastAsia="ru-RU"/>
              </w:rPr>
            </w:pPr>
            <w:r>
              <w:rPr>
                <w:rFonts w:eastAsia="Times New Roman"/>
                <w:sz w:val="28"/>
                <w:szCs w:val="28"/>
                <w:lang w:eastAsia="ru-RU"/>
              </w:rPr>
            </w:r>
          </w:p>
          <w:p>
            <w:pPr>
              <w:pStyle w:val="Normal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Астрахань 2026</w:t>
            </w:r>
          </w:p>
        </w:tc>
      </w:tr>
    </w:tbl>
    <w:p>
      <w:pPr>
        <w:sectPr>
          <w:type w:val="nextPage"/>
          <w:pgSz w:w="11906" w:h="16838"/>
          <w:pgMar w:left="1134" w:right="851" w:gutter="0" w:header="0" w:top="851" w:footer="0" w:bottom="1078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Normal"/>
        <w:jc w:val="center"/>
        <w:rPr>
          <w:b/>
          <w:szCs w:val="24"/>
        </w:rPr>
      </w:pPr>
      <w:r>
        <w:rPr>
          <w:b/>
          <w:szCs w:val="24"/>
        </w:rPr>
        <w:t>ИНДИВИДУАЛЬНЫЙ ПЛАН/ЗАДАНИЕ</w:t>
      </w:r>
    </w:p>
    <w:p>
      <w:pPr>
        <w:pStyle w:val="Normal"/>
        <w:rPr/>
      </w:pPr>
      <w:r>
        <w:rPr>
          <w:b/>
          <w:szCs w:val="24"/>
        </w:rPr>
        <w:t>Вид практики</w:t>
      </w:r>
      <w:r>
        <w:rPr>
          <w:szCs w:val="24"/>
        </w:rPr>
        <w:t xml:space="preserve">: учебная / </w:t>
      </w:r>
      <w:r>
        <w:rPr>
          <w:szCs w:val="24"/>
          <w:u w:val="single"/>
        </w:rPr>
        <w:t>производственная</w:t>
      </w:r>
      <w:r>
        <w:rPr>
          <w:szCs w:val="24"/>
        </w:rPr>
        <w:t xml:space="preserve"> / преддипломная</w:t>
      </w:r>
    </w:p>
    <w:p>
      <w:pPr>
        <w:pStyle w:val="Normal"/>
        <w:rPr/>
      </w:pPr>
      <w:r>
        <w:rPr>
          <w:b/>
          <w:szCs w:val="24"/>
        </w:rPr>
        <w:t>Тип практики: </w:t>
      </w:r>
      <w:r>
        <w:rPr/>
        <w:t xml:space="preserve"> </w:t>
      </w:r>
      <w:r>
        <w:rPr>
          <w:u w:val="single"/>
          <w:shd w:fill="auto" w:val="clear"/>
        </w:rPr>
        <w:t>эксплуатационная</w:t>
      </w:r>
    </w:p>
    <w:p>
      <w:pPr>
        <w:pStyle w:val="Normal"/>
        <w:rPr/>
      </w:pPr>
      <w:r>
        <w:rPr>
          <w:b/>
          <w:szCs w:val="24"/>
        </w:rPr>
        <w:t>Способ проведения практики:</w:t>
      </w:r>
      <w:r>
        <w:rPr>
          <w:szCs w:val="24"/>
        </w:rPr>
        <w:t xml:space="preserve"> выездная / </w:t>
      </w:r>
      <w:r>
        <w:rPr>
          <w:szCs w:val="24"/>
          <w:u w:val="single"/>
        </w:rPr>
        <w:t>стационарная</w:t>
      </w:r>
    </w:p>
    <w:p>
      <w:pPr>
        <w:pStyle w:val="Normal"/>
        <w:rPr/>
      </w:pPr>
      <w:r>
        <w:rPr>
          <w:rFonts w:eastAsia="Times New Roman"/>
          <w:b/>
          <w:szCs w:val="24"/>
          <w:lang w:eastAsia="ru-RU"/>
        </w:rPr>
        <w:t>Обучающийся</w:t>
      </w:r>
      <w:r>
        <w:rPr>
          <w:rFonts w:eastAsia="Times New Roman"/>
          <w:szCs w:val="24"/>
          <w:lang w:eastAsia="ru-RU"/>
        </w:rPr>
        <w:t>   </w:t>
      </w:r>
      <w:r>
        <w:rPr>
          <w:rFonts w:eastAsia="Times New Roman"/>
          <w:szCs w:val="24"/>
          <w:lang w:val="en-US" w:eastAsia="ru-RU"/>
        </w:rPr>
        <w:t>    </w:t>
      </w:r>
      <w:r>
        <w:rPr>
          <w:i/>
          <w:szCs w:val="24"/>
          <w:u w:val="single"/>
        </w:rPr>
        <w:t>Наследсков Михаил Викторович,</w:t>
      </w:r>
    </w:p>
    <w:p>
      <w:pPr>
        <w:pStyle w:val="Normal"/>
        <w:rPr/>
      </w:pPr>
      <w:r>
        <w:rPr>
          <w:b/>
          <w:szCs w:val="24"/>
        </w:rPr>
        <w:t>Курс   3</w:t>
      </w:r>
      <w:r>
        <w:rPr>
          <w:szCs w:val="24"/>
        </w:rPr>
        <w:t>    </w:t>
      </w:r>
      <w:r>
        <w:rPr>
          <w:b/>
          <w:szCs w:val="24"/>
        </w:rPr>
        <w:t>группа</w:t>
      </w:r>
      <w:r>
        <w:rPr>
          <w:szCs w:val="24"/>
        </w:rPr>
        <w:t>  </w:t>
      </w:r>
      <w:r>
        <w:rPr>
          <w:i/>
          <w:szCs w:val="24"/>
          <w:u w:val="single"/>
        </w:rPr>
        <w:t>ДИПРб-31</w:t>
      </w:r>
    </w:p>
    <w:p>
      <w:pPr>
        <w:pStyle w:val="Normal"/>
        <w:rPr>
          <w:rFonts w:eastAsia="Times New Roman"/>
          <w:b/>
          <w:bCs/>
          <w:color w:val="000000"/>
          <w:szCs w:val="24"/>
          <w:lang w:eastAsia="ru-RU"/>
        </w:rPr>
      </w:pPr>
      <w:r>
        <w:rPr>
          <w:rFonts w:eastAsia="Times New Roman"/>
          <w:sz w:val="2"/>
          <w:szCs w:val="2"/>
          <w:lang w:eastAsia="ru-RU"/>
        </w:rPr>
        <w:t xml:space="preserve"> </w:t>
      </w:r>
    </w:p>
    <w:p>
      <w:pPr>
        <w:pStyle w:val="Normal"/>
        <w:rPr/>
      </w:pPr>
      <w:r>
        <w:rPr>
          <w:rFonts w:eastAsia="Times New Roman"/>
          <w:b/>
          <w:bCs/>
          <w:color w:val="000000"/>
          <w:szCs w:val="24"/>
          <w:lang w:eastAsia="ru-RU"/>
        </w:rPr>
        <w:t>Направление</w:t>
      </w:r>
      <w:r>
        <w:rPr>
          <w:rFonts w:eastAsia="Times New Roman"/>
          <w:bCs/>
          <w:color w:val="000000"/>
          <w:szCs w:val="24"/>
          <w:lang w:eastAsia="ru-RU"/>
        </w:rPr>
        <w:t>  </w:t>
      </w:r>
      <w:bookmarkStart w:id="1" w:name="_Hlk125055925"/>
      <w:r>
        <w:rPr>
          <w:u w:val="single"/>
        </w:rPr>
        <w:t>09.03.04 Программная инженерия</w:t>
      </w:r>
      <w:bookmarkEnd w:id="1"/>
    </w:p>
    <w:p>
      <w:pPr>
        <w:pStyle w:val="Normal"/>
        <w:jc w:val="start"/>
        <w:rPr/>
      </w:pPr>
      <w:r>
        <w:rPr>
          <w:rFonts w:eastAsia="Times New Roman"/>
          <w:b/>
          <w:bCs/>
          <w:color w:val="000000"/>
          <w:szCs w:val="24"/>
          <w:lang w:eastAsia="ru-RU"/>
        </w:rPr>
        <w:t>Профиль</w:t>
      </w:r>
      <w:r>
        <w:rPr>
          <w:rFonts w:eastAsia="Times New Roman"/>
          <w:bCs/>
          <w:color w:val="000000"/>
          <w:szCs w:val="24"/>
          <w:lang w:eastAsia="ru-RU"/>
        </w:rPr>
        <w:t> </w:t>
      </w:r>
      <w:r>
        <w:rPr>
          <w:rFonts w:eastAsia="Times New Roman"/>
          <w:bCs/>
          <w:color w:val="000000"/>
          <w:szCs w:val="24"/>
          <w:lang w:val="en-US" w:eastAsia="ru-RU"/>
        </w:rPr>
        <w:t>        </w:t>
      </w:r>
      <w:bookmarkStart w:id="2" w:name="_Hlk125055943"/>
      <w:r>
        <w:rPr>
          <w:szCs w:val="24"/>
          <w:u w:val="single"/>
        </w:rPr>
        <w:t>Разработка программно-информационных систем</w:t>
      </w:r>
      <w:bookmarkEnd w:id="2"/>
      <w:r>
        <w:rPr>
          <w:szCs w:val="24"/>
          <w:u w:val="single"/>
        </w:rPr>
        <w:br/>
      </w:r>
      <w:r>
        <w:rPr>
          <w:rFonts w:eastAsia="Times New Roman"/>
          <w:b/>
          <w:szCs w:val="24"/>
          <w:lang w:eastAsia="ru-RU"/>
        </w:rPr>
        <w:t>Место проведения практики</w:t>
      </w:r>
      <w:r>
        <w:rPr>
          <w:rFonts w:eastAsia="Times New Roman"/>
          <w:szCs w:val="24"/>
          <w:lang w:eastAsia="ru-RU"/>
        </w:rPr>
        <w:t xml:space="preserve"> </w:t>
      </w:r>
      <w:r>
        <w:rPr>
          <w:i/>
          <w:szCs w:val="24"/>
          <w:u w:val="single"/>
        </w:rPr>
        <w:t xml:space="preserve">Астраханский государственный технический университет, </w:t>
        <w:br/>
        <w:t>кафедра «Автоматизированные системы обработки информации и управления»</w:t>
      </w:r>
      <w:r>
        <w:rPr>
          <w:rFonts w:eastAsia="Times New Roman"/>
          <w:szCs w:val="24"/>
          <w:lang w:eastAsia="ru-RU"/>
        </w:rPr>
        <w:br/>
      </w:r>
    </w:p>
    <w:p>
      <w:pPr>
        <w:pStyle w:val="Normal"/>
        <w:ind w:firstLine="709" w:end="0"/>
        <w:rPr>
          <w:rFonts w:eastAsia="Times New Roman"/>
          <w:b/>
          <w:sz w:val="22"/>
          <w:lang w:eastAsia="ru-RU"/>
        </w:rPr>
      </w:pPr>
      <w:r>
        <w:rPr>
          <w:rFonts w:eastAsia="Times New Roman"/>
          <w:b/>
          <w:szCs w:val="24"/>
          <w:lang w:eastAsia="ru-RU"/>
        </w:rPr>
        <w:t>Общее задание:</w:t>
      </w:r>
    </w:p>
    <w:p>
      <w:pPr>
        <w:pStyle w:val="Normal"/>
        <w:rPr>
          <w:szCs w:val="24"/>
        </w:rPr>
      </w:pPr>
      <w:r>
        <w:rPr>
          <w:rFonts w:eastAsia="Times New Roman"/>
          <w:b/>
          <w:sz w:val="22"/>
          <w:lang w:eastAsia="ru-RU"/>
        </w:rPr>
        <w:t xml:space="preserve">Выполнение индивидуального задания: </w:t>
      </w:r>
    </w:p>
    <w:p>
      <w:pPr>
        <w:pStyle w:val="Normal"/>
        <w:rPr>
          <w:rFonts w:eastAsia="Times New Roman"/>
          <w:b/>
          <w:color w:val="FF0000"/>
          <w:szCs w:val="24"/>
          <w:lang w:eastAsia="ru-RU"/>
        </w:rPr>
      </w:pPr>
      <w:r>
        <w:rPr>
          <w:szCs w:val="24"/>
        </w:rPr>
        <w:t>Анализ предметной области по теме «Автоматизированная система управления процессом публикации и сопровождения веб-игр»</w:t>
      </w:r>
    </w:p>
    <w:p>
      <w:pPr>
        <w:pStyle w:val="Normal"/>
        <w:spacing w:before="120" w:after="0"/>
        <w:jc w:val="center"/>
        <w:rPr>
          <w:rFonts w:eastAsia="Times New Roman"/>
          <w:b/>
          <w:color w:val="FF0000"/>
          <w:szCs w:val="24"/>
          <w:lang w:eastAsia="ru-RU"/>
        </w:rPr>
      </w:pPr>
      <w:r>
        <w:rPr>
          <w:rFonts w:eastAsia="Times New Roman"/>
          <w:b/>
          <w:color w:val="FF0000"/>
          <w:szCs w:val="24"/>
          <w:lang w:eastAsia="ru-RU"/>
        </w:rPr>
      </w:r>
    </w:p>
    <w:p>
      <w:pPr>
        <w:pStyle w:val="Normal"/>
        <w:spacing w:before="120" w:after="0"/>
        <w:jc w:val="center"/>
        <w:rPr>
          <w:rFonts w:eastAsia="Times New Roman"/>
          <w:b/>
          <w:color w:val="FF0000"/>
          <w:szCs w:val="24"/>
          <w:lang w:eastAsia="ru-RU"/>
        </w:rPr>
      </w:pPr>
      <w:r>
        <w:rPr>
          <w:rFonts w:eastAsia="Times New Roman"/>
          <w:b/>
          <w:color w:val="FF0000"/>
          <w:szCs w:val="24"/>
          <w:lang w:eastAsia="ru-RU"/>
        </w:rPr>
      </w:r>
    </w:p>
    <w:p>
      <w:pPr>
        <w:pStyle w:val="Normal"/>
        <w:spacing w:before="120" w:after="0"/>
        <w:jc w:val="center"/>
        <w:rPr>
          <w:rFonts w:eastAsia="Times New Roman"/>
          <w:b/>
          <w:color w:val="FF0000"/>
          <w:szCs w:val="24"/>
          <w:lang w:eastAsia="ru-RU"/>
        </w:rPr>
      </w:pPr>
      <w:r>
        <w:rPr>
          <w:rFonts w:eastAsia="Times New Roman"/>
          <w:b/>
          <w:color w:val="FF0000"/>
          <w:szCs w:val="24"/>
          <w:lang w:eastAsia="ru-RU"/>
        </w:rPr>
      </w:r>
    </w:p>
    <w:p>
      <w:pPr>
        <w:pStyle w:val="Normal"/>
        <w:spacing w:before="120" w:after="0"/>
        <w:jc w:val="center"/>
        <w:rPr>
          <w:rFonts w:eastAsia="Times New Roman"/>
          <w:b/>
          <w:color w:val="FF0000"/>
          <w:szCs w:val="24"/>
          <w:lang w:eastAsia="ru-RU"/>
        </w:rPr>
      </w:pPr>
      <w:r>
        <w:rPr>
          <w:rFonts w:eastAsia="Times New Roman"/>
          <w:b/>
          <w:color w:val="FF0000"/>
          <w:szCs w:val="24"/>
          <w:lang w:eastAsia="ru-RU"/>
        </w:rPr>
      </w:r>
    </w:p>
    <w:p>
      <w:pPr>
        <w:pStyle w:val="Normal"/>
        <w:spacing w:before="120" w:after="0"/>
        <w:jc w:val="center"/>
        <w:rPr>
          <w:rFonts w:eastAsia="Times New Roman"/>
          <w:b/>
          <w:color w:val="FF0000"/>
          <w:szCs w:val="24"/>
          <w:lang w:eastAsia="ru-RU"/>
        </w:rPr>
      </w:pPr>
      <w:r>
        <w:rPr>
          <w:rFonts w:eastAsia="Times New Roman"/>
          <w:b/>
          <w:color w:val="FF0000"/>
          <w:szCs w:val="24"/>
          <w:lang w:eastAsia="ru-RU"/>
        </w:rPr>
      </w:r>
    </w:p>
    <w:p>
      <w:pPr>
        <w:pStyle w:val="Normal"/>
        <w:spacing w:before="120" w:after="0"/>
        <w:jc w:val="center"/>
        <w:rPr>
          <w:rFonts w:eastAsia="Times New Roman"/>
          <w:b/>
          <w:color w:val="FF0000"/>
          <w:szCs w:val="24"/>
          <w:lang w:eastAsia="ru-RU"/>
        </w:rPr>
      </w:pPr>
      <w:r>
        <w:rPr>
          <w:rFonts w:eastAsia="Times New Roman"/>
          <w:b/>
          <w:color w:val="FF0000"/>
          <w:szCs w:val="24"/>
          <w:lang w:eastAsia="ru-RU"/>
        </w:rPr>
      </w:r>
    </w:p>
    <w:p>
      <w:pPr>
        <w:pStyle w:val="Normal"/>
        <w:spacing w:before="120" w:after="0"/>
        <w:jc w:val="center"/>
        <w:rPr>
          <w:rFonts w:eastAsia="Times New Roman"/>
          <w:b/>
          <w:szCs w:val="24"/>
          <w:lang w:eastAsia="ru-RU"/>
        </w:rPr>
      </w:pPr>
      <w:r>
        <w:rPr>
          <w:rFonts w:eastAsia="Times New Roman"/>
          <w:b/>
          <w:szCs w:val="24"/>
          <w:lang w:eastAsia="ru-RU"/>
        </w:rPr>
      </w:r>
    </w:p>
    <w:p>
      <w:pPr>
        <w:pStyle w:val="Normal"/>
        <w:spacing w:before="120" w:after="0"/>
        <w:jc w:val="center"/>
        <w:rPr>
          <w:rFonts w:eastAsia="Times New Roman"/>
          <w:b/>
          <w:szCs w:val="24"/>
          <w:lang w:eastAsia="ru-RU"/>
        </w:rPr>
      </w:pPr>
      <w:r>
        <w:rPr>
          <w:rFonts w:eastAsia="Times New Roman"/>
          <w:b/>
          <w:szCs w:val="24"/>
          <w:lang w:eastAsia="ru-RU"/>
        </w:rPr>
      </w:r>
    </w:p>
    <w:p>
      <w:pPr>
        <w:pStyle w:val="Normal"/>
        <w:spacing w:before="120" w:after="0"/>
        <w:jc w:val="center"/>
        <w:rPr>
          <w:rFonts w:eastAsia="Times New Roman"/>
          <w:b/>
          <w:szCs w:val="24"/>
          <w:lang w:eastAsia="ru-RU"/>
        </w:rPr>
      </w:pPr>
      <w:r>
        <w:rPr>
          <w:rFonts w:eastAsia="Times New Roman"/>
          <w:b/>
          <w:szCs w:val="24"/>
          <w:lang w:eastAsia="ru-RU"/>
        </w:rPr>
      </w:r>
    </w:p>
    <w:p>
      <w:pPr>
        <w:pStyle w:val="Normal"/>
        <w:spacing w:before="120" w:after="0"/>
        <w:jc w:val="center"/>
        <w:rPr>
          <w:rFonts w:eastAsia="Times New Roman"/>
          <w:b/>
          <w:szCs w:val="24"/>
          <w:lang w:eastAsia="ru-RU"/>
        </w:rPr>
      </w:pPr>
      <w:r>
        <w:rPr>
          <w:rFonts w:eastAsia="Times New Roman"/>
          <w:b/>
          <w:szCs w:val="24"/>
          <w:lang w:eastAsia="ru-RU"/>
        </w:rPr>
      </w:r>
    </w:p>
    <w:p>
      <w:pPr>
        <w:pStyle w:val="Normal"/>
        <w:spacing w:before="120" w:after="0"/>
        <w:jc w:val="center"/>
        <w:rPr>
          <w:rFonts w:eastAsia="Times New Roman"/>
          <w:b/>
          <w:szCs w:val="24"/>
          <w:lang w:eastAsia="ru-RU"/>
        </w:rPr>
      </w:pPr>
      <w:r>
        <w:rPr>
          <w:rFonts w:eastAsia="Times New Roman"/>
          <w:b/>
          <w:szCs w:val="24"/>
          <w:lang w:eastAsia="ru-RU"/>
        </w:rPr>
      </w:r>
    </w:p>
    <w:p>
      <w:pPr>
        <w:pStyle w:val="Normal"/>
        <w:spacing w:before="120" w:after="0"/>
        <w:jc w:val="center"/>
        <w:rPr>
          <w:rFonts w:eastAsia="Times New Roman"/>
          <w:b/>
          <w:szCs w:val="24"/>
          <w:lang w:eastAsia="ru-RU"/>
        </w:rPr>
      </w:pPr>
      <w:r>
        <w:rPr>
          <w:rFonts w:eastAsia="Times New Roman"/>
          <w:b/>
          <w:szCs w:val="24"/>
          <w:lang w:eastAsia="ru-RU"/>
        </w:rPr>
      </w:r>
    </w:p>
    <w:p>
      <w:pPr>
        <w:pStyle w:val="Normal"/>
        <w:spacing w:before="120" w:after="0"/>
        <w:jc w:val="center"/>
        <w:rPr>
          <w:rFonts w:eastAsia="Times New Roman"/>
          <w:b/>
          <w:szCs w:val="24"/>
          <w:lang w:eastAsia="ru-RU"/>
        </w:rPr>
      </w:pPr>
      <w:r>
        <w:rPr>
          <w:rFonts w:eastAsia="Times New Roman"/>
          <w:b/>
          <w:szCs w:val="24"/>
          <w:lang w:eastAsia="ru-RU"/>
        </w:rPr>
      </w:r>
    </w:p>
    <w:p>
      <w:pPr>
        <w:pStyle w:val="Normal"/>
        <w:spacing w:before="120" w:after="0"/>
        <w:jc w:val="center"/>
        <w:rPr>
          <w:rFonts w:eastAsia="Times New Roman"/>
          <w:b/>
          <w:szCs w:val="24"/>
          <w:lang w:eastAsia="ru-RU"/>
        </w:rPr>
      </w:pPr>
      <w:r>
        <w:rPr>
          <w:rFonts w:eastAsia="Times New Roman"/>
          <w:b/>
          <w:szCs w:val="24"/>
          <w:lang w:eastAsia="ru-RU"/>
        </w:rPr>
      </w:r>
    </w:p>
    <w:p>
      <w:pPr>
        <w:pStyle w:val="Normal"/>
        <w:spacing w:before="120" w:after="0"/>
        <w:jc w:val="center"/>
        <w:rPr>
          <w:rFonts w:eastAsia="Times New Roman"/>
          <w:b/>
          <w:szCs w:val="24"/>
          <w:lang w:eastAsia="ru-RU"/>
        </w:rPr>
      </w:pPr>
      <w:r>
        <w:rPr>
          <w:rFonts w:eastAsia="Times New Roman"/>
          <w:b/>
          <w:szCs w:val="24"/>
          <w:lang w:eastAsia="ru-RU"/>
        </w:rPr>
      </w:r>
    </w:p>
    <w:p>
      <w:pPr>
        <w:pStyle w:val="Normal"/>
        <w:spacing w:before="120" w:after="0"/>
        <w:jc w:val="center"/>
        <w:rPr>
          <w:rFonts w:eastAsia="Times New Roman"/>
          <w:b/>
          <w:szCs w:val="24"/>
          <w:lang w:eastAsia="ru-RU"/>
        </w:rPr>
      </w:pPr>
      <w:r>
        <w:rPr>
          <w:rFonts w:eastAsia="Times New Roman"/>
          <w:b/>
          <w:szCs w:val="24"/>
          <w:lang w:eastAsia="ru-RU"/>
        </w:rPr>
      </w:r>
    </w:p>
    <w:p>
      <w:pPr>
        <w:pStyle w:val="Normal"/>
        <w:spacing w:before="120" w:after="0"/>
        <w:jc w:val="center"/>
        <w:rPr>
          <w:rFonts w:eastAsia="Times New Roman"/>
          <w:b/>
          <w:sz w:val="20"/>
          <w:szCs w:val="20"/>
          <w:lang w:eastAsia="ru-RU"/>
        </w:rPr>
      </w:pPr>
      <w:r>
        <w:rPr>
          <w:rFonts w:eastAsia="Times New Roman"/>
          <w:b/>
          <w:szCs w:val="24"/>
          <w:lang w:eastAsia="ru-RU"/>
        </w:rPr>
        <w:t>Объем и краткое содержание (виды работ) практики</w:t>
      </w:r>
    </w:p>
    <w:tbl>
      <w:tblPr>
        <w:tblW w:w="9972" w:type="dxa"/>
        <w:jc w:val="start"/>
        <w:tblInd w:w="-5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46"/>
        <w:gridCol w:w="6574"/>
        <w:gridCol w:w="2952"/>
      </w:tblGrid>
      <w:tr>
        <w:trPr>
          <w:tblHeader w:val="true"/>
          <w:trHeight w:val="710" w:hRule="atLeast"/>
          <w:cantSplit/>
        </w:trPr>
        <w:tc>
          <w:tcPr>
            <w:tcW w:w="44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start="-57" w:end="-57"/>
              <w:jc w:val="center"/>
              <w:rPr>
                <w:rFonts w:eastAsia="Times New Roman"/>
                <w:b/>
                <w:sz w:val="20"/>
                <w:szCs w:val="20"/>
                <w:lang w:eastAsia="ru-RU"/>
              </w:rPr>
            </w:pPr>
            <w:r>
              <w:rPr>
                <w:rFonts w:eastAsia="Times New Roman"/>
                <w:b/>
                <w:sz w:val="20"/>
                <w:szCs w:val="20"/>
                <w:lang w:eastAsia="ru-RU"/>
              </w:rPr>
              <w:t>№</w:t>
            </w:r>
          </w:p>
          <w:p>
            <w:pPr>
              <w:pStyle w:val="Normal"/>
              <w:spacing w:lineRule="auto" w:line="240"/>
              <w:ind w:start="-57" w:end="-57"/>
              <w:jc w:val="center"/>
              <w:rPr>
                <w:rFonts w:eastAsia="Times New Roman"/>
                <w:b/>
                <w:sz w:val="20"/>
                <w:szCs w:val="20"/>
                <w:lang w:eastAsia="ru-RU"/>
              </w:rPr>
            </w:pPr>
            <w:r>
              <w:rPr>
                <w:rFonts w:eastAsia="Times New Roman"/>
                <w:b/>
                <w:sz w:val="20"/>
                <w:szCs w:val="20"/>
                <w:lang w:eastAsia="ru-RU"/>
              </w:rPr>
              <w:t>п/п</w:t>
            </w:r>
          </w:p>
        </w:tc>
        <w:tc>
          <w:tcPr>
            <w:tcW w:w="65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start="-57" w:end="-57"/>
              <w:jc w:val="center"/>
              <w:rPr>
                <w:rFonts w:eastAsia="Times New Roman"/>
                <w:b/>
                <w:sz w:val="20"/>
                <w:szCs w:val="20"/>
                <w:lang w:eastAsia="ru-RU"/>
              </w:rPr>
            </w:pPr>
            <w:r>
              <w:rPr>
                <w:rFonts w:eastAsia="Times New Roman"/>
                <w:b/>
                <w:sz w:val="20"/>
                <w:szCs w:val="20"/>
                <w:lang w:eastAsia="ru-RU"/>
              </w:rPr>
              <w:t>Раздел практики</w:t>
            </w:r>
          </w:p>
        </w:tc>
        <w:tc>
          <w:tcPr>
            <w:tcW w:w="29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192"/>
              <w:ind w:start="57" w:end="57"/>
              <w:jc w:val="center"/>
              <w:rPr>
                <w:rFonts w:eastAsia="Times New Roman"/>
                <w:b/>
                <w:sz w:val="20"/>
                <w:szCs w:val="20"/>
                <w:lang w:eastAsia="ru-RU"/>
              </w:rPr>
            </w:pPr>
            <w:r>
              <w:rPr>
                <w:rFonts w:eastAsia="Times New Roman"/>
                <w:b/>
                <w:sz w:val="20"/>
                <w:szCs w:val="20"/>
                <w:lang w:eastAsia="ru-RU"/>
              </w:rPr>
              <w:t>Формы текущего контроля успеваемости</w:t>
            </w:r>
          </w:p>
        </w:tc>
      </w:tr>
      <w:tr>
        <w:trPr/>
        <w:tc>
          <w:tcPr>
            <w:tcW w:w="44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jc w:val="center"/>
              <w:rPr>
                <w:rFonts w:eastAsia="Times New Roman"/>
                <w:b/>
                <w:sz w:val="20"/>
                <w:szCs w:val="20"/>
                <w:lang w:eastAsia="ru-RU"/>
              </w:rPr>
            </w:pPr>
            <w:r>
              <w:rPr>
                <w:rFonts w:eastAsia="Times New Roman"/>
                <w:b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65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rPr>
                <w:rFonts w:eastAsia="Times New Roman"/>
                <w:sz w:val="20"/>
                <w:szCs w:val="20"/>
                <w:lang w:eastAsia="ru-RU"/>
              </w:rPr>
            </w:pPr>
            <w:r>
              <w:rPr>
                <w:rFonts w:eastAsia="Times New Roman"/>
                <w:b/>
                <w:sz w:val="20"/>
                <w:szCs w:val="20"/>
                <w:lang w:eastAsia="ru-RU"/>
              </w:rPr>
              <w:t>1 этап (подготовительный)</w:t>
            </w:r>
          </w:p>
          <w:p>
            <w:pPr>
              <w:pStyle w:val="Normal"/>
              <w:spacing w:lineRule="auto" w:line="240"/>
              <w:rPr>
                <w:rFonts w:eastAsia="Times New Roman"/>
                <w:sz w:val="20"/>
                <w:szCs w:val="20"/>
                <w:lang w:eastAsia="ru-RU"/>
              </w:rPr>
            </w:pPr>
            <w:r>
              <w:rPr>
                <w:rFonts w:eastAsia="Times New Roman"/>
                <w:sz w:val="20"/>
                <w:szCs w:val="20"/>
                <w:lang w:eastAsia="ru-RU"/>
              </w:rPr>
              <w:t>1. Получение индивидуального задания на практику.</w:t>
            </w:r>
          </w:p>
          <w:p>
            <w:pPr>
              <w:pStyle w:val="Normal"/>
              <w:spacing w:lineRule="auto" w:line="240"/>
              <w:rPr>
                <w:rFonts w:eastAsia="Times New Roman"/>
                <w:sz w:val="20"/>
                <w:szCs w:val="20"/>
                <w:lang w:eastAsia="ru-RU"/>
              </w:rPr>
            </w:pPr>
            <w:r>
              <w:rPr>
                <w:rFonts w:eastAsia="Times New Roman"/>
                <w:sz w:val="20"/>
                <w:szCs w:val="20"/>
                <w:lang w:eastAsia="ru-RU"/>
              </w:rPr>
              <w:t xml:space="preserve">2. Инструктаж по технике безопасности при работе на персональном компьютере и в компьютерном классе </w:t>
            </w:r>
          </w:p>
        </w:tc>
        <w:tc>
          <w:tcPr>
            <w:tcW w:w="29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jc w:val="start"/>
              <w:rPr>
                <w:rFonts w:eastAsia="Times New Roman"/>
                <w:sz w:val="20"/>
                <w:szCs w:val="20"/>
                <w:lang w:eastAsia="ru-RU"/>
              </w:rPr>
            </w:pPr>
            <w:r>
              <w:rPr>
                <w:rFonts w:eastAsia="Times New Roman"/>
                <w:sz w:val="20"/>
                <w:szCs w:val="20"/>
                <w:lang w:eastAsia="ru-RU"/>
              </w:rPr>
              <w:t xml:space="preserve">Регистрация в журнале по технике безопасности, собеседование </w:t>
            </w:r>
          </w:p>
        </w:tc>
      </w:tr>
      <w:tr>
        <w:trPr/>
        <w:tc>
          <w:tcPr>
            <w:tcW w:w="44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jc w:val="center"/>
              <w:rPr>
                <w:rFonts w:eastAsia="Times New Roman"/>
                <w:b/>
                <w:sz w:val="20"/>
                <w:szCs w:val="20"/>
                <w:lang w:eastAsia="ru-RU"/>
              </w:rPr>
            </w:pPr>
            <w:r>
              <w:rPr>
                <w:rFonts w:eastAsia="Times New Roman"/>
                <w:b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65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rPr>
                <w:rFonts w:eastAsia="Times New Roman"/>
                <w:b/>
                <w:sz w:val="20"/>
                <w:szCs w:val="20"/>
                <w:lang w:eastAsia="ru-RU"/>
              </w:rPr>
            </w:pPr>
            <w:r>
              <w:rPr>
                <w:rFonts w:eastAsia="Times New Roman"/>
                <w:b/>
                <w:sz w:val="20"/>
                <w:szCs w:val="20"/>
                <w:lang w:eastAsia="ru-RU"/>
              </w:rPr>
              <w:t>2 этап (теоретический )</w:t>
            </w:r>
          </w:p>
          <w:p>
            <w:pPr>
              <w:pStyle w:val="Normal"/>
              <w:spacing w:lineRule="auto" w:line="240"/>
              <w:rPr>
                <w:rFonts w:eastAsia="Times New Roman"/>
                <w:sz w:val="20"/>
                <w:szCs w:val="20"/>
                <w:lang w:eastAsia="ru-RU"/>
              </w:rPr>
            </w:pPr>
            <w:r>
              <w:rPr>
                <w:rFonts w:eastAsia="Times New Roman"/>
                <w:b/>
                <w:sz w:val="20"/>
                <w:szCs w:val="20"/>
                <w:lang w:eastAsia="ru-RU"/>
              </w:rPr>
              <w:t>Выполнение индивидуального задания: анализ предметной области</w:t>
            </w:r>
          </w:p>
          <w:p>
            <w:pPr>
              <w:pStyle w:val="Normal"/>
              <w:spacing w:lineRule="auto" w:line="240"/>
              <w:rPr>
                <w:rFonts w:eastAsia="Times New Roman"/>
                <w:sz w:val="20"/>
                <w:szCs w:val="20"/>
                <w:lang w:eastAsia="ru-RU"/>
              </w:rPr>
            </w:pPr>
            <w:r>
              <w:rPr>
                <w:rFonts w:eastAsia="Times New Roman"/>
                <w:sz w:val="20"/>
                <w:szCs w:val="20"/>
                <w:lang w:eastAsia="ru-RU"/>
              </w:rPr>
              <w:t>1. Проведение анализа предметной области в соответствии с утвержденным планом;</w:t>
            </w:r>
          </w:p>
          <w:p>
            <w:pPr>
              <w:pStyle w:val="Normal"/>
              <w:spacing w:lineRule="auto" w:line="240"/>
              <w:rPr>
                <w:rFonts w:eastAsia="Times New Roman"/>
                <w:sz w:val="20"/>
                <w:szCs w:val="20"/>
                <w:lang w:eastAsia="ru-RU"/>
              </w:rPr>
            </w:pPr>
            <w:r>
              <w:rPr>
                <w:rFonts w:eastAsia="Times New Roman"/>
                <w:sz w:val="20"/>
                <w:szCs w:val="20"/>
                <w:lang w:eastAsia="ru-RU"/>
              </w:rPr>
              <w:t>2. Поиск и анализ информации по индивидуальному заданию; сбор данных, необходимых для решения поставленных задач.</w:t>
            </w:r>
          </w:p>
        </w:tc>
        <w:tc>
          <w:tcPr>
            <w:tcW w:w="29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jc w:val="start"/>
              <w:rPr>
                <w:rFonts w:eastAsia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eastAsia="ru-RU"/>
              </w:rPr>
              <w:t xml:space="preserve">Анализ предметной области, сбор информации, необходимой для разработки технического проекта </w:t>
            </w:r>
          </w:p>
        </w:tc>
      </w:tr>
      <w:tr>
        <w:trPr/>
        <w:tc>
          <w:tcPr>
            <w:tcW w:w="44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jc w:val="center"/>
              <w:rPr>
                <w:rFonts w:eastAsia="Times New Roman"/>
                <w:b/>
                <w:sz w:val="20"/>
                <w:szCs w:val="20"/>
                <w:lang w:eastAsia="ru-RU"/>
              </w:rPr>
            </w:pPr>
            <w:r>
              <w:rPr>
                <w:rFonts w:eastAsia="Times New Roman"/>
                <w:b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65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rPr>
                <w:rFonts w:eastAsia="Times New Roman"/>
                <w:sz w:val="20"/>
                <w:szCs w:val="20"/>
                <w:lang w:eastAsia="ru-RU"/>
              </w:rPr>
            </w:pPr>
            <w:r>
              <w:rPr>
                <w:rFonts w:eastAsia="Times New Roman"/>
                <w:b/>
                <w:sz w:val="20"/>
                <w:szCs w:val="20"/>
                <w:lang w:eastAsia="ru-RU"/>
              </w:rPr>
              <w:t>3 этап: подготовка отчета по практике</w:t>
            </w:r>
          </w:p>
          <w:p>
            <w:pPr>
              <w:pStyle w:val="Normal"/>
              <w:numPr>
                <w:ilvl w:val="0"/>
                <w:numId w:val="3"/>
              </w:numPr>
              <w:spacing w:lineRule="auto" w:line="240"/>
              <w:ind w:hanging="0" w:start="13" w:end="0"/>
              <w:rPr>
                <w:rFonts w:eastAsia="Times New Roman"/>
                <w:sz w:val="20"/>
                <w:szCs w:val="20"/>
                <w:lang w:eastAsia="ru-RU"/>
              </w:rPr>
            </w:pPr>
            <w:r>
              <w:rPr>
                <w:rFonts w:eastAsia="Times New Roman"/>
                <w:sz w:val="20"/>
                <w:szCs w:val="20"/>
                <w:lang w:eastAsia="ru-RU"/>
              </w:rPr>
              <w:t>Подготовка отчета, в котором должны быть отражены результаты работы.</w:t>
            </w:r>
          </w:p>
          <w:p>
            <w:pPr>
              <w:pStyle w:val="Normal"/>
              <w:numPr>
                <w:ilvl w:val="0"/>
                <w:numId w:val="3"/>
              </w:numPr>
              <w:spacing w:lineRule="auto" w:line="240"/>
              <w:ind w:hanging="0" w:start="13" w:end="0"/>
              <w:rPr>
                <w:rFonts w:eastAsia="Times New Roman"/>
                <w:sz w:val="20"/>
                <w:szCs w:val="20"/>
                <w:lang w:eastAsia="ru-RU"/>
              </w:rPr>
            </w:pPr>
            <w:r>
              <w:rPr>
                <w:rFonts w:eastAsia="Times New Roman"/>
                <w:sz w:val="20"/>
                <w:szCs w:val="20"/>
                <w:lang w:eastAsia="ru-RU"/>
              </w:rPr>
              <w:t>Составление пояснительной записки в виде файла и твердой копии.</w:t>
            </w:r>
          </w:p>
          <w:p>
            <w:pPr>
              <w:pStyle w:val="Normal"/>
              <w:numPr>
                <w:ilvl w:val="0"/>
                <w:numId w:val="3"/>
              </w:numPr>
              <w:spacing w:lineRule="auto" w:line="240"/>
              <w:ind w:hanging="0" w:start="13" w:end="0"/>
              <w:rPr>
                <w:rFonts w:eastAsia="Times New Roman"/>
                <w:sz w:val="20"/>
                <w:szCs w:val="20"/>
                <w:lang w:eastAsia="ru-RU"/>
              </w:rPr>
            </w:pPr>
            <w:r>
              <w:rPr>
                <w:rFonts w:eastAsia="Times New Roman"/>
                <w:sz w:val="20"/>
                <w:szCs w:val="20"/>
                <w:lang w:eastAsia="ru-RU"/>
              </w:rPr>
              <w:t>Подготовка презентации для выступления на защите в комиссии кафедры</w:t>
            </w:r>
          </w:p>
        </w:tc>
        <w:tc>
          <w:tcPr>
            <w:tcW w:w="29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rPr>
                <w:rFonts w:eastAsia="Times New Roman"/>
                <w:sz w:val="20"/>
                <w:szCs w:val="20"/>
                <w:lang w:eastAsia="ru-RU"/>
              </w:rPr>
            </w:pPr>
            <w:r>
              <w:rPr>
                <w:rFonts w:eastAsia="Times New Roman"/>
                <w:sz w:val="20"/>
                <w:szCs w:val="20"/>
                <w:lang w:eastAsia="ru-RU"/>
              </w:rPr>
              <w:t>Материал по результатам работы: письмен</w:t>
              <w:softHyphen/>
              <w:t>ный отчет, электрон</w:t>
              <w:softHyphen/>
              <w:t>ная презентация</w:t>
            </w:r>
          </w:p>
        </w:tc>
      </w:tr>
      <w:tr>
        <w:trPr/>
        <w:tc>
          <w:tcPr>
            <w:tcW w:w="44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jc w:val="center"/>
              <w:rPr>
                <w:rFonts w:eastAsia="Times New Roman"/>
                <w:b/>
                <w:sz w:val="20"/>
                <w:szCs w:val="20"/>
                <w:lang w:eastAsia="ru-RU"/>
              </w:rPr>
            </w:pPr>
            <w:r>
              <w:rPr>
                <w:rFonts w:eastAsia="Times New Roman"/>
                <w:b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65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rPr>
                <w:rFonts w:eastAsia="Times New Roman"/>
                <w:sz w:val="20"/>
                <w:szCs w:val="20"/>
                <w:lang w:eastAsia="ru-RU"/>
              </w:rPr>
            </w:pPr>
            <w:r>
              <w:rPr>
                <w:rFonts w:eastAsia="Times New Roman"/>
                <w:b/>
                <w:sz w:val="20"/>
                <w:szCs w:val="20"/>
                <w:lang w:eastAsia="ru-RU"/>
              </w:rPr>
              <w:t>Заключительный этап:</w:t>
            </w:r>
          </w:p>
          <w:p>
            <w:pPr>
              <w:pStyle w:val="Normal"/>
              <w:spacing w:lineRule="auto" w:line="240"/>
              <w:rPr>
                <w:rFonts w:eastAsia="Times New Roman"/>
                <w:sz w:val="20"/>
                <w:szCs w:val="20"/>
                <w:lang w:eastAsia="ru-RU"/>
              </w:rPr>
            </w:pPr>
            <w:r>
              <w:rPr>
                <w:rFonts w:eastAsia="Times New Roman"/>
                <w:sz w:val="20"/>
                <w:szCs w:val="20"/>
                <w:lang w:eastAsia="ru-RU"/>
              </w:rPr>
              <w:t xml:space="preserve">Защита отчета по практике на кафедре </w:t>
            </w:r>
          </w:p>
        </w:tc>
        <w:tc>
          <w:tcPr>
            <w:tcW w:w="29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rPr>
                <w:rFonts w:eastAsia="Times New Roman"/>
                <w:sz w:val="20"/>
                <w:szCs w:val="20"/>
                <w:lang w:eastAsia="ru-RU"/>
              </w:rPr>
            </w:pPr>
            <w:r>
              <w:rPr>
                <w:rFonts w:eastAsia="Times New Roman"/>
                <w:sz w:val="20"/>
                <w:szCs w:val="20"/>
                <w:lang w:eastAsia="ru-RU"/>
              </w:rPr>
              <w:t>Отчет по результатам практики</w:t>
            </w:r>
          </w:p>
        </w:tc>
      </w:tr>
      <w:tr>
        <w:trPr/>
        <w:tc>
          <w:tcPr>
            <w:tcW w:w="44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40"/>
              <w:jc w:val="center"/>
              <w:rPr>
                <w:rFonts w:eastAsia="Times New Roman"/>
                <w:b/>
                <w:sz w:val="20"/>
                <w:szCs w:val="20"/>
                <w:lang w:eastAsia="ru-RU"/>
              </w:rPr>
            </w:pPr>
            <w:r>
              <w:rPr>
                <w:rFonts w:eastAsia="Times New Roman"/>
                <w:b/>
                <w:sz w:val="20"/>
                <w:szCs w:val="20"/>
                <w:lang w:eastAsia="ru-RU"/>
              </w:rPr>
            </w:r>
          </w:p>
        </w:tc>
        <w:tc>
          <w:tcPr>
            <w:tcW w:w="65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rPr>
                <w:rFonts w:eastAsia="Times New Roman"/>
                <w:b/>
                <w:sz w:val="20"/>
                <w:szCs w:val="20"/>
                <w:lang w:eastAsia="ru-RU"/>
              </w:rPr>
            </w:pPr>
            <w:r>
              <w:rPr>
                <w:rFonts w:eastAsia="Times New Roman"/>
                <w:b/>
                <w:sz w:val="20"/>
                <w:szCs w:val="20"/>
                <w:lang w:eastAsia="ru-RU"/>
              </w:rPr>
              <w:t xml:space="preserve">Форма отчетности по практике </w:t>
            </w:r>
          </w:p>
        </w:tc>
        <w:tc>
          <w:tcPr>
            <w:tcW w:w="29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rPr>
                <w:rFonts w:eastAsia="Times New Roman"/>
                <w:sz w:val="20"/>
                <w:szCs w:val="20"/>
                <w:lang w:eastAsia="ru-RU"/>
              </w:rPr>
            </w:pPr>
            <w:r>
              <w:rPr>
                <w:rFonts w:eastAsia="Times New Roman"/>
                <w:sz w:val="20"/>
                <w:szCs w:val="20"/>
                <w:lang w:eastAsia="ru-RU"/>
              </w:rPr>
              <w:t xml:space="preserve">Зачет с оценкой </w:t>
            </w:r>
          </w:p>
        </w:tc>
      </w:tr>
    </w:tbl>
    <w:p>
      <w:pPr>
        <w:pStyle w:val="Normal"/>
        <w:spacing w:before="360" w:after="0"/>
        <w:rPr>
          <w:rFonts w:eastAsia="Times New Roman"/>
          <w:szCs w:val="24"/>
          <w:lang w:eastAsia="ru-RU"/>
        </w:rPr>
      </w:pPr>
      <w:r>
        <w:rPr>
          <w:rFonts w:eastAsia="Times New Roman"/>
          <w:szCs w:val="24"/>
          <w:lang w:eastAsia="ru-RU"/>
        </w:rPr>
      </w:r>
    </w:p>
    <w:p>
      <w:pPr>
        <w:pStyle w:val="Normal"/>
        <w:spacing w:before="360" w:after="0"/>
        <w:rPr>
          <w:rFonts w:eastAsia="Times New Roman"/>
          <w:szCs w:val="24"/>
          <w:lang w:eastAsia="ru-RU"/>
        </w:rPr>
      </w:pPr>
      <w:r>
        <w:rPr>
          <w:rFonts w:eastAsia="Times New Roman"/>
          <w:szCs w:val="24"/>
          <w:lang w:eastAsia="ru-RU"/>
        </w:rPr>
      </w:r>
    </w:p>
    <w:p>
      <w:pPr>
        <w:pStyle w:val="Normal"/>
        <w:spacing w:before="360" w:after="0"/>
        <w:rPr>
          <w:rFonts w:eastAsia="Times New Roman"/>
          <w:szCs w:val="24"/>
          <w:lang w:eastAsia="ru-RU"/>
        </w:rPr>
      </w:pPr>
      <w:r>
        <w:rPr>
          <w:rFonts w:eastAsia="Times New Roman"/>
          <w:szCs w:val="24"/>
          <w:lang w:eastAsia="ru-RU"/>
        </w:rPr>
      </w:r>
    </w:p>
    <w:p>
      <w:pPr>
        <w:pStyle w:val="Normal"/>
        <w:spacing w:before="360" w:after="0"/>
        <w:rPr>
          <w:rFonts w:eastAsia="Times New Roman"/>
          <w:szCs w:val="24"/>
          <w:lang w:eastAsia="ru-RU"/>
        </w:rPr>
      </w:pPr>
      <w:r>
        <w:rPr>
          <w:rFonts w:eastAsia="Times New Roman"/>
          <w:szCs w:val="24"/>
          <w:lang w:eastAsia="ru-RU"/>
        </w:rPr>
      </w:r>
    </w:p>
    <w:p>
      <w:pPr>
        <w:pStyle w:val="Normal"/>
        <w:spacing w:before="360" w:after="0"/>
        <w:rPr/>
      </w:pPr>
      <w:r>
        <w:rPr>
          <w:rFonts w:eastAsia="Times New Roman"/>
          <w:szCs w:val="24"/>
          <w:lang w:eastAsia="ru-RU"/>
        </w:rPr>
        <w:t xml:space="preserve">Руководитель практики от Университета: </w:t>
      </w:r>
      <w:bookmarkStart w:id="3" w:name="_Hlk125055990"/>
      <w:r>
        <w:rPr>
          <w:rFonts w:eastAsia="Times New Roman"/>
          <w:i/>
          <w:szCs w:val="24"/>
          <w:u w:val="single"/>
          <w:lang w:eastAsia="ru-RU"/>
        </w:rPr>
        <w:t xml:space="preserve">к.т.н., доцент Евсина Елена Михайловна                 </w:t>
      </w:r>
      <w:bookmarkEnd w:id="3"/>
    </w:p>
    <w:p>
      <w:pPr>
        <w:pStyle w:val="Normal"/>
        <w:spacing w:lineRule="auto" w:line="240" w:before="120" w:after="0"/>
        <w:rPr>
          <w:rFonts w:eastAsia="Times New Roman"/>
          <w:i/>
          <w:sz w:val="16"/>
          <w:szCs w:val="16"/>
          <w:lang w:eastAsia="ru-RU"/>
        </w:rPr>
      </w:pPr>
      <w:r>
        <w:rPr>
          <w:rFonts w:eastAsia="Times New Roman"/>
          <w:szCs w:val="24"/>
          <w:lang w:eastAsia="ru-RU"/>
        </w:rPr>
        <w:t>«  » июль 2026 г. __________</w:t>
      </w:r>
    </w:p>
    <w:p>
      <w:pPr>
        <w:pStyle w:val="Normal"/>
        <w:spacing w:lineRule="auto" w:line="240"/>
        <w:ind w:start="2552" w:end="0"/>
        <w:jc w:val="start"/>
        <w:rPr>
          <w:rFonts w:eastAsia="Times New Roman"/>
          <w:szCs w:val="24"/>
          <w:lang w:eastAsia="ru-RU"/>
        </w:rPr>
      </w:pPr>
      <w:r>
        <w:rPr>
          <w:rFonts w:eastAsia="Times New Roman"/>
          <w:i/>
          <w:sz w:val="16"/>
          <w:szCs w:val="16"/>
          <w:lang w:eastAsia="ru-RU"/>
        </w:rPr>
        <w:t>подпись</w:t>
      </w:r>
    </w:p>
    <w:p>
      <w:pPr>
        <w:pStyle w:val="Normal"/>
        <w:spacing w:lineRule="auto" w:line="312"/>
        <w:jc w:val="start"/>
        <w:rPr/>
      </w:pPr>
      <w:r>
        <w:rPr>
          <w:rFonts w:eastAsia="Times New Roman"/>
          <w:szCs w:val="24"/>
          <w:lang w:eastAsia="ru-RU"/>
        </w:rPr>
        <w:t xml:space="preserve">Задание выдал: </w:t>
      </w:r>
      <w:r>
        <w:rPr>
          <w:rFonts w:eastAsia="Times New Roman"/>
          <w:i/>
          <w:szCs w:val="24"/>
          <w:u w:val="single"/>
          <w:lang w:eastAsia="ru-RU"/>
        </w:rPr>
        <w:t>к.т.н., доцент Евсина Елена Михайловна</w:t>
      </w:r>
      <w:bookmarkStart w:id="4" w:name="_Hlk234096889"/>
      <w:bookmarkEnd w:id="4"/>
      <w:r>
        <w:rPr>
          <w:rFonts w:eastAsia="Times New Roman"/>
          <w:iCs/>
          <w:szCs w:val="24"/>
          <w:u w:val="single"/>
          <w:lang w:eastAsia="ru-RU"/>
        </w:rPr>
        <w:t xml:space="preserve">                       </w:t>
      </w:r>
    </w:p>
    <w:p>
      <w:pPr>
        <w:pStyle w:val="Normal"/>
        <w:spacing w:lineRule="auto" w:line="240"/>
        <w:jc w:val="start"/>
        <w:rPr>
          <w:rFonts w:eastAsia="Times New Roman"/>
          <w:szCs w:val="24"/>
          <w:lang w:eastAsia="ru-RU"/>
        </w:rPr>
      </w:pPr>
      <w:r>
        <w:rPr>
          <w:rFonts w:eastAsia="Times New Roman"/>
          <w:i/>
          <w:szCs w:val="24"/>
          <w:u w:val="single"/>
          <w:lang w:eastAsia="ru-RU"/>
        </w:rPr>
        <w:t xml:space="preserve"> </w:t>
      </w:r>
    </w:p>
    <w:p>
      <w:pPr>
        <w:pStyle w:val="Normal"/>
        <w:spacing w:lineRule="auto" w:line="240"/>
        <w:jc w:val="start"/>
        <w:rPr>
          <w:rFonts w:eastAsia="Times New Roman"/>
          <w:i/>
          <w:sz w:val="16"/>
          <w:szCs w:val="16"/>
          <w:lang w:eastAsia="ru-RU"/>
        </w:rPr>
      </w:pPr>
      <w:r>
        <w:rPr>
          <w:rFonts w:eastAsia="Times New Roman"/>
          <w:szCs w:val="24"/>
          <w:lang w:eastAsia="ru-RU"/>
        </w:rPr>
        <w:t>«  » июль 2026 г. __________</w:t>
      </w:r>
    </w:p>
    <w:p>
      <w:pPr>
        <w:pStyle w:val="Normal"/>
        <w:spacing w:lineRule="auto" w:line="240"/>
        <w:ind w:start="2552" w:end="0"/>
        <w:rPr>
          <w:rFonts w:eastAsia="Times New Roman"/>
          <w:szCs w:val="24"/>
          <w:lang w:eastAsia="ru-RU"/>
        </w:rPr>
      </w:pPr>
      <w:r>
        <w:rPr>
          <w:rFonts w:eastAsia="Times New Roman"/>
          <w:i/>
          <w:sz w:val="16"/>
          <w:szCs w:val="16"/>
          <w:lang w:eastAsia="ru-RU"/>
        </w:rPr>
        <w:t>подпись</w:t>
      </w:r>
    </w:p>
    <w:p>
      <w:pPr>
        <w:pStyle w:val="Normal"/>
        <w:spacing w:lineRule="auto" w:line="240"/>
        <w:rPr/>
      </w:pPr>
      <w:r>
        <w:rPr>
          <w:rFonts w:eastAsia="Times New Roman"/>
          <w:szCs w:val="24"/>
          <w:lang w:eastAsia="ru-RU"/>
        </w:rPr>
        <w:t>Задание получил</w:t>
      </w:r>
      <w:r>
        <w:rPr>
          <w:rFonts w:eastAsia="Times New Roman"/>
          <w:szCs w:val="24"/>
          <w:u w:val="single"/>
          <w:lang w:eastAsia="ru-RU"/>
        </w:rPr>
        <w:t>:</w:t>
      </w:r>
      <w:bookmarkStart w:id="5" w:name="OLE_LINK1"/>
      <w:r>
        <w:rPr>
          <w:szCs w:val="24"/>
          <w:u w:val="single"/>
        </w:rPr>
        <w:t xml:space="preserve"> Наследсков Михаил Викторович</w:t>
      </w:r>
      <w:r>
        <w:rPr>
          <w:rFonts w:eastAsia="Times New Roman"/>
          <w:i/>
          <w:szCs w:val="24"/>
          <w:u w:val="single"/>
          <w:lang w:eastAsia="ru-RU"/>
        </w:rPr>
        <w:t xml:space="preserve"> </w:t>
      </w:r>
    </w:p>
    <w:p>
      <w:pPr>
        <w:pStyle w:val="Normal"/>
        <w:spacing w:lineRule="auto" w:line="240" w:before="120" w:after="0"/>
        <w:rPr>
          <w:rFonts w:eastAsia="Times New Roman"/>
          <w:i/>
          <w:sz w:val="16"/>
          <w:szCs w:val="16"/>
          <w:lang w:eastAsia="ru-RU"/>
        </w:rPr>
      </w:pPr>
      <w:bookmarkEnd w:id="5"/>
      <w:r>
        <w:rPr>
          <w:rFonts w:eastAsia="Times New Roman"/>
          <w:szCs w:val="24"/>
          <w:lang w:eastAsia="ru-RU"/>
        </w:rPr>
        <w:t>«  » июль 2026 г. __________</w:t>
      </w:r>
    </w:p>
    <w:p>
      <w:pPr>
        <w:pStyle w:val="Normal"/>
        <w:spacing w:lineRule="auto" w:line="240"/>
        <w:ind w:start="2552" w:end="0"/>
        <w:rPr>
          <w:rFonts w:eastAsia="Times New Roman"/>
          <w:i/>
          <w:sz w:val="10"/>
          <w:szCs w:val="10"/>
          <w:lang w:eastAsia="ru-RU"/>
        </w:rPr>
      </w:pPr>
      <w:r>
        <w:rPr>
          <w:rFonts w:eastAsia="Times New Roman"/>
          <w:i/>
          <w:sz w:val="16"/>
          <w:szCs w:val="16"/>
          <w:lang w:eastAsia="ru-RU"/>
        </w:rPr>
        <w:t>подпись</w:t>
      </w:r>
    </w:p>
    <w:p>
      <w:pPr>
        <w:pStyle w:val="Normal"/>
        <w:rPr>
          <w:rFonts w:eastAsia="Times New Roman"/>
          <w:i/>
          <w:sz w:val="10"/>
          <w:szCs w:val="10"/>
          <w:lang w:eastAsia="ru-RU"/>
        </w:rPr>
      </w:pPr>
      <w:r>
        <w:rPr>
          <w:rFonts w:eastAsia="Times New Roman"/>
          <w:i/>
          <w:sz w:val="10"/>
          <w:szCs w:val="10"/>
          <w:lang w:eastAsia="ru-RU"/>
        </w:rPr>
      </w:r>
      <w:r>
        <w:br w:type="page"/>
      </w:r>
    </w:p>
    <w:p>
      <w:pPr>
        <w:pStyle w:val="Normal"/>
        <w:jc w:val="center"/>
        <w:rPr>
          <w:b/>
          <w:szCs w:val="24"/>
        </w:rPr>
      </w:pPr>
      <w:r>
        <w:rPr>
          <w:b/>
          <w:szCs w:val="24"/>
        </w:rPr>
        <w:t>РАБОЧИЙ ГРАФИК (ПЛАН) ПРОВЕДЕНИЯ ПРАКТИКИ</w:t>
      </w:r>
    </w:p>
    <w:p>
      <w:pPr>
        <w:pStyle w:val="Normal"/>
        <w:jc w:val="center"/>
        <w:rPr>
          <w:rFonts w:eastAsia="Times New Roman"/>
          <w:b/>
          <w:bCs/>
          <w:color w:val="000000"/>
          <w:szCs w:val="24"/>
          <w:lang w:eastAsia="ru-RU"/>
        </w:rPr>
      </w:pPr>
      <w:r>
        <w:rPr>
          <w:rFonts w:eastAsia="Times New Roman"/>
          <w:bCs/>
          <w:color w:val="000000"/>
          <w:szCs w:val="24"/>
          <w:lang w:eastAsia="ru-RU"/>
        </w:rPr>
        <w:t>2025/2026 учебный год</w:t>
      </w:r>
    </w:p>
    <w:p>
      <w:pPr>
        <w:pStyle w:val="Normal"/>
        <w:rPr/>
      </w:pPr>
      <w:r>
        <w:rPr>
          <w:rFonts w:eastAsia="Times New Roman"/>
          <w:b/>
          <w:bCs/>
          <w:color w:val="000000"/>
          <w:szCs w:val="24"/>
          <w:lang w:eastAsia="ru-RU"/>
        </w:rPr>
        <w:t>Направление</w:t>
      </w:r>
      <w:r>
        <w:rPr>
          <w:rFonts w:eastAsia="Times New Roman"/>
          <w:bCs/>
          <w:color w:val="000000"/>
          <w:szCs w:val="24"/>
          <w:lang w:eastAsia="ru-RU"/>
        </w:rPr>
        <w:t>  </w:t>
      </w:r>
      <w:r>
        <w:rPr>
          <w:u w:val="single"/>
        </w:rPr>
        <w:t>09.03.04 Программная инженерия</w:t>
      </w:r>
    </w:p>
    <w:p>
      <w:pPr>
        <w:pStyle w:val="Normal"/>
        <w:spacing w:lineRule="auto" w:line="312"/>
        <w:jc w:val="start"/>
        <w:rPr/>
      </w:pPr>
      <w:r>
        <w:rPr>
          <w:rFonts w:eastAsia="Times New Roman"/>
          <w:b/>
          <w:bCs/>
          <w:color w:val="000000"/>
          <w:szCs w:val="24"/>
          <w:lang w:eastAsia="ru-RU"/>
        </w:rPr>
        <w:t>Профиль</w:t>
      </w:r>
      <w:r>
        <w:rPr>
          <w:rFonts w:eastAsia="Times New Roman"/>
          <w:bCs/>
          <w:color w:val="000000"/>
          <w:szCs w:val="24"/>
          <w:lang w:eastAsia="ru-RU"/>
        </w:rPr>
        <w:t>      </w:t>
      </w:r>
      <w:r>
        <w:rPr>
          <w:rFonts w:eastAsia="Times New Roman"/>
          <w:bCs/>
          <w:color w:val="000000"/>
          <w:szCs w:val="24"/>
          <w:u w:val="single"/>
          <w:lang w:eastAsia="ru-RU"/>
        </w:rPr>
        <w:t>   </w:t>
      </w:r>
      <w:r>
        <w:rPr>
          <w:szCs w:val="24"/>
          <w:u w:val="single"/>
        </w:rPr>
        <w:t>Разработка программно-информационных систем</w:t>
      </w:r>
      <w:r>
        <w:rPr>
          <w:rFonts w:eastAsia="Times New Roman"/>
          <w:bCs/>
          <w:color w:val="000000"/>
          <w:szCs w:val="24"/>
          <w:lang w:eastAsia="ru-RU"/>
        </w:rPr>
        <w:br/>
      </w:r>
      <w:r>
        <w:rPr>
          <w:rFonts w:eastAsia="Times New Roman"/>
          <w:b/>
          <w:color w:val="000000"/>
          <w:szCs w:val="24"/>
          <w:lang w:eastAsia="ru-RU"/>
        </w:rPr>
        <w:t>Курс</w:t>
      </w:r>
      <w:r>
        <w:rPr>
          <w:rFonts w:eastAsia="Times New Roman"/>
          <w:color w:val="000000"/>
          <w:szCs w:val="24"/>
          <w:lang w:eastAsia="ru-RU"/>
        </w:rPr>
        <w:t>            </w:t>
      </w:r>
      <w:r>
        <w:rPr>
          <w:rFonts w:eastAsia="Times New Roman"/>
          <w:color w:val="000000"/>
          <w:szCs w:val="24"/>
          <w:u w:val="single"/>
          <w:lang w:eastAsia="ru-RU"/>
        </w:rPr>
        <w:t>    3, </w:t>
      </w:r>
      <w:r>
        <w:rPr>
          <w:rFonts w:eastAsia="Times New Roman"/>
          <w:color w:val="000000"/>
          <w:szCs w:val="24"/>
          <w:lang w:eastAsia="ru-RU"/>
        </w:rPr>
        <w:t> </w:t>
      </w:r>
      <w:r>
        <w:rPr>
          <w:rFonts w:eastAsia="Times New Roman"/>
          <w:b/>
          <w:color w:val="000000"/>
          <w:szCs w:val="24"/>
          <w:lang w:eastAsia="ru-RU"/>
        </w:rPr>
        <w:t>группа</w:t>
      </w:r>
      <w:r>
        <w:rPr>
          <w:rFonts w:eastAsia="Times New Roman"/>
          <w:color w:val="000000"/>
          <w:szCs w:val="24"/>
          <w:lang w:eastAsia="ru-RU"/>
        </w:rPr>
        <w:t>  </w:t>
      </w:r>
      <w:r>
        <w:rPr>
          <w:rFonts w:eastAsia="Times New Roman"/>
          <w:i/>
          <w:color w:val="000000"/>
          <w:szCs w:val="24"/>
          <w:u w:val="single"/>
          <w:lang w:eastAsia="ru-RU"/>
        </w:rPr>
        <w:t>ДИПРб-31</w:t>
      </w:r>
      <w:r>
        <w:rPr>
          <w:rFonts w:eastAsia="Times New Roman"/>
          <w:color w:val="000000"/>
          <w:szCs w:val="24"/>
          <w:u w:val="single"/>
          <w:lang w:eastAsia="ru-RU"/>
        </w:rPr>
        <w:br/>
      </w:r>
      <w:r>
        <w:rPr>
          <w:rFonts w:eastAsia="Times New Roman"/>
          <w:b/>
          <w:color w:val="000000"/>
          <w:szCs w:val="24"/>
          <w:lang w:eastAsia="ru-RU"/>
        </w:rPr>
        <w:t>Место прохождения практики</w:t>
      </w:r>
      <w:r>
        <w:rPr>
          <w:rFonts w:eastAsia="Times New Roman"/>
          <w:color w:val="000000"/>
          <w:szCs w:val="24"/>
          <w:lang w:eastAsia="ru-RU"/>
        </w:rPr>
        <w:t xml:space="preserve"> </w:t>
      </w:r>
      <w:r>
        <w:rPr>
          <w:szCs w:val="24"/>
          <w:u w:val="single"/>
        </w:rPr>
        <w:t xml:space="preserve">Астраханский государственный технический университет, </w:t>
        <w:br/>
        <w:t>кафедра «Автоматизированные системы обработки информации и управления»</w:t>
      </w:r>
      <w:r>
        <w:rPr>
          <w:rFonts w:eastAsia="Times New Roman"/>
          <w:szCs w:val="24"/>
          <w:lang w:eastAsia="ru-RU"/>
        </w:rPr>
        <w:br/>
      </w:r>
      <w:r>
        <w:rPr>
          <w:rFonts w:eastAsia="Times New Roman"/>
          <w:color w:val="000000"/>
          <w:szCs w:val="24"/>
          <w:lang w:eastAsia="ru-RU"/>
        </w:rPr>
        <w:t>Руководитель практики от Университета    </w:t>
      </w:r>
      <w:r>
        <w:rPr>
          <w:rFonts w:eastAsia="Times New Roman"/>
          <w:iCs/>
          <w:szCs w:val="24"/>
          <w:u w:val="single"/>
          <w:lang w:eastAsia="ru-RU"/>
        </w:rPr>
        <w:t xml:space="preserve">к.т.н., доцент Евсина Елена Михайловна                      </w:t>
      </w:r>
    </w:p>
    <w:p>
      <w:pPr>
        <w:pStyle w:val="Normal"/>
        <w:spacing w:lineRule="auto" w:line="312"/>
        <w:rPr/>
      </w:pPr>
      <w:r>
        <w:rPr>
          <w:rFonts w:eastAsia="Times New Roman"/>
          <w:b/>
          <w:bCs/>
          <w:color w:val="000000"/>
          <w:szCs w:val="24"/>
          <w:lang w:eastAsia="ru-RU"/>
        </w:rPr>
        <w:t xml:space="preserve">Вид практики: </w:t>
      </w:r>
      <w:r>
        <w:rPr>
          <w:rFonts w:eastAsia="Times New Roman"/>
          <w:color w:val="000000"/>
          <w:szCs w:val="24"/>
          <w:u w:val="single"/>
          <w:lang w:eastAsia="ru-RU"/>
        </w:rPr>
        <w:t>учебная</w:t>
      </w:r>
      <w:r>
        <w:rPr>
          <w:rFonts w:eastAsia="Times New Roman"/>
          <w:color w:val="000000"/>
          <w:szCs w:val="24"/>
          <w:lang w:eastAsia="ru-RU"/>
        </w:rPr>
        <w:t xml:space="preserve"> / производственная / преддипломная</w:t>
      </w:r>
    </w:p>
    <w:p>
      <w:pPr>
        <w:pStyle w:val="Normal"/>
        <w:spacing w:lineRule="auto" w:line="312"/>
        <w:rPr/>
      </w:pPr>
      <w:r>
        <w:rPr>
          <w:b/>
          <w:szCs w:val="24"/>
        </w:rPr>
        <w:t>Тип практики: </w:t>
      </w:r>
      <w:r>
        <w:rPr>
          <w:u w:val="single"/>
        </w:rPr>
        <w:t xml:space="preserve"> проектно-технологическая</w:t>
      </w:r>
    </w:p>
    <w:p>
      <w:pPr>
        <w:pStyle w:val="Normal"/>
        <w:spacing w:lineRule="auto" w:line="312"/>
        <w:rPr/>
      </w:pPr>
      <w:r>
        <w:rPr>
          <w:b/>
          <w:szCs w:val="24"/>
        </w:rPr>
        <w:t>Способ проведения практики</w:t>
      </w:r>
      <w:r>
        <w:rPr>
          <w:szCs w:val="24"/>
        </w:rPr>
        <w:t>: выездная/</w:t>
      </w:r>
      <w:r>
        <w:rPr>
          <w:szCs w:val="24"/>
          <w:u w:val="single"/>
        </w:rPr>
        <w:t>стационарная</w:t>
      </w:r>
    </w:p>
    <w:p>
      <w:pPr>
        <w:pStyle w:val="Normal"/>
        <w:spacing w:lineRule="auto" w:line="312"/>
        <w:rPr/>
      </w:pPr>
      <w:r>
        <w:rPr>
          <w:rFonts w:eastAsia="Times New Roman"/>
          <w:b/>
          <w:bCs/>
          <w:color w:val="000000"/>
          <w:szCs w:val="24"/>
          <w:lang w:eastAsia="ru-RU"/>
        </w:rPr>
        <w:t xml:space="preserve">Срок прохождения практики: </w:t>
      </w:r>
      <w:r>
        <w:rPr>
          <w:rFonts w:eastAsia="Times New Roman"/>
          <w:color w:val="000000"/>
          <w:szCs w:val="24"/>
          <w:lang w:eastAsia="ru-RU"/>
        </w:rPr>
        <w:t xml:space="preserve">с </w:t>
      </w:r>
      <w:r>
        <w:rPr>
          <w:rFonts w:eastAsia="Times New Roman"/>
          <w:color w:val="000000"/>
          <w:szCs w:val="24"/>
          <w:u w:val="single"/>
          <w:lang w:eastAsia="ru-RU"/>
        </w:rPr>
        <w:t>06</w:t>
      </w:r>
      <w:r>
        <w:rPr>
          <w:rFonts w:eastAsia="Times New Roman"/>
          <w:color w:val="000000"/>
          <w:szCs w:val="24"/>
          <w:u w:val="single"/>
          <w:lang w:eastAsia="ru-RU"/>
        </w:rPr>
        <w:t>.0</w:t>
      </w:r>
      <w:r>
        <w:rPr>
          <w:rFonts w:eastAsia="Times New Roman"/>
          <w:color w:val="000000"/>
          <w:szCs w:val="24"/>
          <w:u w:val="single"/>
          <w:lang w:eastAsia="ru-RU"/>
        </w:rPr>
        <w:t>7</w:t>
      </w:r>
      <w:r>
        <w:rPr>
          <w:rFonts w:eastAsia="Times New Roman"/>
          <w:color w:val="000000"/>
          <w:szCs w:val="24"/>
          <w:u w:val="single"/>
          <w:lang w:eastAsia="ru-RU"/>
        </w:rPr>
        <w:t>.2026</w:t>
      </w:r>
      <w:r>
        <w:rPr>
          <w:rFonts w:eastAsia="Times New Roman"/>
          <w:color w:val="000000"/>
          <w:szCs w:val="24"/>
          <w:lang w:eastAsia="ru-RU"/>
        </w:rPr>
        <w:t xml:space="preserve"> по </w:t>
      </w:r>
      <w:r>
        <w:rPr>
          <w:rFonts w:eastAsia="Times New Roman"/>
          <w:color w:val="000000"/>
          <w:szCs w:val="24"/>
          <w:u w:val="single"/>
          <w:lang w:eastAsia="ru-RU"/>
        </w:rPr>
        <w:t>18</w:t>
      </w:r>
      <w:r>
        <w:rPr>
          <w:rFonts w:eastAsia="Times New Roman"/>
          <w:color w:val="000000"/>
          <w:szCs w:val="24"/>
          <w:u w:val="single"/>
          <w:lang w:eastAsia="ru-RU"/>
        </w:rPr>
        <w:t>.0</w:t>
      </w:r>
      <w:r>
        <w:rPr>
          <w:rFonts w:eastAsia="Times New Roman"/>
          <w:color w:val="000000"/>
          <w:szCs w:val="24"/>
          <w:u w:val="single"/>
          <w:lang w:eastAsia="ru-RU"/>
        </w:rPr>
        <w:t>7</w:t>
      </w:r>
      <w:r>
        <w:rPr>
          <w:rFonts w:eastAsia="Times New Roman"/>
          <w:color w:val="000000"/>
          <w:szCs w:val="24"/>
          <w:u w:val="single"/>
          <w:lang w:eastAsia="ru-RU"/>
        </w:rPr>
        <w:t>.2026</w:t>
      </w:r>
      <w:r>
        <w:rPr>
          <w:rFonts w:eastAsia="Times New Roman"/>
          <w:color w:val="000000"/>
          <w:szCs w:val="24"/>
          <w:lang w:eastAsia="ru-RU"/>
        </w:rPr>
        <w:t>.</w:t>
      </w:r>
    </w:p>
    <w:tbl>
      <w:tblPr>
        <w:tblW w:w="9900" w:type="dxa"/>
        <w:jc w:val="start"/>
        <w:tblInd w:w="-5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268"/>
        <w:gridCol w:w="7632"/>
      </w:tblGrid>
      <w:tr>
        <w:trPr/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eastAsia="Times New Roman"/>
                <w:b/>
                <w:color w:val="000000"/>
                <w:sz w:val="22"/>
                <w:lang w:eastAsia="ru-RU"/>
              </w:rPr>
            </w:pPr>
            <w:r>
              <w:rPr>
                <w:rFonts w:eastAsia="Times New Roman"/>
                <w:b/>
                <w:color w:val="000000"/>
                <w:sz w:val="22"/>
                <w:lang w:eastAsia="ru-RU"/>
              </w:rPr>
              <w:t>Дата (сроки)</w:t>
            </w:r>
          </w:p>
        </w:tc>
        <w:tc>
          <w:tcPr>
            <w:tcW w:w="76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eastAsia="Times New Roman"/>
                <w:b/>
                <w:color w:val="000000"/>
                <w:sz w:val="22"/>
                <w:lang w:eastAsia="ru-RU"/>
              </w:rPr>
            </w:pPr>
            <w:r>
              <w:rPr>
                <w:rFonts w:eastAsia="Times New Roman"/>
                <w:b/>
                <w:color w:val="000000"/>
                <w:sz w:val="22"/>
                <w:lang w:eastAsia="ru-RU"/>
              </w:rPr>
              <w:t>Планируемые формы работы (раздел практики)</w:t>
            </w:r>
          </w:p>
        </w:tc>
      </w:tr>
      <w:tr>
        <w:trPr/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Times New Roman"/>
                <w:color w:val="000000"/>
                <w:sz w:val="22"/>
                <w:lang w:eastAsia="ru-RU"/>
              </w:rPr>
            </w:pPr>
            <w:r>
              <w:rPr>
                <w:rFonts w:eastAsia="Times New Roman"/>
                <w:color w:val="000000"/>
                <w:sz w:val="22"/>
                <w:lang w:eastAsia="ru-RU"/>
              </w:rPr>
              <w:t>06.07.2026</w:t>
            </w:r>
          </w:p>
        </w:tc>
        <w:tc>
          <w:tcPr>
            <w:tcW w:w="76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rPr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Цели и задачи практики, техника безопасности в компьютерном классе, постановка задачи</w:t>
            </w:r>
          </w:p>
        </w:tc>
      </w:tr>
      <w:tr>
        <w:trPr/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Times New Roman"/>
                <w:color w:val="000000"/>
                <w:sz w:val="22"/>
                <w:lang w:eastAsia="ru-RU"/>
              </w:rPr>
            </w:pPr>
            <w:r>
              <w:rPr>
                <w:rFonts w:eastAsia="Times New Roman"/>
                <w:color w:val="000000"/>
                <w:sz w:val="22"/>
                <w:lang w:eastAsia="ru-RU"/>
              </w:rPr>
              <w:t>0</w:t>
            </w:r>
            <w:r>
              <w:rPr>
                <w:rFonts w:eastAsia="Times New Roman"/>
                <w:color w:val="000000"/>
                <w:sz w:val="22"/>
                <w:lang w:eastAsia="ru-RU"/>
              </w:rPr>
              <w:t>7</w:t>
            </w:r>
            <w:r>
              <w:rPr>
                <w:rFonts w:eastAsia="Times New Roman"/>
                <w:color w:val="000000"/>
                <w:sz w:val="22"/>
                <w:lang w:eastAsia="ru-RU"/>
              </w:rPr>
              <w:t>.07.2026</w:t>
            </w:r>
          </w:p>
        </w:tc>
        <w:tc>
          <w:tcPr>
            <w:tcW w:w="76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4"/>
              <w:spacing w:lineRule="auto" w:line="360" w:before="0" w:after="0"/>
              <w:ind w:hanging="0" w:start="0" w:end="0"/>
              <w:contextualSpacing/>
              <w:rPr>
                <w:sz w:val="22"/>
                <w:szCs w:val="22"/>
                <w:lang w:val="ru-RU"/>
              </w:rPr>
            </w:pPr>
            <w:r>
              <w:rPr>
                <w:sz w:val="22"/>
                <w:szCs w:val="22"/>
                <w:lang w:val="ru-RU"/>
              </w:rPr>
              <w:t>Изучение организационной структуры и бизнес-модели предприятия</w:t>
            </w:r>
          </w:p>
        </w:tc>
      </w:tr>
      <w:tr>
        <w:trPr/>
        <w:tc>
          <w:tcPr>
            <w:tcW w:w="22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Times New Roman"/>
                <w:color w:val="000000"/>
                <w:sz w:val="22"/>
                <w:lang w:eastAsia="ru-RU"/>
              </w:rPr>
            </w:pPr>
            <w:r>
              <w:rPr>
                <w:rFonts w:eastAsia="Times New Roman"/>
                <w:color w:val="000000"/>
                <w:sz w:val="22"/>
                <w:lang w:eastAsia="ru-RU"/>
              </w:rPr>
              <w:t>0</w:t>
            </w:r>
            <w:r>
              <w:rPr>
                <w:rFonts w:eastAsia="Times New Roman"/>
                <w:color w:val="000000"/>
                <w:sz w:val="22"/>
                <w:lang w:eastAsia="ru-RU"/>
              </w:rPr>
              <w:t>8</w:t>
            </w:r>
            <w:r>
              <w:rPr>
                <w:rFonts w:eastAsia="Times New Roman"/>
                <w:color w:val="000000"/>
                <w:sz w:val="22"/>
                <w:lang w:eastAsia="ru-RU"/>
              </w:rPr>
              <w:t>.07.2026</w:t>
            </w:r>
          </w:p>
        </w:tc>
        <w:tc>
          <w:tcPr>
            <w:tcW w:w="763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4"/>
              <w:spacing w:lineRule="auto" w:line="360" w:before="0" w:after="0"/>
              <w:ind w:hanging="0" w:start="0" w:end="0"/>
              <w:contextualSpacing/>
              <w:rPr>
                <w:sz w:val="22"/>
                <w:szCs w:val="22"/>
                <w:lang w:val="ru-RU"/>
              </w:rPr>
            </w:pPr>
            <w:r>
              <w:rPr>
                <w:sz w:val="22"/>
                <w:szCs w:val="22"/>
                <w:lang w:val="ru-RU"/>
              </w:rPr>
              <w:t>Обзор и сравнительный анализ аналогичных решений</w:t>
            </w:r>
          </w:p>
        </w:tc>
      </w:tr>
      <w:tr>
        <w:trPr/>
        <w:tc>
          <w:tcPr>
            <w:tcW w:w="22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Times New Roman"/>
                <w:color w:val="000000"/>
                <w:sz w:val="22"/>
                <w:lang w:eastAsia="ru-RU"/>
              </w:rPr>
            </w:pPr>
            <w:r>
              <w:rPr>
                <w:rFonts w:eastAsia="Times New Roman"/>
                <w:color w:val="000000"/>
                <w:sz w:val="22"/>
                <w:lang w:eastAsia="ru-RU"/>
              </w:rPr>
              <w:t>0</w:t>
            </w:r>
            <w:r>
              <w:rPr>
                <w:rFonts w:eastAsia="Times New Roman"/>
                <w:color w:val="000000"/>
                <w:sz w:val="22"/>
                <w:lang w:eastAsia="ru-RU"/>
              </w:rPr>
              <w:t>9</w:t>
            </w:r>
            <w:r>
              <w:rPr>
                <w:rFonts w:eastAsia="Times New Roman"/>
                <w:color w:val="000000"/>
                <w:sz w:val="22"/>
                <w:lang w:eastAsia="ru-RU"/>
              </w:rPr>
              <w:t>.07.2026</w:t>
            </w:r>
          </w:p>
        </w:tc>
        <w:tc>
          <w:tcPr>
            <w:tcW w:w="763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4"/>
              <w:spacing w:lineRule="auto" w:line="360" w:before="0" w:after="0"/>
              <w:ind w:hanging="0" w:start="0" w:end="0"/>
              <w:contextualSpacing/>
              <w:rPr>
                <w:sz w:val="22"/>
                <w:szCs w:val="22"/>
                <w:lang w:val="ru-RU"/>
              </w:rPr>
            </w:pPr>
            <w:r>
              <w:rPr>
                <w:sz w:val="22"/>
                <w:szCs w:val="22"/>
                <w:lang w:val="ru-RU"/>
              </w:rPr>
              <w:t>Описание бизнес-процессов «AS-IS»</w:t>
            </w:r>
          </w:p>
        </w:tc>
      </w:tr>
      <w:tr>
        <w:trPr/>
        <w:tc>
          <w:tcPr>
            <w:tcW w:w="22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Times New Roman"/>
                <w:color w:val="000000"/>
                <w:sz w:val="22"/>
                <w:lang w:eastAsia="ru-RU"/>
              </w:rPr>
            </w:pPr>
            <w:r>
              <w:rPr>
                <w:rFonts w:eastAsia="Times New Roman"/>
                <w:color w:val="000000"/>
                <w:sz w:val="22"/>
                <w:lang w:eastAsia="ru-RU"/>
              </w:rPr>
              <w:t>10</w:t>
            </w:r>
            <w:r>
              <w:rPr>
                <w:rFonts w:eastAsia="Times New Roman"/>
                <w:color w:val="000000"/>
                <w:sz w:val="22"/>
                <w:lang w:eastAsia="ru-RU"/>
              </w:rPr>
              <w:t>.07.2026</w:t>
            </w:r>
          </w:p>
        </w:tc>
        <w:tc>
          <w:tcPr>
            <w:tcW w:w="763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4"/>
              <w:spacing w:lineRule="auto" w:line="360" w:before="0" w:after="0"/>
              <w:ind w:hanging="0" w:start="0" w:end="0"/>
              <w:contextualSpacing/>
              <w:rPr>
                <w:sz w:val="22"/>
                <w:szCs w:val="22"/>
                <w:lang w:val="ru-RU"/>
              </w:rPr>
            </w:pPr>
            <w:r>
              <w:rPr>
                <w:sz w:val="22"/>
                <w:szCs w:val="22"/>
                <w:lang w:val="ru-RU"/>
              </w:rPr>
              <w:t>Описание бизнес-процессов «TO-BE»</w:t>
            </w:r>
          </w:p>
        </w:tc>
      </w:tr>
      <w:tr>
        <w:trPr/>
        <w:tc>
          <w:tcPr>
            <w:tcW w:w="22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Times New Roman"/>
                <w:color w:val="000000"/>
                <w:sz w:val="22"/>
                <w:lang w:eastAsia="ru-RU"/>
              </w:rPr>
            </w:pPr>
            <w:r>
              <w:rPr>
                <w:rFonts w:eastAsia="Times New Roman"/>
                <w:color w:val="000000"/>
                <w:sz w:val="22"/>
                <w:lang w:eastAsia="ru-RU"/>
              </w:rPr>
              <w:t>11</w:t>
            </w:r>
            <w:r>
              <w:rPr>
                <w:rFonts w:eastAsia="Times New Roman"/>
                <w:color w:val="000000"/>
                <w:sz w:val="22"/>
                <w:lang w:eastAsia="ru-RU"/>
              </w:rPr>
              <w:t>.07.2026</w:t>
            </w:r>
          </w:p>
        </w:tc>
        <w:tc>
          <w:tcPr>
            <w:tcW w:w="763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4"/>
              <w:spacing w:lineRule="auto" w:line="360" w:before="0" w:after="0"/>
              <w:ind w:hanging="0" w:start="0" w:end="0"/>
              <w:contextualSpacing/>
              <w:rPr>
                <w:sz w:val="22"/>
                <w:szCs w:val="22"/>
                <w:lang w:val="ru-RU"/>
              </w:rPr>
            </w:pPr>
            <w:r>
              <w:rPr>
                <w:sz w:val="22"/>
                <w:szCs w:val="22"/>
                <w:lang w:val="ru-RU"/>
              </w:rPr>
              <w:t>Разработка диаграммы вариантов использования</w:t>
            </w:r>
          </w:p>
        </w:tc>
      </w:tr>
      <w:tr>
        <w:trPr/>
        <w:tc>
          <w:tcPr>
            <w:tcW w:w="22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Times New Roman"/>
                <w:color w:val="000000"/>
                <w:sz w:val="22"/>
                <w:lang w:eastAsia="ru-RU"/>
              </w:rPr>
            </w:pPr>
            <w:r>
              <w:rPr>
                <w:rFonts w:eastAsia="Times New Roman"/>
                <w:color w:val="000000"/>
                <w:sz w:val="22"/>
                <w:lang w:eastAsia="ru-RU"/>
              </w:rPr>
              <w:t>12</w:t>
            </w:r>
            <w:r>
              <w:rPr>
                <w:rFonts w:eastAsia="Times New Roman"/>
                <w:color w:val="000000"/>
                <w:sz w:val="22"/>
                <w:lang w:eastAsia="ru-RU"/>
              </w:rPr>
              <w:t>.07.2026</w:t>
            </w:r>
          </w:p>
        </w:tc>
        <w:tc>
          <w:tcPr>
            <w:tcW w:w="763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4"/>
              <w:spacing w:lineRule="auto" w:line="360" w:before="0" w:after="0"/>
              <w:ind w:hanging="0" w:start="0" w:end="0"/>
              <w:contextualSpacing/>
              <w:rPr>
                <w:sz w:val="22"/>
                <w:szCs w:val="22"/>
                <w:lang w:val="ru-RU"/>
              </w:rPr>
            </w:pPr>
            <w:r>
              <w:rPr>
                <w:sz w:val="22"/>
                <w:szCs w:val="22"/>
                <w:lang w:val="ru-RU"/>
              </w:rPr>
              <w:t>Выходной день</w:t>
            </w:r>
          </w:p>
        </w:tc>
      </w:tr>
      <w:tr>
        <w:trPr/>
        <w:tc>
          <w:tcPr>
            <w:tcW w:w="22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Times New Roman"/>
                <w:color w:val="000000"/>
                <w:sz w:val="22"/>
                <w:lang w:eastAsia="ru-RU"/>
              </w:rPr>
            </w:pPr>
            <w:r>
              <w:rPr>
                <w:rFonts w:eastAsia="Times New Roman"/>
                <w:color w:val="000000"/>
                <w:sz w:val="22"/>
                <w:lang w:eastAsia="ru-RU"/>
              </w:rPr>
              <w:t>13</w:t>
            </w:r>
            <w:r>
              <w:rPr>
                <w:rFonts w:eastAsia="Times New Roman"/>
                <w:color w:val="000000"/>
                <w:sz w:val="22"/>
                <w:lang w:eastAsia="ru-RU"/>
              </w:rPr>
              <w:t>.07.2026</w:t>
            </w:r>
          </w:p>
        </w:tc>
        <w:tc>
          <w:tcPr>
            <w:tcW w:w="763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4"/>
              <w:spacing w:lineRule="auto" w:line="360" w:before="0" w:after="0"/>
              <w:ind w:start="30" w:end="0"/>
              <w:contextualSpacing/>
              <w:rPr>
                <w:sz w:val="22"/>
                <w:szCs w:val="22"/>
                <w:lang w:val="ru-RU"/>
              </w:rPr>
            </w:pPr>
            <w:r>
              <w:rPr>
                <w:sz w:val="22"/>
                <w:szCs w:val="22"/>
                <w:lang w:val="ru-RU"/>
              </w:rPr>
              <w:t>Формулирование цели и задач разработки системы</w:t>
            </w:r>
          </w:p>
        </w:tc>
      </w:tr>
      <w:tr>
        <w:trPr/>
        <w:tc>
          <w:tcPr>
            <w:tcW w:w="22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Times New Roman"/>
                <w:color w:val="000000"/>
                <w:sz w:val="22"/>
                <w:lang w:eastAsia="ru-RU"/>
              </w:rPr>
            </w:pPr>
            <w:r>
              <w:rPr>
                <w:rFonts w:eastAsia="Times New Roman"/>
                <w:color w:val="000000"/>
                <w:sz w:val="22"/>
                <w:lang w:eastAsia="ru-RU"/>
              </w:rPr>
              <w:t>14</w:t>
            </w:r>
            <w:r>
              <w:rPr>
                <w:rFonts w:eastAsia="Times New Roman"/>
                <w:color w:val="000000"/>
                <w:sz w:val="22"/>
                <w:lang w:eastAsia="ru-RU"/>
              </w:rPr>
              <w:t>.07.2026</w:t>
            </w:r>
          </w:p>
        </w:tc>
        <w:tc>
          <w:tcPr>
            <w:tcW w:w="763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4"/>
              <w:spacing w:lineRule="auto" w:line="360" w:before="0" w:after="0"/>
              <w:ind w:start="30" w:end="0"/>
              <w:contextualSpacing/>
              <w:rPr>
                <w:sz w:val="22"/>
                <w:szCs w:val="22"/>
                <w:lang w:val="ru-RU"/>
              </w:rPr>
            </w:pPr>
            <w:r>
              <w:rPr>
                <w:sz w:val="22"/>
                <w:szCs w:val="22"/>
                <w:lang w:val="ru-RU"/>
              </w:rPr>
              <w:t>Систематизация материалов анализа предметной области</w:t>
            </w:r>
          </w:p>
        </w:tc>
      </w:tr>
      <w:tr>
        <w:trPr/>
        <w:tc>
          <w:tcPr>
            <w:tcW w:w="22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Times New Roman"/>
                <w:color w:val="000000"/>
                <w:sz w:val="22"/>
                <w:lang w:eastAsia="ru-RU"/>
              </w:rPr>
            </w:pPr>
            <w:r>
              <w:rPr>
                <w:rFonts w:eastAsia="Times New Roman"/>
                <w:color w:val="000000"/>
                <w:sz w:val="22"/>
                <w:lang w:eastAsia="ru-RU"/>
              </w:rPr>
              <w:t>15</w:t>
            </w:r>
            <w:r>
              <w:rPr>
                <w:rFonts w:eastAsia="Times New Roman"/>
                <w:color w:val="000000"/>
                <w:sz w:val="22"/>
                <w:lang w:eastAsia="ru-RU"/>
              </w:rPr>
              <w:t>.07.2026</w:t>
            </w:r>
          </w:p>
        </w:tc>
        <w:tc>
          <w:tcPr>
            <w:tcW w:w="763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4"/>
              <w:spacing w:lineRule="auto" w:line="360" w:before="0" w:after="0"/>
              <w:ind w:start="30" w:end="0"/>
              <w:contextualSpacing/>
              <w:rPr>
                <w:sz w:val="22"/>
                <w:szCs w:val="22"/>
                <w:lang w:val="ru-RU"/>
              </w:rPr>
            </w:pPr>
            <w:r>
              <w:rPr>
                <w:sz w:val="22"/>
                <w:szCs w:val="22"/>
                <w:lang w:val="ru-RU"/>
              </w:rPr>
              <w:t>Оформление раздела «Анализ предметной области» отчета</w:t>
            </w:r>
          </w:p>
        </w:tc>
      </w:tr>
      <w:tr>
        <w:trPr/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Times New Roman"/>
                <w:color w:val="000000"/>
                <w:sz w:val="22"/>
                <w:lang w:eastAsia="ru-RU"/>
              </w:rPr>
            </w:pPr>
            <w:r>
              <w:rPr>
                <w:rFonts w:eastAsia="Times New Roman"/>
                <w:color w:val="000000"/>
                <w:sz w:val="22"/>
                <w:lang w:eastAsia="ru-RU"/>
              </w:rPr>
              <w:t>16</w:t>
            </w:r>
            <w:r>
              <w:rPr>
                <w:rFonts w:eastAsia="Times New Roman"/>
                <w:color w:val="000000"/>
                <w:sz w:val="22"/>
                <w:lang w:eastAsia="ru-RU"/>
              </w:rPr>
              <w:t>.07.2026</w:t>
            </w:r>
          </w:p>
        </w:tc>
        <w:tc>
          <w:tcPr>
            <w:tcW w:w="76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rPr>
                <w:sz w:val="22"/>
              </w:rPr>
            </w:pPr>
            <w:r>
              <w:rPr>
                <w:sz w:val="22"/>
              </w:rPr>
              <w:t>Подготовка отчета по практике</w:t>
            </w:r>
          </w:p>
        </w:tc>
      </w:tr>
      <w:tr>
        <w:trPr/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Times New Roman"/>
                <w:color w:val="000000"/>
                <w:sz w:val="22"/>
                <w:lang w:eastAsia="ru-RU"/>
              </w:rPr>
            </w:pPr>
            <w:r>
              <w:rPr>
                <w:rFonts w:eastAsia="Times New Roman"/>
                <w:color w:val="000000"/>
                <w:sz w:val="22"/>
                <w:lang w:eastAsia="ru-RU"/>
              </w:rPr>
              <w:t>17</w:t>
            </w:r>
            <w:r>
              <w:rPr>
                <w:rFonts w:eastAsia="Times New Roman"/>
                <w:color w:val="000000"/>
                <w:sz w:val="22"/>
                <w:lang w:eastAsia="ru-RU"/>
              </w:rPr>
              <w:t>.07.2026</w:t>
            </w:r>
          </w:p>
        </w:tc>
        <w:tc>
          <w:tcPr>
            <w:tcW w:w="76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40"/>
              <w:rPr>
                <w:rFonts w:eastAsia="Times New Roman"/>
                <w:color w:val="000000"/>
                <w:sz w:val="22"/>
                <w:lang w:eastAsia="ru-RU"/>
              </w:rPr>
            </w:pPr>
            <w:r>
              <w:rPr>
                <w:rFonts w:eastAsia="Times New Roman"/>
                <w:color w:val="000000"/>
                <w:sz w:val="22"/>
                <w:lang w:eastAsia="ru-RU"/>
              </w:rPr>
              <w:t>Защита отчета по практике</w:t>
            </w:r>
          </w:p>
        </w:tc>
      </w:tr>
      <w:tr>
        <w:trPr/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Times New Roman"/>
                <w:color w:val="000000"/>
                <w:sz w:val="22"/>
                <w:lang w:eastAsia="ru-RU"/>
              </w:rPr>
            </w:pPr>
            <w:r>
              <w:rPr>
                <w:rFonts w:eastAsia="Times New Roman"/>
                <w:color w:val="000000"/>
                <w:sz w:val="22"/>
                <w:lang w:eastAsia="ru-RU"/>
              </w:rPr>
              <w:t>18</w:t>
            </w:r>
            <w:r>
              <w:rPr>
                <w:rFonts w:eastAsia="Times New Roman"/>
                <w:color w:val="000000"/>
                <w:sz w:val="22"/>
                <w:lang w:eastAsia="ru-RU"/>
              </w:rPr>
              <w:t>.07.2026</w:t>
            </w:r>
          </w:p>
        </w:tc>
        <w:tc>
          <w:tcPr>
            <w:tcW w:w="76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40"/>
              <w:rPr>
                <w:rFonts w:eastAsia="Times New Roman"/>
                <w:color w:val="000000"/>
                <w:sz w:val="22"/>
                <w:lang w:eastAsia="ru-RU"/>
              </w:rPr>
            </w:pPr>
            <w:r>
              <w:rPr>
                <w:rFonts w:eastAsia="Times New Roman"/>
                <w:color w:val="000000"/>
                <w:sz w:val="22"/>
                <w:lang w:eastAsia="ru-RU"/>
              </w:rPr>
              <w:t>Оформление документации</w:t>
            </w:r>
          </w:p>
        </w:tc>
      </w:tr>
    </w:tbl>
    <w:p>
      <w:pPr>
        <w:pStyle w:val="Normal"/>
        <w:spacing w:lineRule="auto" w:line="240"/>
        <w:rPr>
          <w:rFonts w:eastAsia="Times New Roman"/>
          <w:color w:val="000000"/>
          <w:szCs w:val="24"/>
          <w:lang w:eastAsia="ru-RU"/>
        </w:rPr>
      </w:pPr>
      <w:r>
        <w:rPr>
          <w:rFonts w:eastAsia="Times New Roman"/>
          <w:color w:val="000000"/>
          <w:szCs w:val="24"/>
          <w:lang w:eastAsia="ru-RU"/>
        </w:rPr>
      </w:r>
    </w:p>
    <w:p>
      <w:pPr>
        <w:pStyle w:val="Normal"/>
        <w:spacing w:lineRule="auto" w:line="240"/>
        <w:rPr/>
      </w:pPr>
      <w:r>
        <w:rPr>
          <w:rFonts w:eastAsia="Times New Roman"/>
          <w:color w:val="000000"/>
          <w:szCs w:val="24"/>
          <w:lang w:eastAsia="ru-RU"/>
        </w:rPr>
        <w:t>Руководитель практики от университета</w:t>
      </w:r>
      <w:r>
        <w:rPr>
          <w:rFonts w:eastAsia="Times New Roman"/>
          <w:i/>
          <w:color w:val="000000"/>
          <w:szCs w:val="24"/>
          <w:lang w:eastAsia="ru-RU"/>
        </w:rPr>
        <w:t xml:space="preserve"> </w:t>
      </w:r>
      <w:r>
        <w:rPr>
          <w:rFonts w:eastAsia="Times New Roman"/>
          <w:i/>
          <w:szCs w:val="24"/>
          <w:u w:val="single"/>
          <w:lang w:eastAsia="ru-RU"/>
        </w:rPr>
        <w:t>к.т.н., доцент Евсина Елена Михайловна</w:t>
      </w:r>
    </w:p>
    <w:p>
      <w:pPr>
        <w:pStyle w:val="Normal"/>
        <w:spacing w:lineRule="auto" w:line="240"/>
        <w:rPr>
          <w:rFonts w:eastAsia="Times New Roman"/>
          <w:i/>
          <w:sz w:val="20"/>
          <w:szCs w:val="20"/>
          <w:lang w:eastAsia="ru-RU"/>
        </w:rPr>
      </w:pPr>
      <w:bookmarkStart w:id="6" w:name="_Hlk234098669"/>
      <w:r>
        <w:rPr>
          <w:rFonts w:eastAsia="Times New Roman"/>
          <w:szCs w:val="24"/>
          <w:lang w:eastAsia="ru-RU"/>
        </w:rPr>
        <w:t xml:space="preserve">«  » июль 2026 г. </w:t>
      </w:r>
      <w:bookmarkEnd w:id="6"/>
      <w:r>
        <w:rPr>
          <w:rFonts w:eastAsia="Times New Roman"/>
          <w:szCs w:val="24"/>
          <w:lang w:eastAsia="ru-RU"/>
        </w:rPr>
        <w:t>__________</w:t>
      </w:r>
    </w:p>
    <w:p>
      <w:pPr>
        <w:pStyle w:val="Normal"/>
        <w:spacing w:lineRule="auto" w:line="240"/>
        <w:rPr>
          <w:rFonts w:eastAsia="Times New Roman"/>
          <w:i/>
          <w:color w:val="000000"/>
          <w:sz w:val="20"/>
          <w:szCs w:val="24"/>
          <w:lang w:eastAsia="ru-RU"/>
        </w:rPr>
      </w:pPr>
      <w:r>
        <w:rPr>
          <w:rFonts w:eastAsia="Times New Roman"/>
          <w:i/>
          <w:sz w:val="20"/>
          <w:szCs w:val="20"/>
          <w:lang w:eastAsia="ru-RU"/>
        </w:rPr>
        <w:t xml:space="preserve">                                               </w:t>
      </w:r>
      <w:r>
        <w:rPr>
          <w:rFonts w:eastAsia="Times New Roman"/>
          <w:i/>
          <w:sz w:val="20"/>
          <w:szCs w:val="20"/>
          <w:lang w:eastAsia="ru-RU"/>
        </w:rPr>
        <w:t>подпись</w:t>
      </w:r>
    </w:p>
    <w:p>
      <w:pPr>
        <w:pStyle w:val="Normal"/>
        <w:spacing w:lineRule="auto" w:line="240"/>
        <w:rPr>
          <w:rFonts w:eastAsia="Times New Roman"/>
          <w:i/>
          <w:color w:val="000000"/>
          <w:sz w:val="20"/>
          <w:szCs w:val="24"/>
          <w:lang w:eastAsia="ru-RU"/>
        </w:rPr>
      </w:pPr>
      <w:r>
        <w:rPr>
          <w:rFonts w:eastAsia="Times New Roman"/>
          <w:i/>
          <w:color w:val="000000"/>
          <w:sz w:val="20"/>
          <w:szCs w:val="24"/>
          <w:lang w:eastAsia="ru-RU"/>
        </w:rPr>
      </w:r>
    </w:p>
    <w:p>
      <w:pPr>
        <w:pStyle w:val="Normal"/>
        <w:spacing w:lineRule="auto" w:line="240"/>
        <w:rPr/>
      </w:pPr>
      <w:r>
        <w:rPr>
          <w:rFonts w:eastAsia="Times New Roman"/>
          <w:color w:val="000000"/>
          <w:szCs w:val="24"/>
          <w:lang w:eastAsia="ru-RU"/>
        </w:rPr>
        <w:t xml:space="preserve">Обучающийся </w:t>
      </w:r>
      <w:r>
        <w:rPr>
          <w:rFonts w:eastAsia="Times New Roman"/>
          <w:i/>
          <w:szCs w:val="24"/>
          <w:u w:val="single"/>
          <w:lang w:eastAsia="ru-RU"/>
        </w:rPr>
        <w:t>Наследсков Михаил Викторович</w:t>
      </w:r>
    </w:p>
    <w:p>
      <w:pPr>
        <w:pStyle w:val="Normal"/>
        <w:spacing w:lineRule="auto" w:line="240"/>
        <w:rPr>
          <w:rFonts w:eastAsia="Times New Roman"/>
          <w:color w:val="000000"/>
          <w:szCs w:val="24"/>
          <w:u w:val="single"/>
          <w:lang w:eastAsia="ru-RU"/>
        </w:rPr>
      </w:pPr>
      <w:r>
        <w:rPr>
          <w:rFonts w:eastAsia="Times New Roman"/>
          <w:color w:val="000000"/>
          <w:szCs w:val="24"/>
          <w:u w:val="single"/>
          <w:lang w:eastAsia="ru-RU"/>
        </w:rPr>
      </w:r>
    </w:p>
    <w:p>
      <w:pPr>
        <w:pStyle w:val="Normal"/>
        <w:spacing w:lineRule="auto" w:line="240"/>
        <w:rPr>
          <w:rFonts w:eastAsia="Times New Roman"/>
          <w:color w:val="000000"/>
          <w:szCs w:val="24"/>
          <w:u w:val="single"/>
          <w:lang w:eastAsia="ru-RU"/>
        </w:rPr>
      </w:pPr>
      <w:r>
        <w:rPr>
          <w:rFonts w:eastAsia="Times New Roman"/>
          <w:color w:val="000000"/>
          <w:szCs w:val="24"/>
          <w:u w:val="single"/>
          <w:lang w:eastAsia="ru-RU"/>
        </w:rPr>
      </w:r>
    </w:p>
    <w:p>
      <w:pPr>
        <w:pStyle w:val="Normal"/>
        <w:spacing w:lineRule="auto" w:line="240"/>
        <w:rPr/>
      </w:pPr>
      <w:r>
        <w:rPr>
          <w:rFonts w:eastAsia="Times New Roman"/>
          <w:szCs w:val="24"/>
          <w:lang w:eastAsia="ru-RU"/>
        </w:rPr>
        <w:t>«  » июль 2026 г. __________</w:t>
      </w:r>
      <w:r>
        <w:rPr>
          <w:rFonts w:eastAsia="Times New Roman"/>
          <w:i/>
          <w:szCs w:val="24"/>
          <w:lang w:eastAsia="ru-RU"/>
        </w:rPr>
        <w:t xml:space="preserve"> </w:t>
      </w:r>
      <w:r>
        <w:br w:type="page"/>
      </w:r>
    </w:p>
    <w:p>
      <w:pPr>
        <w:pStyle w:val="Normal"/>
        <w:spacing w:lineRule="auto" w:line="240"/>
        <w:jc w:val="center"/>
        <w:rPr>
          <w:b/>
          <w:szCs w:val="24"/>
        </w:rPr>
      </w:pPr>
      <w:r>
        <w:rPr>
          <w:b/>
          <w:szCs w:val="24"/>
        </w:rPr>
        <w:t>ДНЕВНИК ПРАКТИКИ</w:t>
      </w:r>
    </w:p>
    <w:p>
      <w:pPr>
        <w:pStyle w:val="Normal"/>
        <w:spacing w:lineRule="auto" w:line="312"/>
        <w:rPr/>
      </w:pPr>
      <w:r>
        <w:rPr>
          <w:b/>
          <w:szCs w:val="24"/>
        </w:rPr>
        <w:t>Вид практики:</w:t>
      </w:r>
      <w:r>
        <w:rPr>
          <w:szCs w:val="24"/>
        </w:rPr>
        <w:t xml:space="preserve"> </w:t>
      </w:r>
      <w:r>
        <w:rPr>
          <w:szCs w:val="24"/>
          <w:u w:val="single"/>
        </w:rPr>
        <w:t>учебная</w:t>
      </w:r>
      <w:r>
        <w:rPr>
          <w:szCs w:val="24"/>
        </w:rPr>
        <w:t xml:space="preserve"> / производственная/ преддипломная</w:t>
      </w:r>
    </w:p>
    <w:p>
      <w:pPr>
        <w:pStyle w:val="Normal"/>
        <w:spacing w:lineRule="auto" w:line="312"/>
        <w:rPr/>
      </w:pPr>
      <w:r>
        <w:rPr>
          <w:b/>
          <w:szCs w:val="24"/>
        </w:rPr>
        <w:t xml:space="preserve">Способ проведения практики: </w:t>
      </w:r>
      <w:r>
        <w:rPr>
          <w:szCs w:val="24"/>
        </w:rPr>
        <w:t>выездная/</w:t>
      </w:r>
      <w:r>
        <w:rPr>
          <w:szCs w:val="24"/>
          <w:u w:val="single"/>
        </w:rPr>
        <w:t>стационарная</w:t>
      </w:r>
    </w:p>
    <w:p>
      <w:pPr>
        <w:pStyle w:val="Normal"/>
        <w:spacing w:lineRule="auto" w:line="312"/>
        <w:rPr/>
      </w:pPr>
      <w:r>
        <w:rPr>
          <w:rFonts w:eastAsia="Times New Roman"/>
          <w:b/>
          <w:szCs w:val="24"/>
          <w:lang w:eastAsia="ru-RU"/>
        </w:rPr>
        <w:t>Обучающийся</w:t>
      </w:r>
      <w:r>
        <w:rPr>
          <w:rFonts w:eastAsia="Times New Roman"/>
          <w:szCs w:val="24"/>
          <w:lang w:eastAsia="ru-RU"/>
        </w:rPr>
        <w:t xml:space="preserve"> </w:t>
      </w:r>
      <w:r>
        <w:rPr>
          <w:rFonts w:eastAsia="Times New Roman"/>
          <w:i/>
          <w:szCs w:val="24"/>
          <w:u w:val="single"/>
          <w:lang w:eastAsia="ru-RU"/>
        </w:rPr>
        <w:t>Наследсков Михаил Викторович</w:t>
      </w:r>
      <w:r>
        <w:rPr>
          <w:rFonts w:eastAsia="Times New Roman"/>
          <w:szCs w:val="24"/>
          <w:u w:val="single"/>
          <w:lang w:eastAsia="ru-RU"/>
        </w:rPr>
        <w:t>,</w:t>
      </w:r>
      <w:r>
        <w:rPr>
          <w:rFonts w:eastAsia="Times New Roman"/>
          <w:color w:val="000000"/>
          <w:szCs w:val="24"/>
          <w:u w:val="single"/>
          <w:lang w:eastAsia="ru-RU"/>
        </w:rPr>
        <w:t xml:space="preserve"> группа </w:t>
      </w:r>
      <w:r>
        <w:rPr>
          <w:rFonts w:eastAsia="Times New Roman"/>
          <w:i/>
          <w:iCs/>
          <w:color w:val="000000"/>
          <w:szCs w:val="24"/>
          <w:u w:val="single"/>
          <w:lang w:eastAsia="ru-RU"/>
        </w:rPr>
        <w:t>Д</w:t>
      </w:r>
      <w:r>
        <w:rPr>
          <w:rFonts w:eastAsia="Times New Roman"/>
          <w:i/>
          <w:color w:val="000000"/>
          <w:szCs w:val="24"/>
          <w:u w:val="single"/>
          <w:lang w:eastAsia="ru-RU"/>
        </w:rPr>
        <w:t>ИПРБ-11</w:t>
      </w:r>
    </w:p>
    <w:p>
      <w:pPr>
        <w:pStyle w:val="Normal"/>
        <w:spacing w:lineRule="auto" w:line="312"/>
        <w:jc w:val="start"/>
        <w:rPr/>
      </w:pPr>
      <w:r>
        <w:rPr>
          <w:rFonts w:eastAsia="Times New Roman"/>
          <w:b/>
          <w:szCs w:val="24"/>
          <w:lang w:eastAsia="ru-RU"/>
        </w:rPr>
        <w:t>Направление</w:t>
      </w:r>
      <w:r>
        <w:rPr>
          <w:rFonts w:eastAsia="Times New Roman"/>
          <w:szCs w:val="24"/>
          <w:lang w:eastAsia="ru-RU"/>
        </w:rPr>
        <w:t>  </w:t>
      </w:r>
      <w:r>
        <w:rPr>
          <w:u w:val="single"/>
        </w:rPr>
        <w:t>09.03.04 Программная инженерия</w:t>
      </w:r>
      <w:r>
        <w:rPr>
          <w:rFonts w:eastAsia="Times New Roman"/>
          <w:szCs w:val="24"/>
          <w:lang w:eastAsia="ru-RU"/>
        </w:rPr>
        <w:br/>
      </w:r>
      <w:r>
        <w:rPr>
          <w:rFonts w:eastAsia="Times New Roman"/>
          <w:b/>
          <w:szCs w:val="24"/>
          <w:lang w:eastAsia="ru-RU"/>
        </w:rPr>
        <w:t>Профиль</w:t>
      </w:r>
      <w:r>
        <w:rPr>
          <w:rFonts w:eastAsia="Times New Roman"/>
          <w:szCs w:val="24"/>
          <w:lang w:eastAsia="ru-RU"/>
        </w:rPr>
        <w:t>         </w:t>
      </w:r>
      <w:r>
        <w:rPr>
          <w:szCs w:val="24"/>
          <w:u w:val="single"/>
        </w:rPr>
        <w:t>Разработка программно-информационных систем</w:t>
      </w:r>
    </w:p>
    <w:p>
      <w:pPr>
        <w:pStyle w:val="Normal"/>
        <w:spacing w:lineRule="auto" w:line="312"/>
        <w:rPr/>
      </w:pPr>
      <w:r>
        <w:rPr>
          <w:rFonts w:eastAsia="Times New Roman"/>
          <w:b/>
          <w:szCs w:val="24"/>
          <w:lang w:eastAsia="ru-RU"/>
        </w:rPr>
        <w:t>Место проведения практики</w:t>
      </w:r>
      <w:r>
        <w:rPr>
          <w:rFonts w:eastAsia="Times New Roman"/>
          <w:szCs w:val="24"/>
          <w:lang w:eastAsia="ru-RU"/>
        </w:rPr>
        <w:t xml:space="preserve"> </w:t>
      </w:r>
      <w:r>
        <w:rPr>
          <w:rFonts w:eastAsia="Times New Roman"/>
          <w:i/>
          <w:szCs w:val="24"/>
          <w:u w:val="single"/>
          <w:lang w:eastAsia="ru-RU"/>
        </w:rPr>
        <w:t xml:space="preserve">Астраханский государственный технический университет, </w:t>
        <w:br/>
        <w:t>кафедра «Автоматизированные системы обработки информации и управления»</w:t>
      </w:r>
      <w:r>
        <w:rPr>
          <w:rFonts w:eastAsia="Times New Roman"/>
          <w:szCs w:val="24"/>
          <w:lang w:eastAsia="ru-RU"/>
        </w:rPr>
        <w:br/>
      </w:r>
    </w:p>
    <w:p>
      <w:pPr>
        <w:pStyle w:val="Normal"/>
        <w:tabs>
          <w:tab w:val="clear" w:pos="708"/>
          <w:tab w:val="left" w:pos="567" w:leader="none"/>
        </w:tabs>
        <w:spacing w:lineRule="auto" w:line="312" w:before="0" w:after="120"/>
        <w:rPr/>
      </w:pPr>
      <w:r>
        <w:rPr>
          <w:rFonts w:eastAsia="Times New Roman"/>
          <w:szCs w:val="24"/>
          <w:lang w:eastAsia="ru-RU"/>
        </w:rPr>
        <w:t>Дата начала практики     «</w:t>
      </w:r>
      <w:r>
        <w:rPr>
          <w:rFonts w:eastAsia="Times New Roman"/>
          <w:szCs w:val="24"/>
          <w:u w:val="single"/>
          <w:lang w:eastAsia="ru-RU"/>
        </w:rPr>
        <w:t>06</w:t>
      </w:r>
      <w:r>
        <w:rPr>
          <w:rFonts w:eastAsia="Times New Roman"/>
          <w:szCs w:val="24"/>
          <w:lang w:eastAsia="ru-RU"/>
        </w:rPr>
        <w:t xml:space="preserve">» </w:t>
      </w:r>
      <w:r>
        <w:rPr>
          <w:rFonts w:eastAsia="Times New Roman"/>
          <w:szCs w:val="24"/>
          <w:u w:val="single"/>
          <w:lang w:eastAsia="ru-RU"/>
        </w:rPr>
        <w:t xml:space="preserve">июля </w:t>
      </w:r>
      <w:r>
        <w:rPr>
          <w:rFonts w:eastAsia="Times New Roman"/>
          <w:szCs w:val="24"/>
          <w:lang w:eastAsia="ru-RU"/>
        </w:rPr>
        <w:t>202</w:t>
      </w:r>
      <w:r>
        <w:rPr>
          <w:rFonts w:eastAsia="Times New Roman"/>
          <w:szCs w:val="24"/>
          <w:u w:val="single"/>
          <w:lang w:eastAsia="ru-RU"/>
        </w:rPr>
        <w:t>6</w:t>
      </w:r>
      <w:r>
        <w:rPr>
          <w:rFonts w:eastAsia="Times New Roman"/>
          <w:szCs w:val="24"/>
          <w:lang w:eastAsia="ru-RU"/>
        </w:rPr>
        <w:t xml:space="preserve"> г.</w:t>
      </w:r>
    </w:p>
    <w:p>
      <w:pPr>
        <w:pStyle w:val="Normal"/>
        <w:tabs>
          <w:tab w:val="clear" w:pos="708"/>
          <w:tab w:val="left" w:pos="567" w:leader="none"/>
        </w:tabs>
        <w:spacing w:lineRule="auto" w:line="312" w:before="0" w:after="120"/>
        <w:rPr/>
      </w:pPr>
      <w:r>
        <w:rPr>
          <w:rFonts w:eastAsia="Times New Roman"/>
          <w:szCs w:val="24"/>
          <w:lang w:eastAsia="ru-RU"/>
        </w:rPr>
        <w:t>Дата окончания практики «</w:t>
      </w:r>
      <w:r>
        <w:rPr>
          <w:rFonts w:eastAsia="Times New Roman"/>
          <w:szCs w:val="24"/>
          <w:u w:val="single"/>
          <w:lang w:eastAsia="ru-RU"/>
        </w:rPr>
        <w:t>18</w:t>
      </w:r>
      <w:r>
        <w:rPr>
          <w:rFonts w:eastAsia="Times New Roman"/>
          <w:szCs w:val="24"/>
          <w:lang w:eastAsia="ru-RU"/>
        </w:rPr>
        <w:t xml:space="preserve">» </w:t>
      </w:r>
      <w:r>
        <w:rPr>
          <w:rFonts w:eastAsia="Times New Roman"/>
          <w:szCs w:val="24"/>
          <w:u w:val="single"/>
          <w:lang w:eastAsia="ru-RU"/>
        </w:rPr>
        <w:t>июля</w:t>
      </w:r>
      <w:r>
        <w:rPr>
          <w:rFonts w:eastAsia="Times New Roman"/>
          <w:szCs w:val="24"/>
          <w:lang w:eastAsia="ru-RU"/>
        </w:rPr>
        <w:t xml:space="preserve"> 202</w:t>
      </w:r>
      <w:r>
        <w:rPr>
          <w:rFonts w:eastAsia="Times New Roman"/>
          <w:szCs w:val="24"/>
          <w:u w:val="single"/>
          <w:lang w:eastAsia="ru-RU"/>
        </w:rPr>
        <w:t>6</w:t>
      </w:r>
      <w:r>
        <w:rPr>
          <w:rFonts w:eastAsia="Times New Roman"/>
          <w:szCs w:val="24"/>
          <w:lang w:eastAsia="ru-RU"/>
        </w:rPr>
        <w:t xml:space="preserve"> </w:t>
      </w:r>
      <w:r>
        <w:rPr/>
        <w:t>г.</w:t>
      </w:r>
    </w:p>
    <w:tbl>
      <w:tblPr>
        <w:tblW w:w="9863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582"/>
        <w:gridCol w:w="3286"/>
        <w:gridCol w:w="4995"/>
      </w:tblGrid>
      <w:tr>
        <w:trPr>
          <w:tblHeader w:val="true"/>
        </w:trPr>
        <w:tc>
          <w:tcPr>
            <w:tcW w:w="15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color w:val="000000"/>
                <w:sz w:val="22"/>
              </w:rPr>
            </w:pPr>
            <w:r>
              <w:rPr>
                <w:b/>
                <w:color w:val="000000"/>
                <w:sz w:val="22"/>
              </w:rPr>
              <w:t>Дата</w:t>
            </w:r>
          </w:p>
        </w:tc>
        <w:tc>
          <w:tcPr>
            <w:tcW w:w="32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eastAsia="Times New Roman"/>
                <w:b/>
                <w:color w:val="000000"/>
                <w:sz w:val="22"/>
                <w:lang w:eastAsia="ru-RU"/>
              </w:rPr>
            </w:pPr>
            <w:r>
              <w:rPr>
                <w:rFonts w:eastAsia="Times New Roman"/>
                <w:b/>
                <w:color w:val="000000"/>
                <w:sz w:val="22"/>
                <w:lang w:eastAsia="ru-RU"/>
              </w:rPr>
              <w:t xml:space="preserve">Наименование </w:t>
              <w:br/>
              <w:t xml:space="preserve">и ход работ, </w:t>
            </w:r>
          </w:p>
        </w:tc>
        <w:tc>
          <w:tcPr>
            <w:tcW w:w="49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color w:val="000000"/>
                <w:sz w:val="22"/>
              </w:rPr>
            </w:pPr>
            <w:r>
              <w:rPr>
                <w:b/>
                <w:color w:val="000000"/>
                <w:sz w:val="22"/>
              </w:rPr>
              <w:t>Краткое описание работы</w:t>
            </w:r>
          </w:p>
        </w:tc>
      </w:tr>
      <w:tr>
        <w:trPr>
          <w:trHeight w:val="646" w:hRule="atLeast"/>
        </w:trPr>
        <w:tc>
          <w:tcPr>
            <w:tcW w:w="15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Times New Roman"/>
                <w:color w:val="000000"/>
                <w:sz w:val="22"/>
                <w:lang w:eastAsia="ru-RU"/>
              </w:rPr>
            </w:pPr>
            <w:r>
              <w:rPr>
                <w:rFonts w:eastAsia="Times New Roman"/>
                <w:color w:val="000000"/>
                <w:sz w:val="22"/>
                <w:lang w:eastAsia="ru-RU"/>
              </w:rPr>
              <w:t>06.07.2026</w:t>
            </w:r>
          </w:p>
        </w:tc>
        <w:tc>
          <w:tcPr>
            <w:tcW w:w="32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rPr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Цели и задачи практики, техника безопасности в компьютерном классе, постановка задачи</w:t>
            </w:r>
          </w:p>
        </w:tc>
        <w:tc>
          <w:tcPr>
            <w:tcW w:w="49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rPr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Изучена инструкция по технике безопасности в компьютерном классе. Получено индивидуальное задание на практику.</w:t>
            </w:r>
          </w:p>
        </w:tc>
      </w:tr>
      <w:tr>
        <w:trPr/>
        <w:tc>
          <w:tcPr>
            <w:tcW w:w="15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Times New Roman"/>
                <w:color w:val="000000"/>
                <w:sz w:val="22"/>
                <w:lang w:eastAsia="ru-RU"/>
              </w:rPr>
            </w:pPr>
            <w:r>
              <w:rPr>
                <w:rFonts w:eastAsia="Times New Roman"/>
                <w:color w:val="000000"/>
                <w:sz w:val="22"/>
                <w:lang w:eastAsia="ru-RU"/>
              </w:rPr>
              <w:t>0</w:t>
            </w:r>
            <w:r>
              <w:rPr>
                <w:rFonts w:eastAsia="Times New Roman"/>
                <w:color w:val="000000"/>
                <w:sz w:val="22"/>
                <w:lang w:eastAsia="ru-RU"/>
              </w:rPr>
              <w:t>7</w:t>
            </w:r>
            <w:r>
              <w:rPr>
                <w:rFonts w:eastAsia="Times New Roman"/>
                <w:color w:val="000000"/>
                <w:sz w:val="22"/>
                <w:lang w:eastAsia="ru-RU"/>
              </w:rPr>
              <w:t>.07.2026</w:t>
            </w:r>
          </w:p>
        </w:tc>
        <w:tc>
          <w:tcPr>
            <w:tcW w:w="32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4"/>
              <w:snapToGrid w:val="false"/>
              <w:spacing w:lineRule="auto" w:line="240" w:before="0" w:after="0"/>
              <w:ind w:start="30" w:end="0"/>
              <w:contextualSpacing/>
              <w:rPr>
                <w:color w:val="000000"/>
                <w:sz w:val="22"/>
                <w:szCs w:val="22"/>
                <w:lang w:val="ru-RU" w:eastAsia="ru-RU"/>
              </w:rPr>
            </w:pPr>
            <w:r>
              <w:rPr>
                <w:color w:val="000000"/>
                <w:sz w:val="22"/>
                <w:szCs w:val="22"/>
                <w:lang w:val="ru-RU" w:eastAsia="ru-RU"/>
              </w:rPr>
              <w:t>Изучение структуры и бизнес-модели предприятия</w:t>
            </w:r>
          </w:p>
        </w:tc>
        <w:tc>
          <w:tcPr>
            <w:tcW w:w="49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40"/>
              <w:rPr>
                <w:rFonts w:eastAsia="Times New Roman"/>
                <w:color w:val="000000"/>
                <w:sz w:val="22"/>
                <w:lang w:eastAsia="ru-RU"/>
              </w:rPr>
            </w:pPr>
            <w:r>
              <w:rPr>
                <w:rFonts w:eastAsia="Times New Roman"/>
                <w:color w:val="000000"/>
                <w:sz w:val="22"/>
                <w:lang w:eastAsia="ru-RU"/>
              </w:rPr>
              <w:t xml:space="preserve">Собрана информация об истории компании, структуре, </w:t>
            </w:r>
            <w:r>
              <w:rPr>
                <w:rFonts w:eastAsia="Times New Roman"/>
                <w:color w:val="000000"/>
                <w:sz w:val="22"/>
                <w:lang w:eastAsia="ru-RU"/>
              </w:rPr>
              <w:t xml:space="preserve">модели </w:t>
            </w:r>
            <w:r>
              <w:rPr>
                <w:rFonts w:eastAsia="Times New Roman"/>
                <w:color w:val="000000"/>
                <w:sz w:val="22"/>
                <w:lang w:eastAsia="ru-RU"/>
              </w:rPr>
              <w:t>монетизации платформы.</w:t>
            </w:r>
          </w:p>
        </w:tc>
      </w:tr>
      <w:tr>
        <w:trPr/>
        <w:tc>
          <w:tcPr>
            <w:tcW w:w="158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Times New Roman"/>
                <w:color w:val="000000"/>
                <w:sz w:val="22"/>
                <w:lang w:eastAsia="ru-RU"/>
              </w:rPr>
            </w:pPr>
            <w:r>
              <w:rPr>
                <w:rFonts w:eastAsia="Times New Roman"/>
                <w:color w:val="000000"/>
                <w:sz w:val="22"/>
                <w:lang w:eastAsia="ru-RU"/>
              </w:rPr>
              <w:t>0</w:t>
            </w:r>
            <w:r>
              <w:rPr>
                <w:rFonts w:eastAsia="Times New Roman"/>
                <w:color w:val="000000"/>
                <w:sz w:val="22"/>
                <w:lang w:eastAsia="ru-RU"/>
              </w:rPr>
              <w:t>8</w:t>
            </w:r>
            <w:r>
              <w:rPr>
                <w:rFonts w:eastAsia="Times New Roman"/>
                <w:color w:val="000000"/>
                <w:sz w:val="22"/>
                <w:lang w:eastAsia="ru-RU"/>
              </w:rPr>
              <w:t>.07.2026</w:t>
            </w:r>
          </w:p>
        </w:tc>
        <w:tc>
          <w:tcPr>
            <w:tcW w:w="328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4"/>
              <w:snapToGrid w:val="false"/>
              <w:spacing w:lineRule="auto" w:line="240" w:before="0" w:after="0"/>
              <w:ind w:start="30" w:end="0"/>
              <w:contextualSpacing/>
              <w:rPr>
                <w:color w:val="000000"/>
                <w:sz w:val="22"/>
                <w:szCs w:val="22"/>
                <w:lang w:val="ru-RU" w:eastAsia="ru-RU"/>
              </w:rPr>
            </w:pPr>
            <w:r>
              <w:rPr>
                <w:color w:val="000000"/>
                <w:sz w:val="22"/>
                <w:szCs w:val="22"/>
                <w:lang w:val="ru-RU" w:eastAsia="ru-RU"/>
              </w:rPr>
              <w:t>Обзор и сравнительный анализ аналогичных решений</w:t>
            </w:r>
          </w:p>
        </w:tc>
        <w:tc>
          <w:tcPr>
            <w:tcW w:w="499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40"/>
              <w:rPr>
                <w:rFonts w:eastAsia="Times New Roman"/>
                <w:color w:val="000000"/>
                <w:sz w:val="22"/>
                <w:lang w:eastAsia="ru-RU"/>
              </w:rPr>
            </w:pPr>
            <w:r>
              <w:rPr>
                <w:rFonts w:eastAsia="Times New Roman"/>
                <w:color w:val="000000"/>
                <w:sz w:val="22"/>
                <w:lang w:eastAsia="ru-RU"/>
              </w:rPr>
              <w:t>Проведен анализ функционала платформ-</w:t>
            </w:r>
            <w:r>
              <w:rPr>
                <w:rFonts w:eastAsia="Times New Roman"/>
                <w:color w:val="000000"/>
                <w:sz w:val="22"/>
                <w:lang w:eastAsia="ru-RU"/>
              </w:rPr>
              <w:t>аналогов</w:t>
            </w:r>
            <w:r>
              <w:rPr>
                <w:rFonts w:eastAsia="Times New Roman"/>
                <w:color w:val="000000"/>
                <w:sz w:val="22"/>
                <w:lang w:eastAsia="ru-RU"/>
              </w:rPr>
              <w:t>, составлена сравнительная таблица..</w:t>
            </w:r>
          </w:p>
        </w:tc>
      </w:tr>
      <w:tr>
        <w:trPr/>
        <w:tc>
          <w:tcPr>
            <w:tcW w:w="158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Times New Roman"/>
                <w:color w:val="000000"/>
                <w:sz w:val="22"/>
                <w:lang w:eastAsia="ru-RU"/>
              </w:rPr>
            </w:pPr>
            <w:r>
              <w:rPr>
                <w:rFonts w:eastAsia="Times New Roman"/>
                <w:color w:val="000000"/>
                <w:sz w:val="22"/>
                <w:lang w:eastAsia="ru-RU"/>
              </w:rPr>
              <w:t>0</w:t>
            </w:r>
            <w:r>
              <w:rPr>
                <w:rFonts w:eastAsia="Times New Roman"/>
                <w:color w:val="000000"/>
                <w:sz w:val="22"/>
                <w:lang w:eastAsia="ru-RU"/>
              </w:rPr>
              <w:t>9</w:t>
            </w:r>
            <w:r>
              <w:rPr>
                <w:rFonts w:eastAsia="Times New Roman"/>
                <w:color w:val="000000"/>
                <w:sz w:val="22"/>
                <w:lang w:eastAsia="ru-RU"/>
              </w:rPr>
              <w:t>.07.2026</w:t>
            </w:r>
          </w:p>
        </w:tc>
        <w:tc>
          <w:tcPr>
            <w:tcW w:w="328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4"/>
              <w:snapToGrid w:val="false"/>
              <w:spacing w:lineRule="auto" w:line="240" w:before="0" w:after="0"/>
              <w:ind w:start="30" w:end="0"/>
              <w:contextualSpacing/>
              <w:rPr>
                <w:color w:val="000000"/>
                <w:sz w:val="22"/>
                <w:szCs w:val="22"/>
                <w:lang w:val="ru-RU" w:eastAsia="ru-RU"/>
              </w:rPr>
            </w:pPr>
            <w:r>
              <w:rPr>
                <w:color w:val="000000"/>
                <w:sz w:val="22"/>
                <w:szCs w:val="22"/>
                <w:lang w:val="ru-RU" w:eastAsia="ru-RU"/>
              </w:rPr>
              <w:t>Описание бизнес-процессов «AS-IS»</w:t>
            </w:r>
          </w:p>
        </w:tc>
        <w:tc>
          <w:tcPr>
            <w:tcW w:w="499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40"/>
              <w:rPr>
                <w:rFonts w:eastAsia="Times New Roman"/>
                <w:color w:val="000000"/>
                <w:sz w:val="22"/>
                <w:lang w:eastAsia="ru-RU"/>
              </w:rPr>
            </w:pPr>
            <w:r>
              <w:rPr>
                <w:rFonts w:eastAsia="Times New Roman"/>
                <w:color w:val="000000"/>
                <w:sz w:val="22"/>
                <w:lang w:eastAsia="ru-RU"/>
              </w:rPr>
              <w:t>Проведено моделирование текущих процессов публикации и управления веб-играми, построена диаграмма модели «AS-IS», выявлены проблемные зоны процесса.</w:t>
            </w:r>
          </w:p>
        </w:tc>
      </w:tr>
      <w:tr>
        <w:trPr/>
        <w:tc>
          <w:tcPr>
            <w:tcW w:w="158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Times New Roman"/>
                <w:color w:val="000000"/>
                <w:sz w:val="22"/>
                <w:lang w:eastAsia="ru-RU"/>
              </w:rPr>
            </w:pPr>
            <w:r>
              <w:rPr>
                <w:rFonts w:eastAsia="Times New Roman"/>
                <w:color w:val="000000"/>
                <w:sz w:val="22"/>
                <w:lang w:eastAsia="ru-RU"/>
              </w:rPr>
              <w:t>10</w:t>
            </w:r>
            <w:r>
              <w:rPr>
                <w:rFonts w:eastAsia="Times New Roman"/>
                <w:color w:val="000000"/>
                <w:sz w:val="22"/>
                <w:lang w:eastAsia="ru-RU"/>
              </w:rPr>
              <w:t>.07.2026</w:t>
            </w:r>
          </w:p>
        </w:tc>
        <w:tc>
          <w:tcPr>
            <w:tcW w:w="328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4"/>
              <w:snapToGrid w:val="false"/>
              <w:spacing w:lineRule="auto" w:line="240" w:before="0" w:after="0"/>
              <w:ind w:start="30" w:end="0"/>
              <w:contextualSpacing/>
              <w:rPr>
                <w:color w:val="000000"/>
                <w:sz w:val="22"/>
                <w:szCs w:val="22"/>
                <w:lang w:val="ru-RU" w:eastAsia="ru-RU"/>
              </w:rPr>
            </w:pPr>
            <w:r>
              <w:rPr>
                <w:color w:val="000000"/>
                <w:sz w:val="22"/>
                <w:szCs w:val="22"/>
                <w:lang w:val="ru-RU" w:eastAsia="ru-RU"/>
              </w:rPr>
              <w:t>Описание бизнес-процессов «TO-BE»</w:t>
            </w:r>
          </w:p>
        </w:tc>
        <w:tc>
          <w:tcPr>
            <w:tcW w:w="499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40"/>
              <w:rPr>
                <w:rFonts w:eastAsia="Times New Roman"/>
                <w:color w:val="000000"/>
                <w:sz w:val="22"/>
                <w:lang w:eastAsia="ru-RU"/>
              </w:rPr>
            </w:pPr>
            <w:r>
              <w:rPr>
                <w:rFonts w:eastAsia="Times New Roman"/>
                <w:color w:val="000000"/>
                <w:sz w:val="22"/>
                <w:lang w:eastAsia="ru-RU"/>
              </w:rPr>
              <w:t>Спроектирована целевая модель бизнес-процессов с учетом внедрения автоматизированной системы, построена диаграмма «TO-BE».</w:t>
            </w:r>
          </w:p>
        </w:tc>
      </w:tr>
      <w:tr>
        <w:trPr/>
        <w:tc>
          <w:tcPr>
            <w:tcW w:w="158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Times New Roman"/>
                <w:color w:val="000000"/>
                <w:sz w:val="22"/>
                <w:lang w:eastAsia="ru-RU"/>
              </w:rPr>
            </w:pPr>
            <w:r>
              <w:rPr>
                <w:rFonts w:eastAsia="Times New Roman"/>
                <w:color w:val="000000"/>
                <w:sz w:val="22"/>
                <w:lang w:eastAsia="ru-RU"/>
              </w:rPr>
              <w:t>11</w:t>
            </w:r>
            <w:r>
              <w:rPr>
                <w:rFonts w:eastAsia="Times New Roman"/>
                <w:color w:val="000000"/>
                <w:sz w:val="22"/>
                <w:lang w:eastAsia="ru-RU"/>
              </w:rPr>
              <w:t>.07.2026</w:t>
            </w:r>
          </w:p>
        </w:tc>
        <w:tc>
          <w:tcPr>
            <w:tcW w:w="328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4"/>
              <w:snapToGrid w:val="false"/>
              <w:spacing w:lineRule="auto" w:line="240" w:before="0" w:after="0"/>
              <w:ind w:start="30" w:end="0"/>
              <w:contextualSpacing/>
              <w:rPr>
                <w:color w:val="000000"/>
                <w:sz w:val="22"/>
                <w:szCs w:val="22"/>
                <w:lang w:val="ru-RU" w:eastAsia="ru-RU"/>
              </w:rPr>
            </w:pPr>
            <w:r>
              <w:rPr>
                <w:color w:val="000000"/>
                <w:sz w:val="22"/>
                <w:szCs w:val="22"/>
                <w:lang w:val="ru-RU" w:eastAsia="ru-RU"/>
              </w:rPr>
              <w:t>Разработка диаграммы вариантов использования</w:t>
            </w:r>
          </w:p>
        </w:tc>
        <w:tc>
          <w:tcPr>
            <w:tcW w:w="499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40"/>
              <w:rPr>
                <w:rFonts w:eastAsia="Times New Roman"/>
                <w:color w:val="000000"/>
                <w:sz w:val="22"/>
                <w:lang w:eastAsia="ru-RU"/>
              </w:rPr>
            </w:pPr>
            <w:r>
              <w:rPr>
                <w:rFonts w:eastAsia="Times New Roman"/>
                <w:color w:val="000000"/>
                <w:sz w:val="22"/>
                <w:lang w:eastAsia="ru-RU"/>
              </w:rPr>
              <w:t>Определены роли пользователей системы, построена диаграмма вариантов использования.</w:t>
            </w:r>
          </w:p>
        </w:tc>
      </w:tr>
      <w:tr>
        <w:trPr>
          <w:trHeight w:val="488" w:hRule="atLeast"/>
        </w:trPr>
        <w:tc>
          <w:tcPr>
            <w:tcW w:w="158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Times New Roman"/>
                <w:color w:val="000000"/>
                <w:sz w:val="22"/>
                <w:lang w:eastAsia="ru-RU"/>
              </w:rPr>
            </w:pPr>
            <w:r>
              <w:rPr>
                <w:rFonts w:eastAsia="Times New Roman"/>
                <w:color w:val="000000"/>
                <w:sz w:val="22"/>
                <w:lang w:eastAsia="ru-RU"/>
              </w:rPr>
              <w:t>13</w:t>
            </w:r>
            <w:r>
              <w:rPr>
                <w:rFonts w:eastAsia="Times New Roman"/>
                <w:color w:val="000000"/>
                <w:sz w:val="22"/>
                <w:lang w:eastAsia="ru-RU"/>
              </w:rPr>
              <w:t>.07.2026</w:t>
            </w:r>
          </w:p>
        </w:tc>
        <w:tc>
          <w:tcPr>
            <w:tcW w:w="328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4"/>
              <w:snapToGrid w:val="false"/>
              <w:spacing w:lineRule="auto" w:line="240" w:before="0" w:after="0"/>
              <w:ind w:start="30" w:end="0"/>
              <w:contextualSpacing/>
              <w:rPr>
                <w:color w:val="000000"/>
                <w:sz w:val="22"/>
                <w:szCs w:val="22"/>
                <w:lang w:val="ru-RU" w:eastAsia="ru-RU"/>
              </w:rPr>
            </w:pPr>
            <w:r>
              <w:rPr>
                <w:color w:val="000000"/>
                <w:sz w:val="22"/>
                <w:szCs w:val="22"/>
                <w:lang w:val="ru-RU" w:eastAsia="ru-RU"/>
              </w:rPr>
              <w:t>Формулирование цели и задач разработки системы</w:t>
            </w:r>
          </w:p>
        </w:tc>
        <w:tc>
          <w:tcPr>
            <w:tcW w:w="499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40"/>
              <w:rPr>
                <w:rFonts w:eastAsia="Times New Roman"/>
                <w:color w:val="000000"/>
                <w:sz w:val="22"/>
                <w:lang w:eastAsia="ru-RU"/>
              </w:rPr>
            </w:pPr>
            <w:r>
              <w:rPr>
                <w:rFonts w:eastAsia="Times New Roman"/>
                <w:color w:val="000000"/>
                <w:sz w:val="22"/>
                <w:lang w:eastAsia="ru-RU"/>
              </w:rPr>
              <w:t>Сформулированы цель проекта, ключевые показатели эффективности и перечень задач.</w:t>
            </w:r>
          </w:p>
        </w:tc>
      </w:tr>
      <w:tr>
        <w:trPr/>
        <w:tc>
          <w:tcPr>
            <w:tcW w:w="158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Times New Roman"/>
                <w:color w:val="000000"/>
                <w:sz w:val="22"/>
                <w:lang w:eastAsia="ru-RU"/>
              </w:rPr>
            </w:pPr>
            <w:r>
              <w:rPr>
                <w:rFonts w:eastAsia="Times New Roman"/>
                <w:color w:val="000000"/>
                <w:sz w:val="22"/>
                <w:lang w:eastAsia="ru-RU"/>
              </w:rPr>
              <w:t>14</w:t>
            </w:r>
            <w:r>
              <w:rPr>
                <w:rFonts w:eastAsia="Times New Roman"/>
                <w:color w:val="000000"/>
                <w:sz w:val="22"/>
                <w:lang w:eastAsia="ru-RU"/>
              </w:rPr>
              <w:t>.07.2026</w:t>
            </w:r>
          </w:p>
        </w:tc>
        <w:tc>
          <w:tcPr>
            <w:tcW w:w="328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4"/>
              <w:snapToGrid w:val="false"/>
              <w:spacing w:lineRule="auto" w:line="240" w:before="0" w:after="0"/>
              <w:ind w:start="30" w:end="0"/>
              <w:contextualSpacing/>
              <w:rPr>
                <w:color w:val="000000"/>
                <w:sz w:val="22"/>
                <w:szCs w:val="22"/>
                <w:lang w:val="ru-RU" w:eastAsia="ru-RU"/>
              </w:rPr>
            </w:pPr>
            <w:r>
              <w:rPr>
                <w:color w:val="000000"/>
                <w:sz w:val="22"/>
                <w:szCs w:val="22"/>
                <w:lang w:val="ru-RU" w:eastAsia="ru-RU"/>
              </w:rPr>
              <w:t xml:space="preserve">Систематизация материалов </w:t>
            </w:r>
          </w:p>
        </w:tc>
        <w:tc>
          <w:tcPr>
            <w:tcW w:w="499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40"/>
              <w:rPr>
                <w:rFonts w:eastAsia="Times New Roman"/>
                <w:color w:val="000000"/>
                <w:sz w:val="22"/>
                <w:lang w:eastAsia="ru-RU"/>
              </w:rPr>
            </w:pPr>
            <w:r>
              <w:rPr>
                <w:rFonts w:eastAsia="Times New Roman"/>
                <w:color w:val="000000"/>
                <w:sz w:val="22"/>
                <w:lang w:eastAsia="ru-RU"/>
              </w:rPr>
              <w:t>Систематизация полученных материалов. Написание введения.</w:t>
            </w:r>
          </w:p>
        </w:tc>
      </w:tr>
      <w:tr>
        <w:trPr/>
        <w:tc>
          <w:tcPr>
            <w:tcW w:w="158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Times New Roman"/>
                <w:color w:val="000000"/>
                <w:sz w:val="22"/>
                <w:lang w:eastAsia="ru-RU"/>
              </w:rPr>
            </w:pPr>
            <w:r>
              <w:rPr>
                <w:rFonts w:eastAsia="Times New Roman"/>
                <w:color w:val="000000"/>
                <w:sz w:val="22"/>
                <w:lang w:eastAsia="ru-RU"/>
              </w:rPr>
              <w:t>15</w:t>
            </w:r>
            <w:r>
              <w:rPr>
                <w:rFonts w:eastAsia="Times New Roman"/>
                <w:color w:val="000000"/>
                <w:sz w:val="22"/>
                <w:lang w:eastAsia="ru-RU"/>
              </w:rPr>
              <w:t>.07.2026</w:t>
            </w:r>
          </w:p>
        </w:tc>
        <w:tc>
          <w:tcPr>
            <w:tcW w:w="328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4"/>
              <w:snapToGrid w:val="false"/>
              <w:spacing w:lineRule="auto" w:line="240" w:before="0" w:after="0"/>
              <w:ind w:start="30" w:end="0"/>
              <w:contextualSpacing/>
              <w:rPr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  <w:lang w:val="ru-RU" w:eastAsia="ru-RU"/>
              </w:rPr>
              <w:t xml:space="preserve">Оформление раздела </w:t>
            </w:r>
            <w:r>
              <w:rPr>
                <w:sz w:val="22"/>
                <w:szCs w:val="22"/>
              </w:rPr>
              <w:t>«Анализ предметной области» отчета</w:t>
            </w:r>
          </w:p>
        </w:tc>
        <w:tc>
          <w:tcPr>
            <w:tcW w:w="499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40"/>
              <w:rPr>
                <w:rFonts w:eastAsia="Times New Roman"/>
                <w:color w:val="000000"/>
                <w:sz w:val="22"/>
                <w:lang w:eastAsia="ru-RU"/>
              </w:rPr>
            </w:pPr>
            <w:r>
              <w:rPr>
                <w:rFonts w:eastAsia="Times New Roman"/>
                <w:color w:val="000000"/>
                <w:sz w:val="22"/>
                <w:lang w:eastAsia="ru-RU"/>
              </w:rPr>
              <w:t>Оформлен раздел отчета «Технический проект</w:t>
            </w:r>
            <w:r>
              <w:rPr>
                <w:rFonts w:eastAsia="Times New Roman"/>
                <w:color w:val="000000"/>
                <w:sz w:val="22"/>
                <w:szCs w:val="22"/>
                <w:lang w:eastAsia="ru-RU"/>
              </w:rPr>
              <w:t>».</w:t>
            </w:r>
          </w:p>
        </w:tc>
      </w:tr>
      <w:tr>
        <w:trPr>
          <w:trHeight w:val="485" w:hRule="atLeast"/>
        </w:trPr>
        <w:tc>
          <w:tcPr>
            <w:tcW w:w="15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Times New Roman"/>
                <w:color w:val="000000"/>
                <w:sz w:val="22"/>
                <w:lang w:eastAsia="ru-RU"/>
              </w:rPr>
            </w:pPr>
            <w:r>
              <w:rPr>
                <w:rFonts w:eastAsia="Times New Roman"/>
                <w:color w:val="000000"/>
                <w:sz w:val="22"/>
                <w:lang w:eastAsia="ru-RU"/>
              </w:rPr>
              <w:t>16</w:t>
            </w:r>
            <w:r>
              <w:rPr>
                <w:rFonts w:eastAsia="Times New Roman"/>
                <w:color w:val="000000"/>
                <w:sz w:val="22"/>
                <w:lang w:eastAsia="ru-RU"/>
              </w:rPr>
              <w:t>.07.2026</w:t>
            </w:r>
          </w:p>
        </w:tc>
        <w:tc>
          <w:tcPr>
            <w:tcW w:w="32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40"/>
              <w:jc w:val="start"/>
              <w:rPr>
                <w:rFonts w:eastAsia="Times New Roman"/>
                <w:color w:val="000000"/>
                <w:sz w:val="22"/>
                <w:lang w:eastAsia="ru-RU"/>
              </w:rPr>
            </w:pPr>
            <w:r>
              <w:rPr>
                <w:rFonts w:eastAsia="Times New Roman"/>
                <w:color w:val="000000"/>
                <w:sz w:val="22"/>
                <w:lang w:eastAsia="ru-RU"/>
              </w:rPr>
              <w:t>Подготовка отчета по практике</w:t>
            </w:r>
          </w:p>
        </w:tc>
        <w:tc>
          <w:tcPr>
            <w:tcW w:w="49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40"/>
              <w:rPr>
                <w:rFonts w:eastAsia="Times New Roman"/>
                <w:color w:val="000000"/>
                <w:sz w:val="22"/>
                <w:lang w:eastAsia="ru-RU"/>
              </w:rPr>
            </w:pPr>
            <w:r>
              <w:rPr>
                <w:rFonts w:eastAsia="Times New Roman"/>
                <w:color w:val="000000"/>
                <w:sz w:val="22"/>
                <w:lang w:eastAsia="ru-RU"/>
              </w:rPr>
              <w:t xml:space="preserve">Систематизация полученных материалов. Написание </w:t>
            </w:r>
            <w:r>
              <w:rPr>
                <w:rFonts w:eastAsia="Times New Roman"/>
                <w:color w:val="000000"/>
                <w:sz w:val="22"/>
                <w:lang w:eastAsia="ru-RU"/>
              </w:rPr>
              <w:t>заключения</w:t>
            </w:r>
            <w:r>
              <w:rPr>
                <w:rFonts w:eastAsia="Times New Roman"/>
                <w:color w:val="000000"/>
                <w:sz w:val="22"/>
                <w:lang w:eastAsia="ru-RU"/>
              </w:rPr>
              <w:t>.</w:t>
            </w:r>
          </w:p>
        </w:tc>
      </w:tr>
      <w:tr>
        <w:trPr/>
        <w:tc>
          <w:tcPr>
            <w:tcW w:w="15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Times New Roman"/>
                <w:color w:val="000000"/>
                <w:sz w:val="22"/>
                <w:lang w:eastAsia="ru-RU"/>
              </w:rPr>
            </w:pPr>
            <w:r>
              <w:rPr>
                <w:rFonts w:eastAsia="Times New Roman"/>
                <w:color w:val="000000"/>
                <w:sz w:val="22"/>
                <w:lang w:eastAsia="ru-RU"/>
              </w:rPr>
              <w:t>17</w:t>
            </w:r>
            <w:r>
              <w:rPr>
                <w:rFonts w:eastAsia="Times New Roman"/>
                <w:color w:val="000000"/>
                <w:sz w:val="22"/>
                <w:lang w:eastAsia="ru-RU"/>
              </w:rPr>
              <w:t>.07.2026</w:t>
            </w:r>
          </w:p>
        </w:tc>
        <w:tc>
          <w:tcPr>
            <w:tcW w:w="32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40"/>
              <w:rPr>
                <w:rFonts w:eastAsia="Times New Roman"/>
                <w:color w:val="000000"/>
                <w:sz w:val="22"/>
                <w:lang w:eastAsia="ru-RU"/>
              </w:rPr>
            </w:pPr>
            <w:r>
              <w:rPr>
                <w:rFonts w:eastAsia="Times New Roman"/>
                <w:color w:val="000000"/>
                <w:sz w:val="22"/>
                <w:lang w:eastAsia="ru-RU"/>
              </w:rPr>
              <w:t>Защита отчета по практике</w:t>
            </w:r>
          </w:p>
        </w:tc>
        <w:tc>
          <w:tcPr>
            <w:tcW w:w="49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40"/>
              <w:rPr>
                <w:rFonts w:eastAsia="Times New Roman"/>
                <w:color w:val="000000"/>
                <w:sz w:val="22"/>
                <w:lang w:eastAsia="ru-RU"/>
              </w:rPr>
            </w:pPr>
            <w:r>
              <w:rPr>
                <w:rFonts w:eastAsia="Times New Roman"/>
                <w:color w:val="000000"/>
                <w:sz w:val="22"/>
                <w:lang w:eastAsia="ru-RU"/>
              </w:rPr>
              <w:t>Подготовка презентационных материалов. Защита результатов прохождения практики.</w:t>
            </w:r>
          </w:p>
        </w:tc>
      </w:tr>
      <w:tr>
        <w:trPr/>
        <w:tc>
          <w:tcPr>
            <w:tcW w:w="15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Times New Roman"/>
                <w:color w:val="000000"/>
                <w:sz w:val="22"/>
                <w:lang w:eastAsia="ru-RU"/>
              </w:rPr>
            </w:pPr>
            <w:r>
              <w:rPr>
                <w:rFonts w:eastAsia="Times New Roman"/>
                <w:color w:val="000000"/>
                <w:sz w:val="22"/>
                <w:lang w:eastAsia="ru-RU"/>
              </w:rPr>
              <w:t>18</w:t>
            </w:r>
            <w:r>
              <w:rPr>
                <w:rFonts w:eastAsia="Times New Roman"/>
                <w:color w:val="000000"/>
                <w:sz w:val="22"/>
                <w:lang w:eastAsia="ru-RU"/>
              </w:rPr>
              <w:t>.07.2026</w:t>
            </w:r>
          </w:p>
        </w:tc>
        <w:tc>
          <w:tcPr>
            <w:tcW w:w="32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40"/>
              <w:rPr>
                <w:rFonts w:eastAsia="Times New Roman"/>
                <w:color w:val="000000"/>
                <w:sz w:val="22"/>
                <w:lang w:eastAsia="ru-RU"/>
              </w:rPr>
            </w:pPr>
            <w:r>
              <w:rPr>
                <w:rFonts w:eastAsia="Times New Roman"/>
                <w:color w:val="000000"/>
                <w:sz w:val="22"/>
                <w:lang w:eastAsia="ru-RU"/>
              </w:rPr>
              <w:t>Оформление документации</w:t>
            </w:r>
          </w:p>
        </w:tc>
        <w:tc>
          <w:tcPr>
            <w:tcW w:w="49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40"/>
              <w:rPr>
                <w:rFonts w:eastAsia="Times New Roman"/>
                <w:color w:val="000000"/>
                <w:sz w:val="22"/>
                <w:lang w:eastAsia="ru-RU"/>
              </w:rPr>
            </w:pPr>
            <w:r>
              <w:rPr>
                <w:rFonts w:eastAsia="Times New Roman"/>
                <w:color w:val="000000"/>
                <w:sz w:val="22"/>
                <w:lang w:eastAsia="ru-RU"/>
              </w:rPr>
              <w:t xml:space="preserve">Подписание </w:t>
            </w:r>
            <w:r>
              <w:rPr>
                <w:rFonts w:eastAsia="Times New Roman"/>
                <w:color w:val="000000"/>
                <w:sz w:val="22"/>
                <w:lang w:eastAsia="ru-RU"/>
              </w:rPr>
              <w:t>докумментов</w:t>
            </w:r>
            <w:r>
              <w:rPr>
                <w:rFonts w:eastAsia="Times New Roman"/>
                <w:color w:val="000000"/>
                <w:sz w:val="22"/>
                <w:lang w:eastAsia="ru-RU"/>
              </w:rPr>
              <w:t xml:space="preserve"> практики.</w:t>
            </w:r>
          </w:p>
        </w:tc>
      </w:tr>
    </w:tbl>
    <w:p>
      <w:pPr>
        <w:pStyle w:val="Normal"/>
        <w:spacing w:lineRule="auto" w:line="240"/>
        <w:rPr>
          <w:rFonts w:eastAsia="Times New Roman"/>
          <w:color w:val="000000"/>
          <w:szCs w:val="24"/>
          <w:lang w:eastAsia="ru-RU"/>
        </w:rPr>
      </w:pPr>
      <w:r>
        <w:rPr>
          <w:rFonts w:eastAsia="Times New Roman"/>
          <w:color w:val="000000"/>
          <w:szCs w:val="24"/>
          <w:lang w:eastAsia="ru-RU"/>
        </w:rPr>
      </w:r>
    </w:p>
    <w:p>
      <w:pPr>
        <w:pStyle w:val="Normal"/>
        <w:spacing w:lineRule="auto" w:line="240"/>
        <w:rPr/>
      </w:pPr>
      <w:r>
        <w:rPr>
          <w:rFonts w:eastAsia="Times New Roman"/>
          <w:color w:val="000000"/>
          <w:szCs w:val="24"/>
          <w:lang w:eastAsia="ru-RU"/>
        </w:rPr>
        <w:t xml:space="preserve">Руководитель практики от университета </w:t>
      </w:r>
      <w:r>
        <w:rPr>
          <w:rFonts w:eastAsia="Times New Roman"/>
          <w:i/>
          <w:szCs w:val="24"/>
          <w:u w:val="single"/>
          <w:lang w:eastAsia="ru-RU"/>
        </w:rPr>
        <w:t>к.т.н., доцент Евсина Елена Михайловна</w:t>
      </w:r>
    </w:p>
    <w:p>
      <w:pPr>
        <w:pStyle w:val="Normal"/>
        <w:spacing w:lineRule="auto" w:line="240" w:before="120" w:after="0"/>
        <w:rPr>
          <w:rFonts w:eastAsia="Times New Roman"/>
          <w:i/>
          <w:color w:val="000000"/>
          <w:sz w:val="16"/>
          <w:szCs w:val="16"/>
          <w:lang w:eastAsia="ru-RU"/>
        </w:rPr>
      </w:pPr>
      <w:r>
        <w:rPr>
          <w:rFonts w:eastAsia="Times New Roman"/>
          <w:color w:val="000000"/>
          <w:szCs w:val="24"/>
          <w:lang w:eastAsia="ru-RU"/>
        </w:rPr>
        <w:t>«18» июля 2026 г. __________</w:t>
      </w:r>
    </w:p>
    <w:p>
      <w:pPr>
        <w:pStyle w:val="Normal"/>
        <w:spacing w:lineRule="auto" w:line="240"/>
        <w:rPr>
          <w:rFonts w:eastAsia="Times New Roman"/>
          <w:i/>
          <w:color w:val="000000"/>
          <w:sz w:val="16"/>
          <w:szCs w:val="24"/>
          <w:lang w:eastAsia="ru-RU"/>
        </w:rPr>
      </w:pPr>
      <w:r>
        <w:rPr>
          <w:rFonts w:eastAsia="Times New Roman"/>
          <w:i/>
          <w:color w:val="000000"/>
          <w:sz w:val="16"/>
          <w:szCs w:val="16"/>
          <w:lang w:eastAsia="ru-RU"/>
        </w:rPr>
        <w:t xml:space="preserve">                                                       </w:t>
      </w:r>
      <w:r>
        <w:rPr>
          <w:rFonts w:eastAsia="Times New Roman"/>
          <w:i/>
          <w:color w:val="000000"/>
          <w:sz w:val="16"/>
          <w:szCs w:val="16"/>
          <w:lang w:eastAsia="ru-RU"/>
        </w:rPr>
        <w:t>подпись</w:t>
      </w:r>
    </w:p>
    <w:p>
      <w:pPr>
        <w:pStyle w:val="Normal"/>
        <w:spacing w:lineRule="auto" w:line="240" w:before="120" w:after="0"/>
        <w:rPr/>
      </w:pPr>
      <w:r>
        <w:rPr>
          <w:rFonts w:eastAsia="Times New Roman"/>
          <w:color w:val="000000"/>
          <w:szCs w:val="24"/>
          <w:lang w:eastAsia="ru-RU"/>
        </w:rPr>
        <w:t xml:space="preserve">Обучающийся </w:t>
      </w:r>
      <w:r>
        <w:rPr>
          <w:i/>
          <w:szCs w:val="24"/>
          <w:u w:val="single"/>
        </w:rPr>
        <w:t>Наследсков Михаил Викторович</w:t>
      </w:r>
    </w:p>
    <w:p>
      <w:pPr>
        <w:pStyle w:val="Normal"/>
        <w:spacing w:lineRule="auto" w:line="240" w:before="120" w:after="0"/>
        <w:rPr>
          <w:rFonts w:eastAsia="Times New Roman"/>
          <w:i/>
          <w:color w:val="000000"/>
          <w:sz w:val="16"/>
          <w:szCs w:val="16"/>
          <w:lang w:eastAsia="ru-RU"/>
        </w:rPr>
      </w:pPr>
      <w:r>
        <w:rPr>
          <w:rFonts w:eastAsia="Times New Roman"/>
          <w:color w:val="000000"/>
          <w:szCs w:val="24"/>
          <w:lang w:eastAsia="ru-RU"/>
        </w:rPr>
        <w:t>«18» июля 2026 г. __________</w:t>
      </w:r>
    </w:p>
    <w:p>
      <w:pPr>
        <w:pStyle w:val="Normal"/>
        <w:spacing w:lineRule="auto" w:line="240"/>
        <w:rPr>
          <w:rFonts w:eastAsia="Times New Roman"/>
          <w:b/>
          <w:bCs/>
          <w:i/>
          <w:color w:val="000000"/>
          <w:sz w:val="16"/>
          <w:szCs w:val="24"/>
          <w:lang w:eastAsia="ru-RU"/>
        </w:rPr>
      </w:pPr>
      <w:r>
        <w:rPr>
          <w:rFonts w:eastAsia="Times New Roman"/>
          <w:i/>
          <w:color w:val="000000"/>
          <w:sz w:val="16"/>
          <w:szCs w:val="16"/>
          <w:lang w:eastAsia="ru-RU"/>
        </w:rPr>
        <w:t xml:space="preserve">                                                       </w:t>
      </w:r>
      <w:r>
        <w:rPr>
          <w:rFonts w:eastAsia="Times New Roman"/>
          <w:i/>
          <w:color w:val="000000"/>
          <w:sz w:val="16"/>
          <w:szCs w:val="16"/>
          <w:lang w:eastAsia="ru-RU"/>
        </w:rPr>
        <w:t>подпись</w:t>
      </w:r>
      <w:r>
        <w:br w:type="page"/>
      </w:r>
    </w:p>
    <w:p>
      <w:pPr>
        <w:pStyle w:val="Normal"/>
        <w:jc w:val="center"/>
        <w:rPr>
          <w:rFonts w:eastAsia="Times New Roman"/>
          <w:b/>
          <w:bCs/>
          <w:color w:val="000000"/>
          <w:szCs w:val="24"/>
          <w:lang w:eastAsia="ru-RU"/>
        </w:rPr>
      </w:pPr>
      <w:r>
        <w:rPr>
          <w:rFonts w:eastAsia="Times New Roman"/>
          <w:b/>
          <w:bCs/>
          <w:color w:val="000000"/>
          <w:szCs w:val="24"/>
          <w:lang w:eastAsia="ru-RU"/>
        </w:rPr>
        <w:t>СОДЕРЖАНИЕ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708"/>
              <w:tab w:val="right" w:pos="9920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"1-3" \h</w:instrText>
          </w:r>
          <w:r>
            <w:rPr>
              <w:rStyle w:val="IndexLink"/>
            </w:rPr>
            <w:fldChar w:fldCharType="separate"/>
          </w:r>
          <w:hyperlink w:anchor="__RefHeading___Toc234097766">
            <w:r>
              <w:rPr>
                <w:rStyle w:val="IndexLink"/>
              </w:rPr>
              <w:t xml:space="preserve"> </w:t>
            </w:r>
            <w:r>
              <w:rPr>
                <w:rStyle w:val="IndexLink"/>
              </w:rPr>
              <w:t>Введение</w:t>
              <w:tab/>
              <w:t>7</w:t>
            </w:r>
          </w:hyperlink>
        </w:p>
        <w:p>
          <w:pPr>
            <w:pStyle w:val="TOC1"/>
            <w:tabs>
              <w:tab w:val="clear" w:pos="708"/>
              <w:tab w:val="right" w:pos="9920" w:leader="dot"/>
            </w:tabs>
            <w:rPr/>
          </w:pPr>
          <w:hyperlink w:anchor="__RefHeading___Toc234097767">
            <w:r>
              <w:rPr>
                <w:rStyle w:val="IndexLink"/>
              </w:rPr>
              <w:t>1 Технический проект</w:t>
              <w:tab/>
              <w:t>8</w:t>
            </w:r>
          </w:hyperlink>
        </w:p>
        <w:p>
          <w:pPr>
            <w:pStyle w:val="TOC2"/>
            <w:tabs>
              <w:tab w:val="clear" w:pos="708"/>
              <w:tab w:val="right" w:pos="9920" w:leader="dot"/>
            </w:tabs>
            <w:rPr/>
          </w:pPr>
          <w:hyperlink w:anchor="__RefHeading___Toc8441_3300070494">
            <w:r>
              <w:rPr>
                <w:rStyle w:val="IndexLink"/>
              </w:rPr>
              <w:t>1.1. Анализ предметной области</w:t>
              <w:tab/>
              <w:t>8</w:t>
            </w:r>
          </w:hyperlink>
        </w:p>
        <w:p>
          <w:pPr>
            <w:pStyle w:val="TOC3"/>
            <w:tabs>
              <w:tab w:val="clear" w:pos="9354"/>
              <w:tab w:val="right" w:pos="9920" w:leader="dot"/>
            </w:tabs>
            <w:rPr/>
          </w:pPr>
          <w:hyperlink w:anchor="__RefHeading___Toc8443_3300070494">
            <w:r>
              <w:rPr>
                <w:rStyle w:val="IndexLink"/>
              </w:rPr>
              <w:t>1.1.1. Общая информация и организационная структура предприятия</w:t>
              <w:tab/>
              <w:t>8</w:t>
            </w:r>
          </w:hyperlink>
        </w:p>
        <w:p>
          <w:pPr>
            <w:pStyle w:val="TOC3"/>
            <w:tabs>
              <w:tab w:val="clear" w:pos="9354"/>
              <w:tab w:val="right" w:pos="9920" w:leader="dot"/>
            </w:tabs>
            <w:rPr/>
          </w:pPr>
          <w:hyperlink w:anchor="__RefHeading___Toc234097770">
            <w:r>
              <w:rPr>
                <w:rStyle w:val="IndexLink"/>
              </w:rPr>
              <w:t>1.1.2. Бизнес-процессы проблемной зоны предприятия</w:t>
              <w:tab/>
              <w:t>11</w:t>
            </w:r>
          </w:hyperlink>
        </w:p>
        <w:p>
          <w:pPr>
            <w:pStyle w:val="TOC2"/>
            <w:tabs>
              <w:tab w:val="clear" w:pos="708"/>
              <w:tab w:val="right" w:pos="9920" w:leader="dot"/>
            </w:tabs>
            <w:rPr/>
          </w:pPr>
          <w:hyperlink w:anchor="__RefHeading___Toc234097771">
            <w:r>
              <w:rPr>
                <w:rStyle w:val="IndexLink"/>
              </w:rPr>
              <w:t>1.2. Обзор аналогичных решений</w:t>
              <w:tab/>
              <w:t>13</w:t>
            </w:r>
          </w:hyperlink>
        </w:p>
        <w:p>
          <w:pPr>
            <w:pStyle w:val="TOC2"/>
            <w:tabs>
              <w:tab w:val="clear" w:pos="708"/>
              <w:tab w:val="right" w:pos="9920" w:leader="dot"/>
            </w:tabs>
            <w:rPr/>
          </w:pPr>
          <w:hyperlink w:anchor="__RefHeading___Toc8445_3300070494">
            <w:r>
              <w:rPr>
                <w:rStyle w:val="IndexLink"/>
              </w:rPr>
              <w:t>1.3. Цель и задачи</w:t>
              <w:tab/>
              <w:t>15</w:t>
            </w:r>
          </w:hyperlink>
        </w:p>
        <w:p>
          <w:pPr>
            <w:pStyle w:val="TOC1"/>
            <w:tabs>
              <w:tab w:val="clear" w:pos="708"/>
              <w:tab w:val="right" w:pos="9920" w:leader="dot"/>
            </w:tabs>
            <w:rPr/>
          </w:pPr>
          <w:hyperlink w:anchor="__RefHeading___Toc1224_44559829">
            <w:r>
              <w:rPr>
                <w:rStyle w:val="IndexLink"/>
              </w:rPr>
              <w:t xml:space="preserve"> </w:t>
            </w:r>
            <w:r>
              <w:rPr>
                <w:rStyle w:val="IndexLink"/>
              </w:rPr>
              <w:t>Заключение</w:t>
              <w:tab/>
              <w:t>17</w:t>
            </w:r>
          </w:hyperlink>
        </w:p>
        <w:p>
          <w:pPr>
            <w:pStyle w:val="TOC1"/>
            <w:tabs>
              <w:tab w:val="clear" w:pos="708"/>
              <w:tab w:val="right" w:pos="9920" w:leader="dot"/>
            </w:tabs>
            <w:rPr/>
          </w:pPr>
          <w:hyperlink w:anchor="__RefHeading___Toc1226_44559829">
            <w:r>
              <w:rPr>
                <w:rStyle w:val="IndexLink"/>
              </w:rPr>
              <w:t xml:space="preserve"> </w:t>
            </w:r>
            <w:r>
              <w:rPr>
                <w:rStyle w:val="IndexLink"/>
              </w:rPr>
              <w:t>Список спользованных источников</w:t>
              <w:tab/>
              <w:t>18</w:t>
            </w:r>
          </w:hyperlink>
        </w:p>
        <w:p>
          <w:pPr>
            <w:pStyle w:val="TOC1"/>
            <w:tabs>
              <w:tab w:val="clear" w:pos="708"/>
              <w:tab w:val="right" w:pos="9920" w:leader="dot"/>
            </w:tabs>
            <w:rPr/>
          </w:pPr>
          <w:hyperlink w:anchor="__RefHeading___Toc1228_44559829">
            <w:r>
              <w:rPr>
                <w:rStyle w:val="IndexLink"/>
              </w:rPr>
              <w:t xml:space="preserve"> </w:t>
            </w:r>
            <w:r>
              <w:rPr>
                <w:rStyle w:val="IndexLink"/>
              </w:rPr>
              <w:t xml:space="preserve">Приложение 1. </w:t>
            </w:r>
            <w:r>
              <w:rPr>
                <w:rStyle w:val="IndexLink"/>
              </w:rPr>
              <w:t>Модель</w:t>
            </w:r>
            <w:r>
              <w:rPr>
                <w:rStyle w:val="IndexLink"/>
              </w:rPr>
              <w:t xml:space="preserve"> AS-IS</w:t>
              <w:tab/>
              <w:t>19</w:t>
            </w:r>
          </w:hyperlink>
        </w:p>
        <w:p>
          <w:pPr>
            <w:pStyle w:val="TOC1"/>
            <w:tabs>
              <w:tab w:val="clear" w:pos="708"/>
              <w:tab w:val="right" w:pos="9920" w:leader="dot"/>
            </w:tabs>
            <w:rPr/>
          </w:pPr>
          <w:hyperlink w:anchor="__RefHeading___Toc1230_44559829">
            <w:r>
              <w:rPr>
                <w:rStyle w:val="IndexLink"/>
              </w:rPr>
              <w:t xml:space="preserve"> </w:t>
            </w:r>
            <w:r>
              <w:rPr>
                <w:rStyle w:val="IndexLink"/>
              </w:rPr>
              <w:t xml:space="preserve">Приложение 2. </w:t>
            </w:r>
            <w:r>
              <w:rPr>
                <w:rStyle w:val="IndexLink"/>
              </w:rPr>
              <w:t>Модель</w:t>
            </w:r>
            <w:r>
              <w:rPr>
                <w:rStyle w:val="IndexLink"/>
              </w:rPr>
              <w:t xml:space="preserve"> TO-BE</w:t>
              <w:tab/>
              <w:t>20</w:t>
            </w:r>
          </w:hyperlink>
        </w:p>
        <w:p>
          <w:pPr>
            <w:pStyle w:val="TOC1"/>
            <w:tabs>
              <w:tab w:val="clear" w:pos="708"/>
              <w:tab w:val="right" w:pos="9920" w:leader="dot"/>
            </w:tabs>
            <w:rPr/>
          </w:pPr>
          <w:hyperlink w:anchor="__RefHeading___Toc1232_44559829">
            <w:r>
              <w:rPr>
                <w:rStyle w:val="IndexLink"/>
              </w:rPr>
              <w:t xml:space="preserve"> </w:t>
            </w:r>
            <w:r>
              <w:rPr>
                <w:rStyle w:val="IndexLink"/>
              </w:rPr>
              <w:t>Приложение 3. Диаграмма вариантов исппользования</w:t>
              <w:tab/>
              <w:t>21</w:t>
            </w:r>
          </w:hyperlink>
        </w:p>
        <w:p>
          <w:pPr>
            <w:pStyle w:val="TOC1"/>
            <w:tabs>
              <w:tab w:val="clear" w:pos="708"/>
              <w:tab w:val="right" w:pos="9920" w:leader="dot"/>
            </w:tabs>
            <w:rPr/>
          </w:pPr>
          <w:hyperlink w:anchor="__RefHeading___Toc1234_44559829">
            <w:r>
              <w:rPr>
                <w:rStyle w:val="IndexLink"/>
              </w:rPr>
              <w:t xml:space="preserve"> </w:t>
            </w:r>
            <w:r>
              <w:rPr>
                <w:rStyle w:val="IndexLink"/>
              </w:rPr>
              <w:t>Приложение 4. Инфологическая модель</w:t>
              <w:tab/>
              <w:t>22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widowControl/>
        <w:spacing w:lineRule="auto" w:line="240"/>
        <w:jc w:val="start"/>
        <w:rPr>
          <w:b/>
          <w:color w:val="000000"/>
          <w:szCs w:val="24"/>
        </w:rPr>
      </w:pPr>
      <w:r>
        <w:br w:type="page"/>
      </w:r>
      <w:r>
        <w:rPr>
          <w:b/>
          <w:color w:val="000000"/>
          <w:szCs w:val="24"/>
        </w:rPr>
      </w:r>
    </w:p>
    <w:p>
      <w:pPr>
        <w:pStyle w:val="Heading1"/>
        <w:numPr>
          <w:ilvl w:val="0"/>
          <w:numId w:val="0"/>
        </w:numPr>
        <w:ind w:hanging="0" w:start="720" w:end="0"/>
        <w:rPr>
          <w:rFonts w:cs="Times New Roman"/>
          <w:szCs w:val="24"/>
        </w:rPr>
      </w:pPr>
      <w:bookmarkStart w:id="7" w:name="__RefHeading___Toc234097766"/>
      <w:bookmarkEnd w:id="7"/>
      <w:r>
        <w:rPr>
          <w:rFonts w:cs="Times New Roman"/>
          <w:szCs w:val="24"/>
        </w:rPr>
        <w:t>ВВЕДЕНИЕ</w:t>
      </w:r>
    </w:p>
    <w:p>
      <w:pPr>
        <w:pStyle w:val="Normal"/>
        <w:tabs>
          <w:tab w:val="clear" w:pos="708"/>
          <w:tab w:val="left" w:pos="-3686" w:leader="none"/>
          <w:tab w:val="left" w:pos="993" w:leader="none"/>
        </w:tabs>
        <w:spacing w:before="0" w:after="0"/>
        <w:ind w:firstLine="709" w:end="0"/>
        <w:rPr>
          <w:szCs w:val="24"/>
        </w:rPr>
      </w:pPr>
      <w:r>
        <w:rPr>
          <w:szCs w:val="24"/>
        </w:rPr>
        <w:t>Динамичное развитие рынка веб-игр требует от игровых платформ эффективных и быстрых инструментов для авторов контента. Платформа Welwise Games представляет собой площадку для размещения проектов разработчиков . В условиях роста числа проектов текущий ручной подход к управлению публикациями потерял масштабируемость. Это вызвало  потребность в создании автоматизированной системы, которая позволит авторам управлять своими проектами без постоянного участия специалистов платформы.</w:t>
      </w:r>
    </w:p>
    <w:p>
      <w:pPr>
        <w:pStyle w:val="BodyText"/>
        <w:tabs>
          <w:tab w:val="clear" w:pos="708"/>
          <w:tab w:val="left" w:pos="-3686" w:leader="none"/>
          <w:tab w:val="left" w:pos="993" w:leader="none"/>
        </w:tabs>
        <w:spacing w:lineRule="auto" w:line="360" w:before="0" w:after="0"/>
        <w:ind w:firstLine="709" w:end="0"/>
        <w:rPr>
          <w:szCs w:val="24"/>
        </w:rPr>
      </w:pPr>
      <w:r>
        <w:rPr>
          <w:szCs w:val="24"/>
        </w:rPr>
        <w:t>Объектом автоматизации в рамках данной работы является инфраструктура и организационная среда игровой платформы Welwise Games. Предметом автоматизации выступают процессы публикации, модерации и инфраструктурного сопровождения веб-игр на данной площадке.</w:t>
      </w:r>
    </w:p>
    <w:p>
      <w:pPr>
        <w:pStyle w:val="Normal"/>
        <w:tabs>
          <w:tab w:val="clear" w:pos="708"/>
          <w:tab w:val="left" w:pos="-3686" w:leader="none"/>
          <w:tab w:val="left" w:pos="993" w:leader="none"/>
        </w:tabs>
        <w:ind w:firstLine="709" w:end="0"/>
        <w:rPr>
          <w:szCs w:val="24"/>
        </w:rPr>
      </w:pPr>
      <w:r>
        <w:rPr>
          <w:szCs w:val="24"/>
        </w:rPr>
        <w:t>Текущие процессы платформы имеют ряд существенных недостатков:</w:t>
      </w:r>
    </w:p>
    <w:p>
      <w:pPr>
        <w:pStyle w:val="Normal"/>
        <w:numPr>
          <w:ilvl w:val="0"/>
          <w:numId w:val="5"/>
        </w:numPr>
        <w:tabs>
          <w:tab w:val="clear" w:pos="708"/>
          <w:tab w:val="left" w:pos="-3686" w:leader="none"/>
          <w:tab w:val="left" w:pos="993" w:leader="none"/>
        </w:tabs>
        <w:ind w:firstLine="709" w:start="0" w:end="0"/>
        <w:rPr>
          <w:szCs w:val="24"/>
        </w:rPr>
      </w:pPr>
      <w:r>
        <w:rPr>
          <w:szCs w:val="24"/>
        </w:rPr>
        <w:t>Зависимость от инженера: Настройка конвейера развертывания для каждой новой игры требует ручного копирования и адаптации скриптов инженером по эксплуатации, из-за чего разработчик не может самостоятельно устранять сбои.</w:t>
      </w:r>
    </w:p>
    <w:p>
      <w:pPr>
        <w:pStyle w:val="Normal"/>
        <w:numPr>
          <w:ilvl w:val="0"/>
          <w:numId w:val="5"/>
        </w:numPr>
        <w:tabs>
          <w:tab w:val="clear" w:pos="708"/>
          <w:tab w:val="left" w:pos="-3686" w:leader="none"/>
          <w:tab w:val="left" w:pos="993" w:leader="none"/>
        </w:tabs>
        <w:ind w:firstLine="709" w:start="0" w:end="0"/>
        <w:rPr>
          <w:szCs w:val="24"/>
        </w:rPr>
      </w:pPr>
      <w:r>
        <w:rPr>
          <w:szCs w:val="24"/>
        </w:rPr>
        <w:t>Непрозрачная модерация: Взаимодействие между авторами контента и платформой ведется через внешние мессенджеры, что приводит к потере контекста и отсутствию единой ленты запросов.</w:t>
      </w:r>
    </w:p>
    <w:p>
      <w:pPr>
        <w:pStyle w:val="Normal"/>
        <w:numPr>
          <w:ilvl w:val="0"/>
          <w:numId w:val="5"/>
        </w:numPr>
        <w:tabs>
          <w:tab w:val="clear" w:pos="708"/>
          <w:tab w:val="left" w:pos="-3686" w:leader="none"/>
          <w:tab w:val="left" w:pos="993" w:leader="none"/>
        </w:tabs>
        <w:ind w:firstLine="709" w:start="0" w:end="0"/>
        <w:rPr>
          <w:szCs w:val="24"/>
        </w:rPr>
      </w:pPr>
      <w:r>
        <w:rPr>
          <w:szCs w:val="24"/>
        </w:rPr>
        <w:t>Ограничение доступа: Разработчики не имеют прямого доступа к управлению игровыми серверами.</w:t>
      </w:r>
    </w:p>
    <w:p>
      <w:pPr>
        <w:pStyle w:val="Normal"/>
        <w:numPr>
          <w:ilvl w:val="0"/>
          <w:numId w:val="5"/>
        </w:numPr>
        <w:tabs>
          <w:tab w:val="clear" w:pos="708"/>
          <w:tab w:val="left" w:pos="-3686" w:leader="none"/>
          <w:tab w:val="left" w:pos="993" w:leader="none"/>
        </w:tabs>
        <w:ind w:firstLine="709" w:start="0" w:end="0"/>
        <w:rPr>
          <w:szCs w:val="24"/>
        </w:rPr>
      </w:pPr>
      <w:r>
        <w:rPr>
          <w:szCs w:val="24"/>
        </w:rPr>
        <w:t>Задержки отчетности: Аналитическая отчетность по играм формируется менеджером вручную и отправляется авторам только раз в месяц.</w:t>
      </w:r>
    </w:p>
    <w:p>
      <w:pPr>
        <w:pStyle w:val="Normal"/>
        <w:tabs>
          <w:tab w:val="clear" w:pos="708"/>
          <w:tab w:val="left" w:pos="-3686" w:leader="none"/>
          <w:tab w:val="left" w:pos="993" w:leader="none"/>
        </w:tabs>
        <w:ind w:firstLine="709" w:end="0"/>
        <w:rPr>
          <w:szCs w:val="24"/>
        </w:rPr>
      </w:pPr>
      <w:r>
        <w:rPr>
          <w:szCs w:val="24"/>
        </w:rPr>
        <w:t>Использование слабо связанных инструментов, таких как сторонние мессенджеры, ручные конфигурации CI/CD и настольное ПО для аналитики, было оправдано только на ранних этапах развития площадки. Отказ от них обусловлен невозможностью масштабирования процессов, отсутствием единого рабочего пространства и нерациональными затратами времени инженеров на рутинные операции.</w:t>
      </w:r>
    </w:p>
    <w:p>
      <w:pPr>
        <w:pStyle w:val="Normal"/>
        <w:tabs>
          <w:tab w:val="clear" w:pos="708"/>
          <w:tab w:val="left" w:pos="-3686" w:leader="none"/>
          <w:tab w:val="left" w:pos="993" w:leader="none"/>
        </w:tabs>
        <w:ind w:firstLine="709" w:end="0"/>
        <w:rPr>
          <w:szCs w:val="24"/>
        </w:rPr>
      </w:pPr>
      <w:r>
        <w:rPr/>
        <w:t>Целью проекта является разработка автоматизированной системы, повышающей эффективность процессов публикации и сопровождения веб-игр. Успешность внедрения системы оценивается по следующим измеримым показателям</w:t>
      </w:r>
      <w:r>
        <w:rPr>
          <w:szCs w:val="24"/>
        </w:rPr>
        <w:t>:</w:t>
      </w:r>
    </w:p>
    <w:p>
      <w:pPr>
        <w:pStyle w:val="Normal"/>
        <w:numPr>
          <w:ilvl w:val="0"/>
          <w:numId w:val="11"/>
        </w:numPr>
        <w:tabs>
          <w:tab w:val="clear" w:pos="708"/>
          <w:tab w:val="left" w:pos="-3686" w:leader="none"/>
          <w:tab w:val="left" w:pos="993" w:leader="none"/>
        </w:tabs>
        <w:ind w:firstLine="709" w:start="0" w:end="0"/>
        <w:rPr>
          <w:szCs w:val="24"/>
        </w:rPr>
      </w:pPr>
      <w:r>
        <w:rPr>
          <w:szCs w:val="24"/>
        </w:rPr>
        <w:t>Сокращение времени подготовки черновика игры с 9 дней до 1–2 часов.</w:t>
      </w:r>
    </w:p>
    <w:p>
      <w:pPr>
        <w:pStyle w:val="Normal"/>
        <w:numPr>
          <w:ilvl w:val="0"/>
          <w:numId w:val="11"/>
        </w:numPr>
        <w:tabs>
          <w:tab w:val="clear" w:pos="708"/>
          <w:tab w:val="left" w:pos="-3686" w:leader="none"/>
          <w:tab w:val="left" w:pos="993" w:leader="none"/>
        </w:tabs>
        <w:ind w:firstLine="709" w:start="0" w:end="0"/>
        <w:rPr>
          <w:szCs w:val="24"/>
        </w:rPr>
      </w:pPr>
      <w:r>
        <w:rPr>
          <w:szCs w:val="24"/>
        </w:rPr>
        <w:t>Уменьшение сроков модерации с 5 до 1–2 дней благодаря внедрению сквозного чата.</w:t>
      </w:r>
    </w:p>
    <w:p>
      <w:pPr>
        <w:pStyle w:val="Normal"/>
        <w:numPr>
          <w:ilvl w:val="0"/>
          <w:numId w:val="11"/>
        </w:numPr>
        <w:tabs>
          <w:tab w:val="clear" w:pos="708"/>
          <w:tab w:val="left" w:pos="-3686" w:leader="none"/>
          <w:tab w:val="left" w:pos="993" w:leader="none"/>
        </w:tabs>
        <w:ind w:firstLine="709" w:start="0" w:end="0"/>
        <w:rPr>
          <w:szCs w:val="24"/>
        </w:rPr>
      </w:pPr>
      <w:r>
        <w:rPr>
          <w:szCs w:val="24"/>
        </w:rPr>
        <w:t>Обеспечение разработчиков посуточной аналитикой вместо ежемесячной.</w:t>
      </w:r>
    </w:p>
    <w:p>
      <w:pPr>
        <w:pStyle w:val="Normal"/>
        <w:numPr>
          <w:ilvl w:val="0"/>
          <w:numId w:val="11"/>
        </w:numPr>
        <w:tabs>
          <w:tab w:val="clear" w:pos="708"/>
          <w:tab w:val="left" w:pos="-3686" w:leader="none"/>
          <w:tab w:val="left" w:pos="993" w:leader="none"/>
        </w:tabs>
        <w:ind w:firstLine="709" w:start="0" w:end="0"/>
        <w:rPr>
          <w:szCs w:val="24"/>
        </w:rPr>
      </w:pPr>
      <w:r>
        <w:rPr>
          <w:szCs w:val="24"/>
        </w:rPr>
        <w:t>Сведение к нулю обращений к инженерам для управления игровыми серверами.</w:t>
      </w:r>
      <w:r>
        <w:br w:type="page"/>
      </w:r>
    </w:p>
    <w:p>
      <w:pPr>
        <w:pStyle w:val="Normal"/>
        <w:widowControl/>
        <w:spacing w:lineRule="auto" w:line="240"/>
        <w:jc w:val="start"/>
        <w:rPr>
          <w:szCs w:val="24"/>
        </w:rPr>
      </w:pPr>
      <w:r>
        <w:rPr>
          <w:szCs w:val="24"/>
        </w:rPr>
      </w:r>
    </w:p>
    <w:p>
      <w:pPr>
        <w:pStyle w:val="Heading1"/>
        <w:numPr>
          <w:ilvl w:val="0"/>
          <w:numId w:val="2"/>
        </w:numPr>
        <w:ind w:hanging="363" w:start="0" w:end="0"/>
        <w:rPr>
          <w:rFonts w:cs="Times New Roman"/>
          <w:szCs w:val="24"/>
        </w:rPr>
      </w:pPr>
      <w:bookmarkStart w:id="8" w:name="__RefHeading___Toc234097767"/>
      <w:bookmarkEnd w:id="8"/>
      <w:r>
        <w:rPr>
          <w:rFonts w:cs="Times New Roman"/>
          <w:caps/>
          <w:szCs w:val="24"/>
        </w:rPr>
        <w:t>Технический проект</w:t>
      </w:r>
    </w:p>
    <w:p>
      <w:pPr>
        <w:pStyle w:val="Heading2"/>
        <w:keepLines/>
        <w:numPr>
          <w:ilvl w:val="1"/>
          <w:numId w:val="4"/>
        </w:numPr>
        <w:spacing w:before="238" w:after="238"/>
        <w:ind w:firstLine="283" w:start="0" w:end="0"/>
        <w:jc w:val="start"/>
        <w:rPr>
          <w:rFonts w:eastAsia="Times New Roman"/>
        </w:rPr>
      </w:pPr>
      <w:bookmarkStart w:id="9" w:name="__RefHeading___Toc8441_3300070494"/>
      <w:bookmarkEnd w:id="9"/>
      <w:r>
        <w:rPr>
          <w:rFonts w:cs="Times New Roman"/>
          <w:szCs w:val="24"/>
        </w:rPr>
        <w:t xml:space="preserve">Анализ предметной области </w:t>
      </w:r>
    </w:p>
    <w:p>
      <w:pPr>
        <w:pStyle w:val="Heading3"/>
        <w:spacing w:lineRule="auto" w:line="240" w:before="119" w:after="119"/>
        <w:ind w:firstLine="425" w:start="0" w:end="0"/>
        <w:rPr>
          <w:color w:val="000000"/>
          <w:szCs w:val="24"/>
        </w:rPr>
      </w:pPr>
      <w:bookmarkStart w:id="10" w:name="__RefHeading___Toc8443_3300070494"/>
      <w:bookmarkEnd w:id="10"/>
      <w:r>
        <w:rPr>
          <w:rFonts w:eastAsia="Times New Roman"/>
        </w:rPr>
        <w:t xml:space="preserve"> </w:t>
      </w:r>
      <w:r>
        <w:rPr/>
        <w:t>Общая информация и организационная структура предприятия</w:t>
      </w:r>
    </w:p>
    <w:p>
      <w:pPr>
        <w:pStyle w:val="BodyText"/>
        <w:tabs>
          <w:tab w:val="clear" w:pos="708"/>
          <w:tab w:val="left" w:pos="-3686" w:leader="none"/>
          <w:tab w:val="left" w:pos="709" w:leader="none"/>
        </w:tabs>
        <w:spacing w:lineRule="auto" w:line="360" w:before="0" w:after="0"/>
        <w:ind w:firstLine="709" w:end="0"/>
        <w:rPr>
          <w:color w:val="000000"/>
          <w:szCs w:val="24"/>
        </w:rPr>
      </w:pPr>
      <w:r>
        <w:rPr>
          <w:color w:val="000000"/>
          <w:szCs w:val="24"/>
        </w:rPr>
        <w:t>Предприятие, юридически представленное индивидуальным предпринимателем Тепловым Савелием Дмитриевичем, ведет свою историю с 2021 года. На начальном этапе команда функционировала под брендом Welwise Studio и специализировалась исключительно на самостоятельной разработке игровых проектов. Первоначальные попытки создания масштабных высокобюджетных игр сменились стратегическим переходом к разработке более востребованных на рынке веб-игр. После выхода на отечественные площадки дистрибуции и выпуска десятков коммерчески успешных продуктов, предприятие значительно расширило направления деятельности. Был осуществлен переход к созданию кроссплатформенных проектов для мобильных и персональных устройств, начата активная публикация на зарубежных ресурсах, а также реализован отдельный проект для крупнейшей цифровой витрины Steam. Параллельно команда освоила корпоративный сектор, реализуя B2B-проекты по геймификации, включая разработку интерактивных программ лояльности для сетей общественного питания. Накопленная за эти годы техническая и управленческая экспертиза отчетливо выявила ключевую проблему индустрии: независимые авторы регулярно сталкиваются с серьезными барьерами при запуске и оперировании онлайн-проектов. Ответом на этот вызов рынка стала трансформация бизнес-модели и запуск в 2025 году собственной издательской платформы Welwise Games. Глобальная миссия предприятия заключается в предоставлении инди-разработчикам инфраструктуры, которая позволит им создавать не просто отдельные игры, а целые метавселенные, объединенные общим пользовательским прогрессом и единой виртуальной экономикой.</w:t>
      </w:r>
    </w:p>
    <w:p>
      <w:pPr>
        <w:pStyle w:val="BodyText"/>
        <w:tabs>
          <w:tab w:val="clear" w:pos="708"/>
          <w:tab w:val="left" w:pos="-3686" w:leader="none"/>
          <w:tab w:val="left" w:pos="709" w:leader="none"/>
        </w:tabs>
        <w:spacing w:lineRule="auto" w:line="360" w:before="0" w:after="0"/>
        <w:ind w:firstLine="709" w:end="0"/>
        <w:rPr>
          <w:color w:val="000000"/>
          <w:szCs w:val="24"/>
        </w:rPr>
      </w:pPr>
      <w:r>
        <w:rPr>
          <w:color w:val="000000"/>
          <w:szCs w:val="24"/>
        </w:rPr>
        <w:t>Долгосрочная стратегия развития платформы направлена на формирование комплексной, полностью автономной экосистемы для создателей игрового контента. В рамках этой стратегии приоритетными задачами являются масштабирование серверной инфраструктуры для поддержки высоконагруженных многопользовательских проектов, расширение географии присутствия за счет локализации платформы для иностранных рынков, а также привлечение новых студий-партнеров. Особое внимание уделяется автоматизации рутинных процессов взаимодействия с авторами, что должно существенно снизить операционные издержки предприятия и ускорить вывод новых игровых продуктов на рынок. В перспективе планируется интеграция расширенных аналитических инструментов и создание единого социального пространства для игроков.</w:t>
      </w:r>
    </w:p>
    <w:p>
      <w:pPr>
        <w:pStyle w:val="BodyText"/>
        <w:tabs>
          <w:tab w:val="clear" w:pos="708"/>
          <w:tab w:val="left" w:pos="-3686" w:leader="none"/>
          <w:tab w:val="left" w:pos="709" w:leader="none"/>
        </w:tabs>
        <w:spacing w:lineRule="auto" w:line="360" w:before="0" w:after="0"/>
        <w:ind w:firstLine="709" w:end="0"/>
        <w:rPr>
          <w:color w:val="000000"/>
          <w:szCs w:val="24"/>
        </w:rPr>
      </w:pPr>
      <w:r>
        <w:rPr>
          <w:color w:val="000000"/>
          <w:szCs w:val="24"/>
        </w:rPr>
        <w:t>Юридической и правовой основой функционирования предприятия является статус индивидуального предпринимателя, официально зарегистрированного 30 августа 2024 года с присвоением ОГРНИП 324595800107064. Основным видом экономической деятельности предприятия официально закреплена разработка компьютерного программного обеспечения. Для обеспечения полного правового покрытия всех аспектов издательского бизнеса и монетизации в качестве дополнительных видов деятельности зарегистрированы издание компьютерных игр, издание прочих программных продуктов, а также деятельность рекламных агентств. Данная правовая конфигурация позволяет платформе легитимно выступать в роли издателя, оперировать интеллектуальной собственностью партнеров и осуществлять коммерческую деятельность в сфере цифровой рекламы.</w:t>
      </w:r>
    </w:p>
    <w:p>
      <w:pPr>
        <w:pStyle w:val="BodyText"/>
        <w:tabs>
          <w:tab w:val="clear" w:pos="708"/>
          <w:tab w:val="left" w:pos="-3686" w:leader="none"/>
          <w:tab w:val="left" w:pos="709" w:leader="none"/>
        </w:tabs>
        <w:spacing w:lineRule="auto" w:line="360" w:before="0" w:after="0"/>
        <w:ind w:firstLine="709" w:end="0"/>
        <w:rPr>
          <w:color w:val="000000"/>
          <w:szCs w:val="24"/>
        </w:rPr>
      </w:pPr>
      <w:r>
        <w:rPr>
          <w:color w:val="000000"/>
          <w:szCs w:val="24"/>
        </w:rPr>
        <w:t>Взаимодействие с независимыми разработчиками выстраивается на базе договора публичной оферты и соглашения о сотрудничестве. В рамках данных соглашений авторы передают издателю простую неисключительную лицензию на публикацию, продвижение и любое иное использование игры для широкой аудитории. Со своей стороны, разработчики обязуются предоставлять полностью работоспособные копии проектов, обеспечивать наличие обязательной возрастной маркировки и гарантировать юридическую чистоту авторских прав, строго соблюдая запрет на публикацию вредоносного или законодательно недопустимого контента. При этом исключительное право на саму игру неотчуждаемо и остается за разработчиком, который сохраняет за собой полную свободу продвигать продукт под собственным брендом на других ресурсах. Взаимодействие с конечными потребителями (игроками) на самой площадке дополнительно регламентируется пользовательским соглашением и политикой конфиденциальности.</w:t>
      </w:r>
    </w:p>
    <w:p>
      <w:pPr>
        <w:pStyle w:val="BodyText"/>
        <w:tabs>
          <w:tab w:val="clear" w:pos="708"/>
          <w:tab w:val="left" w:pos="-3686" w:leader="none"/>
          <w:tab w:val="left" w:pos="709" w:leader="none"/>
        </w:tabs>
        <w:spacing w:lineRule="auto" w:line="360" w:before="0" w:after="0"/>
        <w:ind w:firstLine="709" w:end="0"/>
        <w:rPr>
          <w:color w:val="000000"/>
          <w:szCs w:val="24"/>
        </w:rPr>
      </w:pPr>
      <w:r>
        <w:rPr>
          <w:color w:val="000000"/>
          <w:szCs w:val="24"/>
        </w:rPr>
        <w:t>Бизнес-модель предприятия базируется на принципах разделения доходов от различных каналов монетизации. Основной доход формируется за счет интеграции внутриигровых покупок (микротранзакций), а также показов нескольких форматов рекламы: классической баннерной, полноэкранной межстраничной и рекламы с вознаграждением за просмотр. Все входящие финансовые потоки от рекламных сетей и платежных агрегаторов изначально аккумулируются на расчетном счете предприятия. В соответствии с установленными условиями сотрудничества, платформа берет на себя формирование ежемесячной аналитической и финансовой статистики. Выплата причитающейся доли разработчикам осуществляется в течение 45 дней по завершении отчетного периода при условии достижения минимального порога вывода в 5000 рублей. Издатель не берет на себя функции налогового агента, поэтому разработчики самостоятельно несут ответственность за декларирование доходов и уплату соответствующих налогов и сборов.</w:t>
      </w:r>
    </w:p>
    <w:p>
      <w:pPr>
        <w:pStyle w:val="BodyText"/>
        <w:tabs>
          <w:tab w:val="clear" w:pos="708"/>
          <w:tab w:val="left" w:pos="-3686" w:leader="none"/>
          <w:tab w:val="left" w:pos="709" w:leader="none"/>
        </w:tabs>
        <w:spacing w:lineRule="auto" w:line="360" w:before="0" w:after="0"/>
        <w:ind w:firstLine="709" w:end="0"/>
        <w:rPr>
          <w:color w:val="000000"/>
          <w:szCs w:val="24"/>
        </w:rPr>
      </w:pPr>
      <w:r>
        <w:rPr>
          <w:color w:val="000000"/>
          <w:szCs w:val="24"/>
        </w:rPr>
        <w:t>Организационно-управленческая структура предприятия построена по линейно-функциональному принципу, что обеспечивает гибкость и высокую скорость принятия решений. Как наглядно представлено на рисунке 1, во главе структуры находится основатель (индивидуальный предприниматель), который определяет стратегический вектор развития и принимает ключевые управленческие решения. Оперативное управление повседневной деятельностью предприятия делегировано соучредителю, выступающему в роли ведущего менеджера. В его прямом функциональном подчинении находятся три профильных подразделения: технический отдел, отдел модерации и студия внутренней разработки игр. Технический отдел несет комплексную ответственность за программную и аппаратную инфраструктуру платформы; в его состав входят разработчик серверной части, разработчик клиентской части и инженер по эксплуатации. За первичную проверку поступающих на публикацию игр, их тестирование на соответствие техническим регламентам и правовым нормам отвечает выделенный специалист по модерации. Студия внутренней разработки функционирует по проектной модели, привлекая разработчиков на движке Unity и цифровых художников для создания эксклюзивных проектов, призванных расширять собственную линейку продуктов игровой площадки.</w:t>
      </w:r>
    </w:p>
    <w:p>
      <w:pPr>
        <w:pStyle w:val="BodyText"/>
        <w:tabs>
          <w:tab w:val="clear" w:pos="708"/>
          <w:tab w:val="left" w:pos="-3686" w:leader="none"/>
          <w:tab w:val="left" w:pos="709" w:leader="none"/>
        </w:tabs>
        <w:spacing w:lineRule="auto" w:line="360" w:before="0" w:after="0"/>
        <w:ind w:firstLine="709" w:end="0"/>
        <w:jc w:val="center"/>
        <w:rPr/>
      </w:pPr>
      <w:r>
        <w:rPr/>
        <w:drawing>
          <wp:inline distT="0" distB="0" distL="0" distR="0">
            <wp:extent cx="5950585" cy="4505960"/>
            <wp:effectExtent l="0" t="0" r="0" b="0"/>
            <wp:docPr id="2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-115" t="-178" r="-115" b="-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0585" cy="4505960"/>
                    </a:xfrm>
                    <a:prstGeom prst="rect">
                      <a:avLst/>
                    </a:prstGeom>
                    <a:noFill/>
                    <a:ln w="1587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tabs>
          <w:tab w:val="clear" w:pos="708"/>
          <w:tab w:val="left" w:pos="-3686" w:leader="none"/>
          <w:tab w:val="left" w:pos="709" w:leader="none"/>
        </w:tabs>
        <w:spacing w:lineRule="auto" w:line="360" w:before="0" w:after="0"/>
        <w:ind w:firstLine="709" w:end="0"/>
        <w:jc w:val="center"/>
        <w:rPr>
          <w:color w:val="000000"/>
          <w:sz w:val="22"/>
        </w:rPr>
      </w:pPr>
      <w:r>
        <w:rPr>
          <w:color w:val="000000"/>
          <w:sz w:val="22"/>
        </w:rPr>
        <w:t>Рисунок 1.1 Организационная структура ИП. Теплов С.Д</w:t>
      </w:r>
    </w:p>
    <w:p>
      <w:pPr>
        <w:pStyle w:val="BodyText"/>
        <w:tabs>
          <w:tab w:val="clear" w:pos="708"/>
          <w:tab w:val="left" w:pos="-3686" w:leader="none"/>
          <w:tab w:val="left" w:pos="709" w:leader="none"/>
        </w:tabs>
        <w:spacing w:lineRule="auto" w:line="360" w:before="0" w:after="0"/>
        <w:ind w:firstLine="709" w:end="0"/>
        <w:jc w:val="center"/>
        <w:rPr>
          <w:color w:val="000000"/>
          <w:sz w:val="22"/>
        </w:rPr>
      </w:pPr>
      <w:r>
        <w:rPr>
          <w:color w:val="000000"/>
          <w:sz w:val="22"/>
        </w:rPr>
      </w:r>
    </w:p>
    <w:p>
      <w:pPr>
        <w:pStyle w:val="Heading3"/>
        <w:spacing w:lineRule="auto" w:line="240" w:before="119" w:after="119"/>
        <w:ind w:firstLine="425" w:start="0" w:end="0"/>
        <w:rPr>
          <w:szCs w:val="24"/>
        </w:rPr>
      </w:pPr>
      <w:bookmarkStart w:id="11" w:name="__RefHeading___Toc234097770"/>
      <w:bookmarkEnd w:id="11"/>
      <w:r>
        <w:rPr/>
        <w:t>Бизнес-процессы проблемной зоны предприятия</w:t>
      </w:r>
    </w:p>
    <w:p>
      <w:pPr>
        <w:pStyle w:val="Normal"/>
        <w:ind w:firstLine="709" w:end="0"/>
        <w:rPr>
          <w:szCs w:val="24"/>
        </w:rPr>
      </w:pPr>
      <w:r>
        <w:rPr>
          <w:szCs w:val="24"/>
        </w:rPr>
        <w:t>В Функционирование платформы Welwise Games связано с процессом публикации и последующего сопровождения веб-игр. Данный процесс охватывает весь жизненный цикл проекта на площадке: от предоставления первых сборок до получения разработчиком аналитики по работающей игре.</w:t>
      </w:r>
    </w:p>
    <w:p>
      <w:pPr>
        <w:pStyle w:val="Normal"/>
        <w:ind w:firstLine="709" w:end="0"/>
        <w:rPr>
          <w:szCs w:val="24"/>
        </w:rPr>
      </w:pPr>
      <w:r>
        <w:rPr>
          <w:szCs w:val="24"/>
        </w:rPr>
        <w:t>В настоящее время бизнес-процесс «Публикация и управление веб-играми», модель «AS-IS», представлена в Приложении 1, характеризуется высокой степенью ручного труда и зависимостью от профильных специалистов платформы. Процесс инициируется при получении входных данных: сборки веб-игры, сборки игрового сервера, метаданных и промо-материалов, а также команд управления сервером. Выполнение регламентируется требованиями к играм, руководством разработчика и правилами непрерывной интеграции и непрерывной доставки.</w:t>
      </w:r>
    </w:p>
    <w:p>
      <w:pPr>
        <w:pStyle w:val="Normal"/>
        <w:ind w:firstLine="709" w:end="0"/>
        <w:rPr>
          <w:szCs w:val="24"/>
        </w:rPr>
      </w:pPr>
      <w:r>
        <w:rPr>
          <w:szCs w:val="24"/>
        </w:rPr>
        <w:t>Декомпозиция текущего бизнес-процесса включает пять основных этапов:</w:t>
      </w:r>
    </w:p>
    <w:p>
      <w:pPr>
        <w:pStyle w:val="Normal"/>
        <w:numPr>
          <w:ilvl w:val="0"/>
          <w:numId w:val="6"/>
        </w:numPr>
        <w:ind w:firstLine="709" w:start="0" w:end="0"/>
        <w:rPr>
          <w:szCs w:val="24"/>
        </w:rPr>
      </w:pPr>
      <w:r>
        <w:rPr>
          <w:szCs w:val="24"/>
        </w:rPr>
        <w:t>Настроить процессы непрерывной интеграции. Выполняется инженером по эксплуатации, который вручную конфигурирует сценарии сборки для каждой новой игры.</w:t>
      </w:r>
    </w:p>
    <w:p>
      <w:pPr>
        <w:pStyle w:val="Normal"/>
        <w:numPr>
          <w:ilvl w:val="0"/>
          <w:numId w:val="6"/>
        </w:numPr>
        <w:ind w:firstLine="709" w:start="0" w:end="0"/>
        <w:rPr>
          <w:szCs w:val="24"/>
        </w:rPr>
      </w:pPr>
      <w:r>
        <w:rPr>
          <w:szCs w:val="24"/>
        </w:rPr>
        <w:t>Развернуть предварительные сборки. Осуществляется разработчиком игры с использованием подготовленных инженером сценариев для получения предварительных версий веб-игры и сервера.</w:t>
      </w:r>
    </w:p>
    <w:p>
      <w:pPr>
        <w:pStyle w:val="Normal"/>
        <w:numPr>
          <w:ilvl w:val="0"/>
          <w:numId w:val="6"/>
        </w:numPr>
        <w:ind w:firstLine="709" w:start="0" w:end="0"/>
        <w:rPr>
          <w:szCs w:val="24"/>
        </w:rPr>
      </w:pPr>
      <w:r>
        <w:rPr>
          <w:szCs w:val="24"/>
        </w:rPr>
        <w:t>Выполнить проверку и модерацию. Осуществляется модератором, а все взаимодействие с разработчиком ведется через мессенджер Telegram.</w:t>
      </w:r>
    </w:p>
    <w:p>
      <w:pPr>
        <w:pStyle w:val="Normal"/>
        <w:numPr>
          <w:ilvl w:val="0"/>
          <w:numId w:val="6"/>
        </w:numPr>
        <w:ind w:firstLine="709" w:start="0" w:end="0"/>
        <w:rPr>
          <w:szCs w:val="24"/>
        </w:rPr>
      </w:pPr>
      <w:r>
        <w:rPr>
          <w:szCs w:val="24"/>
        </w:rPr>
        <w:t>Перевести в промышленную эксплуатацию. Перенос одобренной игры и запуск игровых серверов вновь требует привлечения инженера по эксплуатации, который принимает команды управления через мессенджер.</w:t>
      </w:r>
    </w:p>
    <w:p>
      <w:pPr>
        <w:pStyle w:val="Normal"/>
        <w:numPr>
          <w:ilvl w:val="0"/>
          <w:numId w:val="6"/>
        </w:numPr>
        <w:ind w:firstLine="709" w:start="0" w:end="0"/>
        <w:rPr>
          <w:szCs w:val="24"/>
        </w:rPr>
      </w:pPr>
      <w:r>
        <w:rPr>
          <w:szCs w:val="24"/>
        </w:rPr>
        <w:t>Подготовить аналитическую отчетность. Осуществляется менеджером платформы с помощью разрозненной программы для формирования отчетов, после чего сформированный месячный аналитический отчет передается автору игры.</w:t>
      </w:r>
    </w:p>
    <w:p>
      <w:pPr>
        <w:pStyle w:val="Normal"/>
        <w:ind w:firstLine="709" w:end="0"/>
        <w:rPr>
          <w:szCs w:val="24"/>
        </w:rPr>
      </w:pPr>
      <w:r>
        <w:rPr>
          <w:szCs w:val="24"/>
        </w:rPr>
        <w:t>Основной проблемной зоной текущей модели является использование неспециализированных инструментов коммуникации (Telegram), внешних программ генерации отчетов и нерациональное расходование человеческих ресурсов. Роли инженера по эксплуатации и менеджера выступают «узким горлышком» системы. Необходимость их постоянного участия блокирует самостоятельность разработчиков и ограничивает пропускную способность платформы при масштабировании.</w:t>
      </w:r>
    </w:p>
    <w:p>
      <w:pPr>
        <w:pStyle w:val="BodyText"/>
        <w:spacing w:lineRule="auto" w:line="360" w:before="0" w:after="0"/>
        <w:ind w:firstLine="709" w:end="0"/>
        <w:rPr>
          <w:szCs w:val="24"/>
        </w:rPr>
      </w:pPr>
      <w:r>
        <w:rPr>
          <w:szCs w:val="24"/>
        </w:rPr>
        <w:t>Текущий уровень зрелости ИТ-процессов в анализируемой проблемной зоне можно охарактеризовать как низкий. Информационное пространство предприятия сильно фрагментировано и состоит из разрозненных программных продуктов:</w:t>
      </w:r>
    </w:p>
    <w:p>
      <w:pPr>
        <w:pStyle w:val="Normal"/>
        <w:numPr>
          <w:ilvl w:val="0"/>
          <w:numId w:val="7"/>
        </w:numPr>
        <w:ind w:firstLine="709" w:start="0" w:end="0"/>
        <w:rPr>
          <w:szCs w:val="24"/>
        </w:rPr>
      </w:pPr>
      <w:r>
        <w:rPr>
          <w:szCs w:val="24"/>
        </w:rPr>
        <w:t>Мессенджер Telegram. Используется как основная система коммуникации. Через него разработчики передают модераторам ссылки на игры, получают замечания и отправляют инженерам команды на запуск игровых серверов.</w:t>
      </w:r>
    </w:p>
    <w:p>
      <w:pPr>
        <w:pStyle w:val="Normal"/>
        <w:numPr>
          <w:ilvl w:val="0"/>
          <w:numId w:val="7"/>
        </w:numPr>
        <w:ind w:firstLine="709" w:start="0" w:end="0"/>
        <w:rPr>
          <w:szCs w:val="24"/>
        </w:rPr>
      </w:pPr>
      <w:r>
        <w:rPr>
          <w:szCs w:val="24"/>
        </w:rPr>
        <w:t>GitHHub и скрипты CI/CD. Применяются инженером по эксплуатации для ручного конфигурирования пайплайнов сборки под каждую новую веб-игру.</w:t>
      </w:r>
    </w:p>
    <w:p>
      <w:pPr>
        <w:pStyle w:val="Normal"/>
        <w:numPr>
          <w:ilvl w:val="0"/>
          <w:numId w:val="7"/>
        </w:numPr>
        <w:ind w:firstLine="709" w:start="0" w:end="0"/>
        <w:rPr>
          <w:szCs w:val="24"/>
        </w:rPr>
      </w:pPr>
      <w:r>
        <w:rPr>
          <w:szCs w:val="24"/>
        </w:rPr>
        <w:t>Desktop-программа формирования отчетов. Изолированное настольное программное обеспечение, используемое менеджером для ежемесячной ручной выгрузки статистики из базы данных и отправки ее разработчикам.</w:t>
      </w:r>
    </w:p>
    <w:p>
      <w:pPr>
        <w:pStyle w:val="Normal"/>
        <w:numPr>
          <w:ilvl w:val="0"/>
          <w:numId w:val="7"/>
        </w:numPr>
        <w:ind w:firstLine="709" w:start="0" w:end="0"/>
        <w:rPr>
          <w:szCs w:val="24"/>
        </w:rPr>
      </w:pPr>
      <w:r>
        <w:rPr>
          <w:szCs w:val="24"/>
        </w:rPr>
        <w:t>Docker и Nginx. Используются для хостинга серверных экземпляров игр и раздачи статического контента игр.</w:t>
      </w:r>
    </w:p>
    <w:p>
      <w:pPr>
        <w:pStyle w:val="Normal"/>
        <w:ind w:firstLine="709" w:end="0"/>
        <w:rPr>
          <w:szCs w:val="24"/>
        </w:rPr>
      </w:pPr>
      <w:r>
        <w:rPr>
          <w:szCs w:val="24"/>
        </w:rPr>
        <w:t>Для устранения выявленных недостатков спроектирована целевая модель бизнес-процесса, модель «TO-BE»,  представлена в приложении 2, в которой центральным механизмом исполнения наряду с модератором и разработчиком становится разрабатываемая автоматизированная платформа.</w:t>
      </w:r>
    </w:p>
    <w:p>
      <w:pPr>
        <w:pStyle w:val="Normal"/>
        <w:ind w:firstLine="709" w:end="0"/>
        <w:rPr>
          <w:szCs w:val="24"/>
        </w:rPr>
      </w:pPr>
      <w:r>
        <w:rPr>
          <w:szCs w:val="24"/>
        </w:rPr>
        <w:t>Целевой процесс оптимизирован и сокращен до четырех этапов, исключающих ручное вмешательство в рутинные операции:</w:t>
      </w:r>
    </w:p>
    <w:p>
      <w:pPr>
        <w:pStyle w:val="Normal"/>
        <w:numPr>
          <w:ilvl w:val="0"/>
          <w:numId w:val="12"/>
        </w:numPr>
        <w:ind w:firstLine="709" w:start="0" w:end="0"/>
        <w:rPr>
          <w:szCs w:val="24"/>
        </w:rPr>
      </w:pPr>
      <w:r>
        <w:rPr>
          <w:szCs w:val="24"/>
        </w:rPr>
        <w:t>Подготовка тестового окружения. Разработчик самостоятельно загружает артефакты, а разрабатываемая платформа автоматически разворачивает тестовые версии веб-игры и сервера без участия инженера.</w:t>
      </w:r>
    </w:p>
    <w:p>
      <w:pPr>
        <w:pStyle w:val="Normal"/>
        <w:numPr>
          <w:ilvl w:val="0"/>
          <w:numId w:val="7"/>
        </w:numPr>
        <w:ind w:firstLine="709" w:start="0" w:end="0"/>
        <w:rPr>
          <w:szCs w:val="24"/>
        </w:rPr>
      </w:pPr>
      <w:r>
        <w:rPr>
          <w:szCs w:val="24"/>
        </w:rPr>
        <w:t>Модерировать игровой проект. Модератор выносит вердикт непосредственно в интерфейсе платформы, опираясь на развернутую тестовую версию.</w:t>
      </w:r>
    </w:p>
    <w:p>
      <w:pPr>
        <w:pStyle w:val="Normal"/>
        <w:numPr>
          <w:ilvl w:val="0"/>
          <w:numId w:val="7"/>
        </w:numPr>
        <w:ind w:firstLine="709" w:start="0" w:end="0"/>
        <w:rPr>
          <w:szCs w:val="24"/>
        </w:rPr>
      </w:pPr>
      <w:r>
        <w:rPr>
          <w:szCs w:val="24"/>
        </w:rPr>
        <w:t>Управлять промышленной эксплуатацией. Разработчик получает возможность напрямую передавать команды управления сервером через платформу, автоматически переводя проект в статус доступного игрового сервера.</w:t>
      </w:r>
    </w:p>
    <w:p>
      <w:pPr>
        <w:pStyle w:val="Normal"/>
        <w:numPr>
          <w:ilvl w:val="0"/>
          <w:numId w:val="7"/>
        </w:numPr>
        <w:ind w:firstLine="709" w:start="0" w:end="0"/>
        <w:rPr>
          <w:szCs w:val="24"/>
        </w:rPr>
      </w:pPr>
      <w:r>
        <w:rPr>
          <w:szCs w:val="24"/>
        </w:rPr>
        <w:t>Мониторинг и генерация отчетности. Платформа в автоматическом режиме собирает статусы проектов и журналы серверов, генерируя аналитическую отчетность для разработчика.</w:t>
      </w:r>
    </w:p>
    <w:p>
      <w:pPr>
        <w:pStyle w:val="Normal"/>
        <w:ind w:firstLine="709" w:end="0"/>
        <w:rPr>
          <w:szCs w:val="24"/>
        </w:rPr>
      </w:pPr>
      <w:r>
        <w:rPr>
          <w:szCs w:val="24"/>
        </w:rPr>
        <w:t>Таким образом, внедрение автоматизированной системы позволяет исключить из бизнес-процесса мессенджеры, стороннее ПО, а также роли инженера по эксплуатации и менеджера. Их функции полностью делегируются программным алгоритмам разрабатываемой платформы, что устраняет выявленные проблемные зоны.</w:t>
      </w:r>
    </w:p>
    <w:p>
      <w:pPr>
        <w:pStyle w:val="Normal"/>
        <w:ind w:firstLine="709" w:end="0"/>
        <w:rPr>
          <w:szCs w:val="24"/>
        </w:rPr>
      </w:pPr>
      <w:r>
        <w:rPr>
          <w:szCs w:val="24"/>
        </w:rPr>
        <w:t>Для формализации функционального контекста системы разработана диаграмма вариантов использования, представленная в приложении 3. Модель определяет роли пользователей и их права доступа к подсистемам:</w:t>
      </w:r>
    </w:p>
    <w:p>
      <w:pPr>
        <w:pStyle w:val="Normal"/>
        <w:numPr>
          <w:ilvl w:val="0"/>
          <w:numId w:val="8"/>
        </w:numPr>
        <w:tabs>
          <w:tab w:val="clear" w:pos="708"/>
          <w:tab w:val="left" w:pos="736" w:leader="none"/>
        </w:tabs>
        <w:ind w:firstLine="709" w:start="0" w:end="0"/>
        <w:rPr>
          <w:szCs w:val="24"/>
        </w:rPr>
      </w:pPr>
      <w:r>
        <w:rPr>
          <w:szCs w:val="24"/>
        </w:rPr>
        <w:t>Разработчик игры — основной пользователь, имеющий доступ к управлению проектами, взаимодействию во встроенномчате, настройке политик оркестрации и получению аналитики.</w:t>
      </w:r>
    </w:p>
    <w:p>
      <w:pPr>
        <w:pStyle w:val="Normal"/>
        <w:numPr>
          <w:ilvl w:val="0"/>
          <w:numId w:val="8"/>
        </w:numPr>
        <w:tabs>
          <w:tab w:val="clear" w:pos="708"/>
          <w:tab w:val="left" w:pos="736" w:leader="none"/>
        </w:tabs>
        <w:ind w:firstLine="709" w:start="0" w:end="0"/>
        <w:rPr>
          <w:szCs w:val="24"/>
        </w:rPr>
      </w:pPr>
      <w:r>
        <w:rPr>
          <w:szCs w:val="24"/>
        </w:rPr>
        <w:t>Администратор — управляет созданием учетных записей модераторов.</w:t>
      </w:r>
    </w:p>
    <w:p>
      <w:pPr>
        <w:pStyle w:val="Normal"/>
        <w:numPr>
          <w:ilvl w:val="0"/>
          <w:numId w:val="8"/>
        </w:numPr>
        <w:tabs>
          <w:tab w:val="clear" w:pos="708"/>
          <w:tab w:val="left" w:pos="736" w:leader="none"/>
        </w:tabs>
        <w:ind w:firstLine="709" w:start="0" w:end="0"/>
        <w:rPr>
          <w:szCs w:val="24"/>
        </w:rPr>
      </w:pPr>
      <w:r>
        <w:rPr>
          <w:szCs w:val="24"/>
        </w:rPr>
        <w:t>Модератор — сотрудник платформы, работающий с очередью запросов. Выполняет проверку развернутых тестовых версий, выносит вердикты в встроенном чате.</w:t>
      </w:r>
    </w:p>
    <w:p>
      <w:pPr>
        <w:pStyle w:val="Normal"/>
        <w:numPr>
          <w:ilvl w:val="0"/>
          <w:numId w:val="8"/>
        </w:numPr>
        <w:tabs>
          <w:tab w:val="clear" w:pos="708"/>
          <w:tab w:val="left" w:pos="736" w:leader="none"/>
        </w:tabs>
        <w:ind w:firstLine="709" w:start="0" w:end="0"/>
        <w:rPr>
          <w:szCs w:val="24"/>
        </w:rPr>
      </w:pPr>
      <w:r>
        <w:rPr>
          <w:szCs w:val="24"/>
        </w:rPr>
        <w:t>Клиент игры — внешняя сущность, взаимодействующая с системой исключительно для получения адреса доступного игрового сервера.</w:t>
      </w:r>
    </w:p>
    <w:p>
      <w:pPr>
        <w:pStyle w:val="Normal"/>
        <w:ind w:firstLine="709" w:end="0"/>
        <w:rPr>
          <w:szCs w:val="24"/>
        </w:rPr>
      </w:pPr>
      <w:r>
        <w:rPr>
          <w:szCs w:val="24"/>
        </w:rPr>
        <w:t>Для формализации структуры хранимых данных и связей между ними разработана инфологическая модель предметной области, представленная в приложении 4. Модель охватывает ключевые сущности платформы: учетные записи и сессии пользователей, игровые проекты и их метаданные, клиентские и серверные сборки, политики оркестрации, вычислительные узлы и разворачиваемые на них экземпляры серверов, а также сущности сквозной коммуникации (чаты и сообщения) и ежедневную статистику проектов.</w:t>
      </w:r>
    </w:p>
    <w:p>
      <w:pPr>
        <w:pStyle w:val="Normal"/>
        <w:ind w:firstLine="709" w:end="0"/>
        <w:rPr>
          <w:rFonts w:cs="Times New Roman"/>
          <w:szCs w:val="24"/>
        </w:rPr>
      </w:pPr>
      <w:r>
        <w:rPr/>
        <w:t>Ключевые связи модели отражают жизненный цикл игрового проекта: каждый проект однозначно связан с единственным набором метаданных, политикой оркестрации и сквозным чатом, при этом может иметь несколько версий клиентских и серверных сборок, а каждый развернутый на узле экземпляр сервера соответствует конкретной серверной сборке. Такая структура данных обеспечивает поддержку процессов модерации, автоматизированного развертывания и сбора аналитики по каждому проекту.</w:t>
      </w:r>
    </w:p>
    <w:p>
      <w:pPr>
        <w:pStyle w:val="Heading2"/>
        <w:keepLines/>
        <w:numPr>
          <w:ilvl w:val="1"/>
          <w:numId w:val="4"/>
        </w:numPr>
        <w:spacing w:lineRule="auto" w:line="240" w:before="238" w:after="238"/>
        <w:jc w:val="start"/>
        <w:rPr>
          <w:szCs w:val="24"/>
        </w:rPr>
      </w:pPr>
      <w:bookmarkStart w:id="12" w:name="__RefHeading___Toc234097771"/>
      <w:bookmarkEnd w:id="12"/>
      <w:r>
        <w:rPr>
          <w:rFonts w:cs="Times New Roman"/>
          <w:szCs w:val="24"/>
        </w:rPr>
        <w:t>Обзор аналогичных решений</w:t>
      </w:r>
    </w:p>
    <w:p>
      <w:pPr>
        <w:pStyle w:val="Normal"/>
        <w:ind w:firstLine="709" w:end="0"/>
        <w:rPr>
          <w:szCs w:val="24"/>
        </w:rPr>
      </w:pPr>
      <w:r>
        <w:rPr>
          <w:szCs w:val="24"/>
        </w:rPr>
        <w:t>Для обоснования необходимости разработки собственной автоматизированной системы был проведен анализ существующего рынка платформ дистрибуции веб-игр и порталов для разработчиков (Developer Consoles). Рынок предлагает различные подходы к организации рабочего пространства авторов, однако функциональность существующих систем имеет ряд ограничений в контексте решаемых задач.</w:t>
      </w:r>
    </w:p>
    <w:p>
      <w:pPr>
        <w:pStyle w:val="Normal"/>
        <w:ind w:firstLine="709" w:end="0"/>
        <w:rPr>
          <w:szCs w:val="24"/>
        </w:rPr>
      </w:pPr>
      <w:r>
        <w:rPr>
          <w:szCs w:val="24"/>
        </w:rPr>
        <w:t xml:space="preserve">Ближайшим функциональным аналогом разрабатываемой системы является CrazyGames Developer Portal. Это платформа, позволяющая авторам публиковать и монетизировать HTML5-игры по модели самообслуживания </w:t>
      </w:r>
      <w:r>
        <w:rPr>
          <w:szCs w:val="24"/>
        </w:rPr>
        <w:t>[1]</w:t>
      </w:r>
      <w:r>
        <w:rPr>
          <w:szCs w:val="24"/>
        </w:rPr>
        <w:t>. Ключевые особенности системы:</w:t>
      </w:r>
    </w:p>
    <w:p>
      <w:pPr>
        <w:pStyle w:val="Normal"/>
        <w:numPr>
          <w:ilvl w:val="0"/>
          <w:numId w:val="8"/>
        </w:numPr>
        <w:tabs>
          <w:tab w:val="clear" w:pos="708"/>
          <w:tab w:val="left" w:pos="736" w:leader="none"/>
        </w:tabs>
        <w:ind w:firstLine="709" w:start="0" w:end="0"/>
        <w:rPr>
          <w:szCs w:val="24"/>
        </w:rPr>
      </w:pPr>
      <w:r>
        <w:rPr>
          <w:szCs w:val="24"/>
        </w:rPr>
        <w:t>двухэтапная стратегия развертывания (тестовый запуск на ограниченную аудиторию и полноценный релиз);</w:t>
      </w:r>
    </w:p>
    <w:p>
      <w:pPr>
        <w:pStyle w:val="Normal"/>
        <w:numPr>
          <w:ilvl w:val="0"/>
          <w:numId w:val="8"/>
        </w:numPr>
        <w:tabs>
          <w:tab w:val="clear" w:pos="708"/>
          <w:tab w:val="left" w:pos="736" w:leader="none"/>
        </w:tabs>
        <w:ind w:firstLine="709" w:start="0" w:end="0"/>
        <w:rPr>
          <w:szCs w:val="24"/>
        </w:rPr>
      </w:pPr>
      <w:r>
        <w:rPr>
          <w:szCs w:val="24"/>
        </w:rPr>
        <w:t>расширенная панель аналитики с отслеживанием времени сессий и конверсии;</w:t>
      </w:r>
    </w:p>
    <w:p>
      <w:pPr>
        <w:pStyle w:val="Normal"/>
        <w:numPr>
          <w:ilvl w:val="0"/>
          <w:numId w:val="8"/>
        </w:numPr>
        <w:tabs>
          <w:tab w:val="clear" w:pos="708"/>
          <w:tab w:val="left" w:pos="736" w:leader="none"/>
        </w:tabs>
        <w:ind w:firstLine="709" w:start="0" w:end="0"/>
        <w:rPr>
          <w:szCs w:val="24"/>
        </w:rPr>
      </w:pPr>
      <w:r>
        <w:rPr>
          <w:szCs w:val="24"/>
        </w:rPr>
        <w:t>единый SDK для интеграции внутриигровой рекламы и мультиплеера.</w:t>
      </w:r>
    </w:p>
    <w:p>
      <w:pPr>
        <w:pStyle w:val="Normal"/>
        <w:ind w:firstLine="709" w:end="0"/>
        <w:rPr>
          <w:szCs w:val="24"/>
        </w:rPr>
      </w:pPr>
      <w:r>
        <w:rPr>
          <w:szCs w:val="24"/>
        </w:rPr>
        <w:t>Несмотря на широкие возможности, процесс публикации имеет недостатки: коммуникация с модераторами ведется через внешние каналы связи (отсутствует встроенный чат), а также не предусмотрены инструменты для загрузки и оркестрации серверной части многопользовательских игр.</w:t>
      </w:r>
    </w:p>
    <w:p>
      <w:pPr>
        <w:pStyle w:val="Normal"/>
        <w:ind w:firstLine="709" w:end="0"/>
        <w:rPr>
          <w:szCs w:val="24"/>
        </w:rPr>
      </w:pPr>
      <w:r>
        <w:rPr>
          <w:szCs w:val="24"/>
        </w:rPr>
        <w:t>Платформа GameDistribution представляет собой крупную B2B-сеть дистрибуции веб-игр. Процесс работы выстроен вокруг однократной загрузки игры для последующего распространения по партнерским сайтам [</w:t>
      </w:r>
      <w:r>
        <w:rPr>
          <w:szCs w:val="24"/>
        </w:rPr>
        <w:t>2</w:t>
      </w:r>
      <w:r>
        <w:rPr>
          <w:szCs w:val="24"/>
        </w:rPr>
        <w:t>]. Ключевые особенности системы:</w:t>
      </w:r>
    </w:p>
    <w:p>
      <w:pPr>
        <w:pStyle w:val="Normal"/>
        <w:numPr>
          <w:ilvl w:val="0"/>
          <w:numId w:val="8"/>
        </w:numPr>
        <w:tabs>
          <w:tab w:val="clear" w:pos="708"/>
          <w:tab w:val="left" w:pos="736" w:leader="none"/>
        </w:tabs>
        <w:ind w:firstLine="709" w:start="0" w:end="0"/>
        <w:rPr>
          <w:szCs w:val="24"/>
        </w:rPr>
      </w:pPr>
      <w:r>
        <w:rPr>
          <w:szCs w:val="24"/>
        </w:rPr>
        <w:t>отлаженный механизм загрузки ZIP-архивов;</w:t>
      </w:r>
    </w:p>
    <w:p>
      <w:pPr>
        <w:pStyle w:val="Normal"/>
        <w:numPr>
          <w:ilvl w:val="0"/>
          <w:numId w:val="8"/>
        </w:numPr>
        <w:tabs>
          <w:tab w:val="clear" w:pos="708"/>
          <w:tab w:val="left" w:pos="736" w:leader="none"/>
        </w:tabs>
        <w:ind w:firstLine="709" w:start="0" w:end="0"/>
        <w:rPr>
          <w:szCs w:val="24"/>
        </w:rPr>
      </w:pPr>
      <w:r>
        <w:rPr>
          <w:szCs w:val="24"/>
        </w:rPr>
        <w:t>готовая модель монетизации с поддержкой различных рекламных форматов;</w:t>
      </w:r>
    </w:p>
    <w:p>
      <w:pPr>
        <w:pStyle w:val="Normal"/>
        <w:numPr>
          <w:ilvl w:val="0"/>
          <w:numId w:val="8"/>
        </w:numPr>
        <w:tabs>
          <w:tab w:val="clear" w:pos="708"/>
          <w:tab w:val="left" w:pos="736" w:leader="none"/>
        </w:tabs>
        <w:ind w:firstLine="709" w:start="0" w:end="0"/>
        <w:rPr>
          <w:szCs w:val="24"/>
        </w:rPr>
      </w:pPr>
      <w:r>
        <w:rPr>
          <w:szCs w:val="24"/>
        </w:rPr>
        <w:t>формализованный процесс проверки качества (QA) командой портала.</w:t>
      </w:r>
    </w:p>
    <w:p>
      <w:pPr>
        <w:pStyle w:val="Normal"/>
        <w:ind w:firstLine="709" w:end="0"/>
        <w:rPr>
          <w:szCs w:val="24"/>
        </w:rPr>
      </w:pPr>
      <w:r>
        <w:rPr>
          <w:szCs w:val="24"/>
        </w:rPr>
        <w:t>Главным недостатком является полная закрытость инфраструктуры. Кроме того, обратная связь по результатам модерации предоставляется исключительно по электронной почте, а хостинг собственных игровых серверов не поддерживается.</w:t>
      </w:r>
    </w:p>
    <w:p>
      <w:pPr>
        <w:pStyle w:val="Normal"/>
        <w:ind w:firstLine="709" w:end="0"/>
        <w:rPr>
          <w:szCs w:val="24"/>
        </w:rPr>
      </w:pPr>
      <w:r>
        <w:rPr>
          <w:szCs w:val="24"/>
        </w:rPr>
        <w:t>Платформа Poki for Developers выделяется глубоким подходом к аналитике и тестированию игр [</w:t>
      </w:r>
      <w:r>
        <w:rPr>
          <w:szCs w:val="24"/>
        </w:rPr>
        <w:t>3</w:t>
      </w:r>
      <w:r>
        <w:rPr>
          <w:szCs w:val="24"/>
        </w:rPr>
        <w:t>]. Ключевые особенности системы:</w:t>
      </w:r>
    </w:p>
    <w:p>
      <w:pPr>
        <w:pStyle w:val="Normal"/>
        <w:numPr>
          <w:ilvl w:val="0"/>
          <w:numId w:val="8"/>
        </w:numPr>
        <w:tabs>
          <w:tab w:val="clear" w:pos="708"/>
          <w:tab w:val="left" w:pos="736" w:leader="none"/>
        </w:tabs>
        <w:ind w:firstLine="709" w:start="0" w:end="0"/>
        <w:rPr>
          <w:szCs w:val="24"/>
        </w:rPr>
      </w:pPr>
      <w:r>
        <w:rPr>
          <w:szCs w:val="24"/>
        </w:rPr>
        <w:t>мощная аналитическая панель, отображающая ежедневную активную аудиторию (DAU), удержание и финансовые показатели;</w:t>
      </w:r>
    </w:p>
    <w:p>
      <w:pPr>
        <w:pStyle w:val="Normal"/>
        <w:numPr>
          <w:ilvl w:val="0"/>
          <w:numId w:val="8"/>
        </w:numPr>
        <w:tabs>
          <w:tab w:val="clear" w:pos="708"/>
          <w:tab w:val="left" w:pos="736" w:leader="none"/>
        </w:tabs>
        <w:ind w:firstLine="709" w:start="0" w:end="0"/>
        <w:rPr>
          <w:szCs w:val="24"/>
        </w:rPr>
      </w:pPr>
      <w:r>
        <w:rPr>
          <w:szCs w:val="24"/>
        </w:rPr>
        <w:t>предоставление бесплатных инструментов разработчика, включая библиотеки для сетевого взаимодействия;</w:t>
      </w:r>
    </w:p>
    <w:p>
      <w:pPr>
        <w:pStyle w:val="Normal"/>
        <w:numPr>
          <w:ilvl w:val="0"/>
          <w:numId w:val="8"/>
        </w:numPr>
        <w:tabs>
          <w:tab w:val="clear" w:pos="708"/>
          <w:tab w:val="left" w:pos="736" w:leader="none"/>
        </w:tabs>
        <w:ind w:firstLine="709" w:start="0" w:end="0"/>
        <w:rPr>
          <w:rFonts w:eastAsia="Times New Roman"/>
          <w:szCs w:val="24"/>
        </w:rPr>
      </w:pPr>
      <w:r>
        <w:rPr>
          <w:szCs w:val="24"/>
        </w:rPr>
        <w:t>экспертная поддержка на этапе тестирования.</w:t>
      </w:r>
    </w:p>
    <w:p>
      <w:pPr>
        <w:pStyle w:val="Normal"/>
        <w:ind w:firstLine="709" w:end="0"/>
        <w:rPr/>
      </w:pPr>
      <w:r>
        <w:rPr>
          <w:rFonts w:eastAsia="Times New Roman"/>
          <w:szCs w:val="24"/>
        </w:rPr>
        <w:t xml:space="preserve"> </w:t>
      </w:r>
      <w:r>
        <w:rPr>
          <w:szCs w:val="24"/>
        </w:rPr>
        <w:t>Однако платформа функционирует по закрытой модели: доступ предоставляется только по предварительно одобренным заявкам. Система требует эксклюзивности размещения, что делает ее неприменимой в качестве массового открытого инструмента. Коммуникация с командой также вынесена за пределы портала.</w:t>
      </w:r>
    </w:p>
    <w:p>
      <w:pPr>
        <w:pStyle w:val="Normal"/>
        <w:ind w:firstLine="709" w:end="0"/>
        <w:rPr>
          <w:szCs w:val="24"/>
        </w:rPr>
      </w:pPr>
      <w:r>
        <w:rPr>
          <w:szCs w:val="24"/>
        </w:rPr>
        <w:t>В сегменте инди-публикации стандартом является платформа itch.io. Ключевые особенности системы:</w:t>
      </w:r>
    </w:p>
    <w:p>
      <w:pPr>
        <w:pStyle w:val="Normal"/>
        <w:numPr>
          <w:ilvl w:val="0"/>
          <w:numId w:val="8"/>
        </w:numPr>
        <w:tabs>
          <w:tab w:val="clear" w:pos="708"/>
          <w:tab w:val="left" w:pos="736" w:leader="none"/>
        </w:tabs>
        <w:ind w:firstLine="709" w:start="0" w:end="0"/>
        <w:rPr>
          <w:szCs w:val="24"/>
        </w:rPr>
      </w:pPr>
      <w:r>
        <w:rPr>
          <w:szCs w:val="24"/>
        </w:rPr>
        <w:t>полная свобода управления страницами проектов и загружаемыми файлами;</w:t>
      </w:r>
    </w:p>
    <w:p>
      <w:pPr>
        <w:pStyle w:val="Normal"/>
        <w:numPr>
          <w:ilvl w:val="0"/>
          <w:numId w:val="8"/>
        </w:numPr>
        <w:tabs>
          <w:tab w:val="clear" w:pos="708"/>
          <w:tab w:val="left" w:pos="736" w:leader="none"/>
        </w:tabs>
        <w:ind w:firstLine="709" w:start="0" w:end="0"/>
        <w:rPr>
          <w:szCs w:val="24"/>
        </w:rPr>
      </w:pPr>
      <w:r>
        <w:rPr>
          <w:szCs w:val="24"/>
        </w:rPr>
        <w:t>возможность частичного доступа к исходному коду пользовательских интерфейсов;</w:t>
      </w:r>
    </w:p>
    <w:p>
      <w:pPr>
        <w:pStyle w:val="Normal"/>
        <w:numPr>
          <w:ilvl w:val="0"/>
          <w:numId w:val="8"/>
        </w:numPr>
        <w:tabs>
          <w:tab w:val="clear" w:pos="708"/>
          <w:tab w:val="left" w:pos="736" w:leader="none"/>
        </w:tabs>
        <w:ind w:firstLine="709" w:start="0" w:end="0"/>
        <w:rPr>
          <w:szCs w:val="24"/>
        </w:rPr>
      </w:pPr>
      <w:r>
        <w:rPr>
          <w:szCs w:val="24"/>
        </w:rPr>
        <w:t>отсутствие строгих барьеров для входа начинающих разработчиков.</w:t>
      </w:r>
    </w:p>
    <w:p>
      <w:pPr>
        <w:pStyle w:val="Normal"/>
        <w:ind w:firstLine="709" w:end="0"/>
        <w:rPr>
          <w:szCs w:val="24"/>
        </w:rPr>
      </w:pPr>
      <w:r>
        <w:rPr>
          <w:szCs w:val="24"/>
        </w:rPr>
        <w:t>Основной проблемой платформы является отсутствие B2B-модерации с утверждением вердиктов администрацией. Встроенная аналитика ограничивается базовыми просмотрами и скачиваниями, игнорируя метрики вовлеченности и рекламной монетизации. Поддержка управления серверными экземплярами полностью отсутствует [</w:t>
      </w:r>
      <w:r>
        <w:rPr>
          <w:szCs w:val="24"/>
        </w:rPr>
        <w:t>4</w:t>
      </w:r>
      <w:r>
        <w:rPr>
          <w:szCs w:val="24"/>
        </w:rPr>
        <w:t>].</w:t>
      </w:r>
    </w:p>
    <w:p>
      <w:pPr>
        <w:pStyle w:val="Normal"/>
        <w:ind w:firstLine="709" w:end="0"/>
        <w:rPr>
          <w:szCs w:val="24"/>
        </w:rPr>
      </w:pPr>
      <w:r>
        <w:rPr>
          <w:szCs w:val="24"/>
        </w:rPr>
        <w:t>В качестве альтернативного подхода была рассмотрена система CloudArcade — специализированная система управления контентом (CMS) для создания игровых порталов. Ключевые особенности системы:</w:t>
      </w:r>
    </w:p>
    <w:p>
      <w:pPr>
        <w:pStyle w:val="Normal"/>
        <w:numPr>
          <w:ilvl w:val="0"/>
          <w:numId w:val="8"/>
        </w:numPr>
        <w:tabs>
          <w:tab w:val="clear" w:pos="708"/>
          <w:tab w:val="left" w:pos="736" w:leader="none"/>
        </w:tabs>
        <w:ind w:firstLine="709" w:start="0" w:end="0"/>
        <w:rPr>
          <w:szCs w:val="24"/>
        </w:rPr>
      </w:pPr>
      <w:r>
        <w:rPr>
          <w:szCs w:val="24"/>
        </w:rPr>
        <w:t>полностью открытый исходный код, допускающий глубокую кастомизацию;</w:t>
      </w:r>
    </w:p>
    <w:p>
      <w:pPr>
        <w:pStyle w:val="Normal"/>
        <w:numPr>
          <w:ilvl w:val="0"/>
          <w:numId w:val="8"/>
        </w:numPr>
        <w:tabs>
          <w:tab w:val="clear" w:pos="708"/>
          <w:tab w:val="left" w:pos="736" w:leader="none"/>
        </w:tabs>
        <w:ind w:firstLine="709" w:start="0" w:end="0"/>
        <w:rPr>
          <w:szCs w:val="24"/>
        </w:rPr>
      </w:pPr>
      <w:r>
        <w:rPr>
          <w:szCs w:val="24"/>
        </w:rPr>
        <w:t>возможность развертывания на собственных серверах предприятия;</w:t>
      </w:r>
    </w:p>
    <w:p>
      <w:pPr>
        <w:pStyle w:val="Normal"/>
        <w:numPr>
          <w:ilvl w:val="0"/>
          <w:numId w:val="8"/>
        </w:numPr>
        <w:tabs>
          <w:tab w:val="clear" w:pos="708"/>
          <w:tab w:val="left" w:pos="736" w:leader="none"/>
        </w:tabs>
        <w:ind w:firstLine="709" w:start="0" w:end="0"/>
        <w:rPr>
          <w:rFonts w:eastAsia="Times New Roman"/>
          <w:szCs w:val="24"/>
        </w:rPr>
      </w:pPr>
      <w:r>
        <w:rPr>
          <w:szCs w:val="24"/>
        </w:rPr>
        <w:t>легкая расширяемая архитектура на базе плагинов.</w:t>
      </w:r>
    </w:p>
    <w:p>
      <w:pPr>
        <w:pStyle w:val="Normal"/>
        <w:ind w:firstLine="709" w:end="0"/>
        <w:rPr/>
      </w:pPr>
      <w:r>
        <w:rPr>
          <w:rFonts w:eastAsia="Times New Roman"/>
          <w:szCs w:val="24"/>
        </w:rPr>
        <w:t xml:space="preserve"> </w:t>
      </w:r>
      <w:r>
        <w:rPr>
          <w:szCs w:val="24"/>
        </w:rPr>
        <w:t>Существенным ограничением является целевая аудитория системы: она спроектирована для администраторов порталов, а не для предоставления консоли внешним разработчикам. Процесс публикации осуществляется администратором вручную, встроенный чат и расширенная статистика отсутствуют [</w:t>
      </w:r>
      <w:r>
        <w:rPr>
          <w:szCs w:val="24"/>
        </w:rPr>
        <w:t>5</w:t>
      </w:r>
      <w:r>
        <w:rPr>
          <w:szCs w:val="24"/>
        </w:rPr>
        <w:t>].</w:t>
      </w:r>
    </w:p>
    <w:p>
      <w:pPr>
        <w:pStyle w:val="Normal"/>
        <w:widowControl/>
        <w:ind w:firstLine="709" w:end="0"/>
        <w:jc w:val="start"/>
        <w:rPr>
          <w:b/>
          <w:bCs/>
          <w:color w:val="000000"/>
          <w:szCs w:val="24"/>
        </w:rPr>
      </w:pPr>
      <w:r>
        <w:rPr/>
        <w:t>Для наглядности результаты исследования ключевых функций сведены в таблицу 1</w:t>
      </w:r>
      <w:r>
        <w:rPr>
          <w:color w:val="000000"/>
          <w:szCs w:val="24"/>
        </w:rPr>
        <w:t>.</w:t>
      </w:r>
    </w:p>
    <w:p>
      <w:pPr>
        <w:pStyle w:val="Normal"/>
        <w:widowControl/>
        <w:jc w:val="start"/>
        <w:rPr>
          <w:b/>
          <w:color w:val="000000"/>
          <w:szCs w:val="24"/>
        </w:rPr>
      </w:pPr>
      <w:r>
        <w:rPr>
          <w:b/>
          <w:bCs/>
          <w:color w:val="000000"/>
          <w:szCs w:val="24"/>
        </w:rPr>
        <w:t>Таблица 1.1. Сравнение функциональных возможностей аналогичных решений</w:t>
      </w:r>
    </w:p>
    <w:tbl>
      <w:tblPr>
        <w:tblW w:w="9914" w:type="dxa"/>
        <w:jc w:val="start"/>
        <w:tblInd w:w="-5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69"/>
        <w:gridCol w:w="2476"/>
        <w:gridCol w:w="1582"/>
        <w:gridCol w:w="1364"/>
        <w:gridCol w:w="1254"/>
        <w:gridCol w:w="1244"/>
        <w:gridCol w:w="1525"/>
      </w:tblGrid>
      <w:tr>
        <w:trPr>
          <w:trHeight w:val="423" w:hRule="atLeast"/>
        </w:trPr>
        <w:tc>
          <w:tcPr>
            <w:tcW w:w="4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color w:val="000000"/>
                <w:szCs w:val="24"/>
              </w:rPr>
            </w:pPr>
            <w:r>
              <w:rPr>
                <w:b/>
                <w:color w:val="000000"/>
                <w:szCs w:val="24"/>
              </w:rPr>
              <w:t>№</w:t>
            </w:r>
          </w:p>
        </w:tc>
        <w:tc>
          <w:tcPr>
            <w:tcW w:w="24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color w:val="000000"/>
                <w:szCs w:val="24"/>
              </w:rPr>
            </w:pPr>
            <w:r>
              <w:rPr>
                <w:b/>
                <w:color w:val="000000"/>
                <w:szCs w:val="24"/>
              </w:rPr>
              <w:t>Функция</w:t>
            </w:r>
          </w:p>
        </w:tc>
        <w:tc>
          <w:tcPr>
            <w:tcW w:w="15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color w:val="000000"/>
                <w:szCs w:val="24"/>
              </w:rPr>
            </w:pPr>
            <w:r>
              <w:rPr>
                <w:b/>
                <w:color w:val="000000"/>
                <w:szCs w:val="24"/>
              </w:rPr>
              <w:t>Game Distribution</w:t>
            </w:r>
          </w:p>
        </w:tc>
        <w:tc>
          <w:tcPr>
            <w:tcW w:w="13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color w:val="000000"/>
                <w:szCs w:val="24"/>
              </w:rPr>
            </w:pPr>
            <w:r>
              <w:rPr>
                <w:b/>
                <w:color w:val="000000"/>
                <w:szCs w:val="24"/>
              </w:rPr>
              <w:t>Crazy Games</w:t>
            </w:r>
          </w:p>
        </w:tc>
        <w:tc>
          <w:tcPr>
            <w:tcW w:w="12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color w:val="000000"/>
                <w:szCs w:val="24"/>
              </w:rPr>
            </w:pPr>
            <w:r>
              <w:rPr>
                <w:b/>
                <w:color w:val="000000"/>
                <w:szCs w:val="24"/>
              </w:rPr>
              <w:t>Poki for Devs</w:t>
            </w:r>
          </w:p>
        </w:tc>
        <w:tc>
          <w:tcPr>
            <w:tcW w:w="12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color w:val="000000"/>
                <w:szCs w:val="24"/>
              </w:rPr>
            </w:pPr>
            <w:r>
              <w:rPr>
                <w:b/>
                <w:color w:val="000000"/>
                <w:szCs w:val="24"/>
              </w:rPr>
              <w:t>itch.io</w:t>
            </w:r>
          </w:p>
        </w:tc>
        <w:tc>
          <w:tcPr>
            <w:tcW w:w="15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color w:val="000000"/>
                <w:szCs w:val="24"/>
              </w:rPr>
            </w:pPr>
            <w:r>
              <w:rPr>
                <w:b/>
                <w:color w:val="000000"/>
                <w:szCs w:val="24"/>
              </w:rPr>
              <w:t>Cloud Arcade</w:t>
            </w:r>
          </w:p>
        </w:tc>
      </w:tr>
      <w:tr>
        <w:trPr>
          <w:trHeight w:val="686" w:hRule="atLeast"/>
        </w:trPr>
        <w:tc>
          <w:tcPr>
            <w:tcW w:w="46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1</w:t>
            </w:r>
          </w:p>
        </w:tc>
        <w:tc>
          <w:tcPr>
            <w:tcW w:w="24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Cs w:val="24"/>
              </w:rPr>
            </w:pPr>
            <w:r>
              <w:rPr>
                <w:szCs w:val="24"/>
              </w:rPr>
              <w:t>Самостоятельная публикация</w:t>
            </w:r>
          </w:p>
        </w:tc>
        <w:tc>
          <w:tcPr>
            <w:tcW w:w="158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color w:val="000000"/>
                <w:szCs w:val="24"/>
              </w:rPr>
            </w:pPr>
            <w:r>
              <w:rPr>
                <w:b/>
                <w:color w:val="000000"/>
                <w:szCs w:val="24"/>
              </w:rPr>
              <w:t>+</w:t>
            </w:r>
          </w:p>
        </w:tc>
        <w:tc>
          <w:tcPr>
            <w:tcW w:w="136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color w:val="000000"/>
                <w:szCs w:val="24"/>
              </w:rPr>
            </w:pPr>
            <w:r>
              <w:rPr>
                <w:b/>
                <w:color w:val="000000"/>
                <w:szCs w:val="24"/>
              </w:rPr>
              <w:t>+</w:t>
            </w:r>
          </w:p>
        </w:tc>
        <w:tc>
          <w:tcPr>
            <w:tcW w:w="12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color w:val="000000"/>
                <w:szCs w:val="24"/>
              </w:rPr>
            </w:pPr>
            <w:r>
              <w:rPr>
                <w:b/>
                <w:color w:val="000000"/>
                <w:szCs w:val="24"/>
              </w:rPr>
              <w:t>-</w:t>
            </w:r>
          </w:p>
        </w:tc>
        <w:tc>
          <w:tcPr>
            <w:tcW w:w="12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color w:val="000000"/>
                <w:szCs w:val="24"/>
              </w:rPr>
            </w:pPr>
            <w:r>
              <w:rPr>
                <w:b/>
                <w:color w:val="000000"/>
                <w:szCs w:val="24"/>
              </w:rPr>
              <w:t>+</w:t>
            </w:r>
          </w:p>
        </w:tc>
        <w:tc>
          <w:tcPr>
            <w:tcW w:w="15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color w:val="000000"/>
                <w:szCs w:val="24"/>
              </w:rPr>
            </w:pPr>
            <w:r>
              <w:rPr>
                <w:b/>
                <w:color w:val="000000"/>
                <w:szCs w:val="24"/>
              </w:rPr>
              <w:t>-</w:t>
            </w:r>
          </w:p>
        </w:tc>
      </w:tr>
      <w:tr>
        <w:trPr>
          <w:trHeight w:val="686" w:hRule="atLeast"/>
        </w:trPr>
        <w:tc>
          <w:tcPr>
            <w:tcW w:w="46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2</w:t>
            </w:r>
          </w:p>
        </w:tc>
        <w:tc>
          <w:tcPr>
            <w:tcW w:w="24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Cs w:val="24"/>
                <w:lang w:val="en-US"/>
              </w:rPr>
            </w:pPr>
            <w:r>
              <w:rPr>
                <w:szCs w:val="24"/>
                <w:lang w:val="en-US"/>
              </w:rPr>
              <w:t>Многоэтапная модерация проектов</w:t>
            </w:r>
          </w:p>
        </w:tc>
        <w:tc>
          <w:tcPr>
            <w:tcW w:w="158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color w:val="000000"/>
                <w:szCs w:val="24"/>
              </w:rPr>
            </w:pPr>
            <w:r>
              <w:rPr>
                <w:b/>
                <w:color w:val="000000"/>
                <w:szCs w:val="24"/>
              </w:rPr>
              <w:t>-</w:t>
            </w:r>
          </w:p>
        </w:tc>
        <w:tc>
          <w:tcPr>
            <w:tcW w:w="136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color w:val="000000"/>
                <w:szCs w:val="24"/>
              </w:rPr>
            </w:pPr>
            <w:r>
              <w:rPr>
                <w:b/>
                <w:color w:val="000000"/>
                <w:szCs w:val="24"/>
              </w:rPr>
              <w:t>+</w:t>
            </w:r>
          </w:p>
        </w:tc>
        <w:tc>
          <w:tcPr>
            <w:tcW w:w="12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color w:val="000000"/>
                <w:szCs w:val="24"/>
              </w:rPr>
            </w:pPr>
            <w:r>
              <w:rPr>
                <w:b/>
                <w:color w:val="000000"/>
                <w:szCs w:val="24"/>
              </w:rPr>
              <w:t>+</w:t>
            </w:r>
          </w:p>
        </w:tc>
        <w:tc>
          <w:tcPr>
            <w:tcW w:w="12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color w:val="000000"/>
                <w:szCs w:val="24"/>
              </w:rPr>
            </w:pPr>
            <w:r>
              <w:rPr>
                <w:b/>
                <w:color w:val="000000"/>
                <w:szCs w:val="24"/>
              </w:rPr>
              <w:t>-</w:t>
            </w:r>
          </w:p>
        </w:tc>
        <w:tc>
          <w:tcPr>
            <w:tcW w:w="15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color w:val="000000"/>
                <w:szCs w:val="24"/>
              </w:rPr>
            </w:pPr>
            <w:r>
              <w:rPr>
                <w:b/>
                <w:color w:val="000000"/>
                <w:szCs w:val="24"/>
              </w:rPr>
              <w:t>-</w:t>
            </w:r>
          </w:p>
        </w:tc>
      </w:tr>
      <w:tr>
        <w:trPr>
          <w:trHeight w:val="738" w:hRule="atLeast"/>
        </w:trPr>
        <w:tc>
          <w:tcPr>
            <w:tcW w:w="46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color w:val="000000"/>
                <w:szCs w:val="24"/>
                <w:shd w:fill="auto" w:val="clear"/>
              </w:rPr>
            </w:pPr>
            <w:r>
              <w:rPr>
                <w:color w:val="000000"/>
                <w:szCs w:val="24"/>
                <w:shd w:fill="auto" w:val="clear"/>
              </w:rPr>
              <w:t>3</w:t>
            </w:r>
          </w:p>
        </w:tc>
        <w:tc>
          <w:tcPr>
            <w:tcW w:w="24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Cs w:val="24"/>
                <w:shd w:fill="auto" w:val="clear"/>
              </w:rPr>
            </w:pPr>
            <w:r>
              <w:rPr>
                <w:szCs w:val="24"/>
                <w:shd w:fill="auto" w:val="clear"/>
              </w:rPr>
              <w:t xml:space="preserve">Встроенный сквозной чат с модератором </w:t>
            </w:r>
          </w:p>
        </w:tc>
        <w:tc>
          <w:tcPr>
            <w:tcW w:w="158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color w:val="000000"/>
                <w:szCs w:val="24"/>
                <w:shd w:fill="auto" w:val="clear"/>
              </w:rPr>
            </w:pPr>
            <w:r>
              <w:rPr>
                <w:b/>
                <w:color w:val="000000"/>
                <w:szCs w:val="24"/>
                <w:shd w:fill="auto" w:val="clear"/>
              </w:rPr>
              <w:t>-</w:t>
            </w:r>
          </w:p>
        </w:tc>
        <w:tc>
          <w:tcPr>
            <w:tcW w:w="136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color w:val="000000"/>
                <w:szCs w:val="24"/>
                <w:shd w:fill="auto" w:val="clear"/>
              </w:rPr>
            </w:pPr>
            <w:r>
              <w:rPr>
                <w:b/>
                <w:color w:val="000000"/>
                <w:szCs w:val="24"/>
                <w:shd w:fill="auto" w:val="clear"/>
              </w:rPr>
              <w:t>-</w:t>
            </w:r>
          </w:p>
        </w:tc>
        <w:tc>
          <w:tcPr>
            <w:tcW w:w="12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color w:val="000000"/>
                <w:szCs w:val="24"/>
                <w:shd w:fill="auto" w:val="clear"/>
              </w:rPr>
            </w:pPr>
            <w:r>
              <w:rPr>
                <w:b/>
                <w:color w:val="000000"/>
                <w:szCs w:val="24"/>
                <w:shd w:fill="auto" w:val="clear"/>
              </w:rPr>
              <w:t>-</w:t>
            </w:r>
          </w:p>
        </w:tc>
        <w:tc>
          <w:tcPr>
            <w:tcW w:w="12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color w:val="000000"/>
                <w:szCs w:val="24"/>
                <w:shd w:fill="auto" w:val="clear"/>
              </w:rPr>
            </w:pPr>
            <w:r>
              <w:rPr>
                <w:b/>
                <w:color w:val="000000"/>
                <w:szCs w:val="24"/>
                <w:shd w:fill="auto" w:val="clear"/>
              </w:rPr>
              <w:t>-</w:t>
            </w:r>
          </w:p>
        </w:tc>
        <w:tc>
          <w:tcPr>
            <w:tcW w:w="15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color w:val="000000"/>
                <w:szCs w:val="24"/>
                <w:shd w:fill="auto" w:val="clear"/>
              </w:rPr>
            </w:pPr>
            <w:r>
              <w:rPr>
                <w:b/>
                <w:color w:val="000000"/>
                <w:szCs w:val="24"/>
                <w:shd w:fill="auto" w:val="clear"/>
              </w:rPr>
              <w:t>-</w:t>
            </w:r>
          </w:p>
        </w:tc>
      </w:tr>
      <w:tr>
        <w:trPr>
          <w:trHeight w:val="645" w:hRule="atLeast"/>
        </w:trPr>
        <w:tc>
          <w:tcPr>
            <w:tcW w:w="46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color w:val="000000"/>
                <w:szCs w:val="24"/>
                <w:shd w:fill="auto" w:val="clear"/>
              </w:rPr>
            </w:pPr>
            <w:r>
              <w:rPr>
                <w:color w:val="000000"/>
                <w:szCs w:val="24"/>
                <w:shd w:fill="auto" w:val="clear"/>
              </w:rPr>
              <w:t>4</w:t>
            </w:r>
          </w:p>
        </w:tc>
        <w:tc>
          <w:tcPr>
            <w:tcW w:w="24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Cs w:val="24"/>
                <w:shd w:fill="auto" w:val="clear"/>
                <w:lang w:val="en-US"/>
              </w:rPr>
            </w:pPr>
            <w:r>
              <w:rPr>
                <w:szCs w:val="24"/>
                <w:shd w:fill="auto" w:val="clear"/>
                <w:lang w:val="en-US"/>
              </w:rPr>
              <w:t>Сбор показателей монетезации</w:t>
            </w:r>
          </w:p>
        </w:tc>
        <w:tc>
          <w:tcPr>
            <w:tcW w:w="158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color w:val="000000"/>
                <w:szCs w:val="24"/>
                <w:shd w:fill="auto" w:val="clear"/>
              </w:rPr>
            </w:pPr>
            <w:r>
              <w:rPr>
                <w:b/>
                <w:color w:val="000000"/>
                <w:szCs w:val="24"/>
                <w:shd w:fill="auto" w:val="clear"/>
              </w:rPr>
              <w:t>+</w:t>
            </w:r>
          </w:p>
        </w:tc>
        <w:tc>
          <w:tcPr>
            <w:tcW w:w="136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color w:val="000000"/>
                <w:szCs w:val="24"/>
                <w:shd w:fill="auto" w:val="clear"/>
              </w:rPr>
            </w:pPr>
            <w:r>
              <w:rPr>
                <w:b/>
                <w:color w:val="000000"/>
                <w:szCs w:val="24"/>
                <w:shd w:fill="auto" w:val="clear"/>
              </w:rPr>
              <w:t>+</w:t>
            </w:r>
          </w:p>
        </w:tc>
        <w:tc>
          <w:tcPr>
            <w:tcW w:w="12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color w:val="000000"/>
                <w:szCs w:val="24"/>
                <w:shd w:fill="auto" w:val="clear"/>
              </w:rPr>
            </w:pPr>
            <w:r>
              <w:rPr>
                <w:b/>
                <w:color w:val="000000"/>
                <w:szCs w:val="24"/>
                <w:shd w:fill="auto" w:val="clear"/>
              </w:rPr>
              <w:t>+</w:t>
            </w:r>
          </w:p>
        </w:tc>
        <w:tc>
          <w:tcPr>
            <w:tcW w:w="12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color w:val="000000"/>
                <w:szCs w:val="24"/>
                <w:shd w:fill="auto" w:val="clear"/>
              </w:rPr>
            </w:pPr>
            <w:r>
              <w:rPr>
                <w:b/>
                <w:color w:val="000000"/>
                <w:szCs w:val="24"/>
                <w:shd w:fill="auto" w:val="clear"/>
              </w:rPr>
              <w:t>-</w:t>
            </w:r>
          </w:p>
        </w:tc>
        <w:tc>
          <w:tcPr>
            <w:tcW w:w="15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color w:val="000000"/>
                <w:szCs w:val="24"/>
                <w:shd w:fill="auto" w:val="clear"/>
              </w:rPr>
            </w:pPr>
            <w:r>
              <w:rPr>
                <w:b/>
                <w:color w:val="000000"/>
                <w:szCs w:val="24"/>
                <w:shd w:fill="auto" w:val="clear"/>
              </w:rPr>
              <w:t>-</w:t>
            </w:r>
          </w:p>
        </w:tc>
      </w:tr>
      <w:tr>
        <w:trPr>
          <w:trHeight w:val="701" w:hRule="atLeast"/>
        </w:trPr>
        <w:tc>
          <w:tcPr>
            <w:tcW w:w="46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color w:val="000000"/>
                <w:szCs w:val="24"/>
                <w:shd w:fill="auto" w:val="clear"/>
              </w:rPr>
            </w:pPr>
            <w:r>
              <w:rPr>
                <w:color w:val="000000"/>
                <w:szCs w:val="24"/>
                <w:shd w:fill="auto" w:val="clear"/>
              </w:rPr>
              <w:t>5</w:t>
            </w:r>
          </w:p>
        </w:tc>
        <w:tc>
          <w:tcPr>
            <w:tcW w:w="24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Cs w:val="24"/>
                <w:shd w:fill="auto" w:val="clear"/>
                <w:lang w:val="en-US"/>
              </w:rPr>
            </w:pPr>
            <w:r>
              <w:rPr>
                <w:szCs w:val="24"/>
                <w:shd w:fill="auto" w:val="clear"/>
                <w:lang w:val="en-US"/>
              </w:rPr>
              <w:t>Отслеживание игровых метрик</w:t>
            </w:r>
          </w:p>
        </w:tc>
        <w:tc>
          <w:tcPr>
            <w:tcW w:w="158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color w:val="000000"/>
                <w:szCs w:val="24"/>
                <w:shd w:fill="auto" w:val="clear"/>
              </w:rPr>
            </w:pPr>
            <w:r>
              <w:rPr>
                <w:b/>
                <w:color w:val="000000"/>
                <w:szCs w:val="24"/>
                <w:shd w:fill="auto" w:val="clear"/>
              </w:rPr>
              <w:t>-</w:t>
            </w:r>
          </w:p>
        </w:tc>
        <w:tc>
          <w:tcPr>
            <w:tcW w:w="136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color w:val="000000"/>
                <w:szCs w:val="24"/>
                <w:shd w:fill="auto" w:val="clear"/>
              </w:rPr>
            </w:pPr>
            <w:r>
              <w:rPr>
                <w:b/>
                <w:color w:val="000000"/>
                <w:szCs w:val="24"/>
                <w:shd w:fill="auto" w:val="clear"/>
              </w:rPr>
              <w:t>+</w:t>
            </w:r>
          </w:p>
        </w:tc>
        <w:tc>
          <w:tcPr>
            <w:tcW w:w="12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color w:val="000000"/>
                <w:szCs w:val="24"/>
                <w:shd w:fill="auto" w:val="clear"/>
              </w:rPr>
            </w:pPr>
            <w:r>
              <w:rPr>
                <w:b/>
                <w:color w:val="000000"/>
                <w:szCs w:val="24"/>
                <w:shd w:fill="auto" w:val="clear"/>
              </w:rPr>
              <w:t>+</w:t>
            </w:r>
          </w:p>
        </w:tc>
        <w:tc>
          <w:tcPr>
            <w:tcW w:w="12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color w:val="000000"/>
                <w:szCs w:val="24"/>
                <w:shd w:fill="auto" w:val="clear"/>
              </w:rPr>
            </w:pPr>
            <w:r>
              <w:rPr>
                <w:b/>
                <w:color w:val="000000"/>
                <w:szCs w:val="24"/>
                <w:shd w:fill="auto" w:val="clear"/>
              </w:rPr>
              <w:t>-</w:t>
            </w:r>
          </w:p>
        </w:tc>
        <w:tc>
          <w:tcPr>
            <w:tcW w:w="15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color w:val="000000"/>
                <w:szCs w:val="24"/>
                <w:shd w:fill="auto" w:val="clear"/>
              </w:rPr>
            </w:pPr>
            <w:r>
              <w:rPr>
                <w:b/>
                <w:color w:val="000000"/>
                <w:szCs w:val="24"/>
                <w:shd w:fill="auto" w:val="clear"/>
              </w:rPr>
              <w:t>-</w:t>
            </w:r>
          </w:p>
        </w:tc>
      </w:tr>
      <w:tr>
        <w:trPr>
          <w:trHeight w:val="823" w:hRule="atLeast"/>
        </w:trPr>
        <w:tc>
          <w:tcPr>
            <w:tcW w:w="46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color w:val="000000"/>
                <w:szCs w:val="24"/>
                <w:shd w:fill="auto" w:val="clear"/>
              </w:rPr>
            </w:pPr>
            <w:r>
              <w:rPr>
                <w:color w:val="000000"/>
                <w:szCs w:val="24"/>
                <w:shd w:fill="auto" w:val="clear"/>
              </w:rPr>
              <w:t>6</w:t>
            </w:r>
          </w:p>
        </w:tc>
        <w:tc>
          <w:tcPr>
            <w:tcW w:w="24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Cs w:val="24"/>
                <w:shd w:fill="auto" w:val="clear"/>
                <w:lang w:val="en-US"/>
              </w:rPr>
            </w:pPr>
            <w:r>
              <w:rPr>
                <w:szCs w:val="24"/>
                <w:shd w:fill="auto" w:val="clear"/>
                <w:lang w:val="en-US"/>
              </w:rPr>
              <w:t xml:space="preserve">Управление игровыми серверами </w:t>
            </w:r>
          </w:p>
        </w:tc>
        <w:tc>
          <w:tcPr>
            <w:tcW w:w="158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color w:val="000000"/>
                <w:szCs w:val="24"/>
                <w:shd w:fill="auto" w:val="clear"/>
              </w:rPr>
            </w:pPr>
            <w:r>
              <w:rPr>
                <w:b/>
                <w:color w:val="000000"/>
                <w:szCs w:val="24"/>
                <w:shd w:fill="auto" w:val="clear"/>
              </w:rPr>
              <w:t>-</w:t>
            </w:r>
          </w:p>
        </w:tc>
        <w:tc>
          <w:tcPr>
            <w:tcW w:w="136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color w:val="000000"/>
                <w:szCs w:val="24"/>
                <w:shd w:fill="auto" w:val="clear"/>
              </w:rPr>
            </w:pPr>
            <w:r>
              <w:rPr>
                <w:b/>
                <w:color w:val="000000"/>
                <w:szCs w:val="24"/>
                <w:shd w:fill="auto" w:val="clear"/>
              </w:rPr>
              <w:t>-</w:t>
            </w:r>
          </w:p>
        </w:tc>
        <w:tc>
          <w:tcPr>
            <w:tcW w:w="12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color w:val="000000"/>
                <w:szCs w:val="24"/>
                <w:shd w:fill="auto" w:val="clear"/>
              </w:rPr>
            </w:pPr>
            <w:r>
              <w:rPr>
                <w:b/>
                <w:color w:val="000000"/>
                <w:szCs w:val="24"/>
                <w:shd w:fill="auto" w:val="clear"/>
              </w:rPr>
              <w:t>-</w:t>
            </w:r>
          </w:p>
        </w:tc>
        <w:tc>
          <w:tcPr>
            <w:tcW w:w="12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color w:val="000000"/>
                <w:szCs w:val="24"/>
                <w:shd w:fill="auto" w:val="clear"/>
              </w:rPr>
            </w:pPr>
            <w:r>
              <w:rPr>
                <w:b/>
                <w:color w:val="000000"/>
                <w:szCs w:val="24"/>
                <w:shd w:fill="auto" w:val="clear"/>
              </w:rPr>
              <w:t>-</w:t>
            </w:r>
          </w:p>
        </w:tc>
        <w:tc>
          <w:tcPr>
            <w:tcW w:w="15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color w:val="000000"/>
                <w:szCs w:val="24"/>
                <w:shd w:fill="auto" w:val="clear"/>
              </w:rPr>
            </w:pPr>
            <w:r>
              <w:rPr>
                <w:b/>
                <w:color w:val="000000"/>
                <w:szCs w:val="24"/>
                <w:shd w:fill="auto" w:val="clear"/>
              </w:rPr>
              <w:t>-</w:t>
            </w:r>
          </w:p>
        </w:tc>
      </w:tr>
      <w:tr>
        <w:trPr>
          <w:trHeight w:val="1040" w:hRule="atLeast"/>
        </w:trPr>
        <w:tc>
          <w:tcPr>
            <w:tcW w:w="46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7</w:t>
            </w:r>
          </w:p>
        </w:tc>
        <w:tc>
          <w:tcPr>
            <w:tcW w:w="24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Cs w:val="24"/>
                <w:lang w:val="en-US"/>
              </w:rPr>
            </w:pPr>
            <w:r>
              <w:rPr>
                <w:szCs w:val="24"/>
                <w:lang w:val="en-US"/>
              </w:rPr>
              <w:t>Развертывание на собственной инфраструктуре</w:t>
            </w:r>
          </w:p>
        </w:tc>
        <w:tc>
          <w:tcPr>
            <w:tcW w:w="158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color w:val="000000"/>
                <w:szCs w:val="24"/>
              </w:rPr>
            </w:pPr>
            <w:r>
              <w:rPr>
                <w:b/>
                <w:color w:val="000000"/>
                <w:szCs w:val="24"/>
              </w:rPr>
              <w:t>-</w:t>
            </w:r>
          </w:p>
        </w:tc>
        <w:tc>
          <w:tcPr>
            <w:tcW w:w="136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color w:val="000000"/>
                <w:szCs w:val="24"/>
              </w:rPr>
            </w:pPr>
            <w:r>
              <w:rPr>
                <w:b/>
                <w:color w:val="000000"/>
                <w:szCs w:val="24"/>
              </w:rPr>
              <w:t>-</w:t>
            </w:r>
          </w:p>
        </w:tc>
        <w:tc>
          <w:tcPr>
            <w:tcW w:w="12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color w:val="000000"/>
                <w:szCs w:val="24"/>
              </w:rPr>
            </w:pPr>
            <w:r>
              <w:rPr>
                <w:b/>
                <w:color w:val="000000"/>
                <w:szCs w:val="24"/>
              </w:rPr>
              <w:t>-</w:t>
            </w:r>
          </w:p>
        </w:tc>
        <w:tc>
          <w:tcPr>
            <w:tcW w:w="12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color w:val="000000"/>
                <w:szCs w:val="24"/>
              </w:rPr>
            </w:pPr>
            <w:r>
              <w:rPr>
                <w:b/>
                <w:color w:val="000000"/>
                <w:szCs w:val="24"/>
              </w:rPr>
              <w:t>+/-</w:t>
            </w:r>
          </w:p>
        </w:tc>
        <w:tc>
          <w:tcPr>
            <w:tcW w:w="15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+</w:t>
            </w:r>
          </w:p>
        </w:tc>
      </w:tr>
    </w:tbl>
    <w:p>
      <w:pPr>
        <w:pStyle w:val="Normal"/>
        <w:spacing w:before="120" w:after="0"/>
        <w:ind w:firstLine="709" w:end="0"/>
        <w:rPr>
          <w:rFonts w:cs="Times New Roman"/>
          <w:szCs w:val="24"/>
        </w:rPr>
      </w:pPr>
      <w:r>
        <w:rPr/>
        <w:t>Проведенный анализ показывает, что ни одно из существующих на рынке решений не удовлетворяет заявленным требованиям в полной мере. Основным уникальным преимуществом разрабатываемой системы является, прозрачной модерации и технической оркестрации инфраструктуры игровых серверов в рамках единого рабочего пространства. Это обосновывает необходимость отказа от использования готовых продуктов и перехода к проектированию собственной платформы.</w:t>
      </w:r>
    </w:p>
    <w:p>
      <w:pPr>
        <w:pStyle w:val="Heading2"/>
        <w:keepLines/>
        <w:numPr>
          <w:ilvl w:val="1"/>
          <w:numId w:val="4"/>
        </w:numPr>
        <w:spacing w:lineRule="auto" w:line="240" w:before="238" w:after="238"/>
        <w:jc w:val="start"/>
        <w:rPr>
          <w:szCs w:val="24"/>
        </w:rPr>
      </w:pPr>
      <w:bookmarkStart w:id="13" w:name="__RefHeading___Toc8445_3300070494"/>
      <w:bookmarkEnd w:id="13"/>
      <w:r>
        <w:rPr>
          <w:rFonts w:cs="Times New Roman"/>
          <w:szCs w:val="24"/>
        </w:rPr>
        <w:t>Цел</w:t>
      </w:r>
      <w:r>
        <w:rPr>
          <w:rFonts w:cs="Times New Roman"/>
          <w:bCs w:val="false"/>
          <w:szCs w:val="24"/>
        </w:rPr>
        <w:t>ь</w:t>
      </w:r>
      <w:r>
        <w:rPr>
          <w:rFonts w:cs="Times New Roman"/>
          <w:szCs w:val="24"/>
        </w:rPr>
        <w:t xml:space="preserve"> и задачи</w:t>
      </w:r>
    </w:p>
    <w:p>
      <w:pPr>
        <w:pStyle w:val="Normal"/>
        <w:ind w:firstLine="851" w:end="0"/>
        <w:rPr>
          <w:szCs w:val="24"/>
        </w:rPr>
      </w:pPr>
      <w:r>
        <w:rPr>
          <w:szCs w:val="24"/>
        </w:rPr>
        <w:t>Цель разработки и внедрения автоматизированной системы «Центр разработчиков» — повышение эффективности процесса публикации и сопровождения веб-игр на игровой платформе Welwise Games за счет автоматизации рутинных операций и создания единого рабочего пространства для разработчиков.</w:t>
      </w:r>
    </w:p>
    <w:p>
      <w:pPr>
        <w:pStyle w:val="Normal"/>
        <w:ind w:firstLine="851" w:end="0"/>
        <w:rPr>
          <w:szCs w:val="24"/>
        </w:rPr>
      </w:pPr>
      <w:r>
        <w:rPr>
          <w:szCs w:val="24"/>
        </w:rPr>
        <w:t>Достижение общей цели обеспечивается положительной динамикой следующих ключевых показателей:</w:t>
      </w:r>
    </w:p>
    <w:p>
      <w:pPr>
        <w:pStyle w:val="Normal"/>
        <w:numPr>
          <w:ilvl w:val="0"/>
          <w:numId w:val="8"/>
        </w:numPr>
        <w:tabs>
          <w:tab w:val="clear" w:pos="708"/>
          <w:tab w:val="left" w:pos="736" w:leader="none"/>
        </w:tabs>
        <w:ind w:firstLine="709" w:start="0" w:end="0"/>
        <w:rPr>
          <w:szCs w:val="24"/>
        </w:rPr>
      </w:pPr>
      <w:r>
        <w:rPr>
          <w:szCs w:val="24"/>
        </w:rPr>
        <w:t>Производственно-экономические: сокращение трудозатрат и времени на выполнение операций по публикации игр, а также уменьшение затрат на административно-управленческий и инженерный аппарат за счет исключения ручного обслуживания каждого проекта.</w:t>
      </w:r>
    </w:p>
    <w:p>
      <w:pPr>
        <w:pStyle w:val="Normal"/>
        <w:numPr>
          <w:ilvl w:val="0"/>
          <w:numId w:val="8"/>
        </w:numPr>
        <w:tabs>
          <w:tab w:val="clear" w:pos="708"/>
          <w:tab w:val="left" w:pos="736" w:leader="none"/>
        </w:tabs>
        <w:ind w:firstLine="709" w:start="0" w:end="0"/>
        <w:rPr>
          <w:szCs w:val="24"/>
        </w:rPr>
      </w:pPr>
      <w:r>
        <w:rPr>
          <w:szCs w:val="24"/>
        </w:rPr>
        <w:t>Технологические: оптимизация схем бизнес-процессов, внедрение новых технологий автоматизированного развертывания (CI/CD) и самостоятельной оркестрации серверной инфраструктуры многопользовательских игр.</w:t>
      </w:r>
    </w:p>
    <w:p>
      <w:pPr>
        <w:pStyle w:val="Normal"/>
        <w:numPr>
          <w:ilvl w:val="0"/>
          <w:numId w:val="8"/>
        </w:numPr>
        <w:tabs>
          <w:tab w:val="clear" w:pos="708"/>
          <w:tab w:val="left" w:pos="736" w:leader="none"/>
        </w:tabs>
        <w:ind w:firstLine="709" w:start="0" w:end="0"/>
        <w:rPr>
          <w:szCs w:val="24"/>
        </w:rPr>
      </w:pPr>
      <w:r>
        <w:rPr>
          <w:szCs w:val="24"/>
        </w:rPr>
        <w:t>Организационные и другие: повышение качества и оперативности предоставления аналитической информации, улучшение уровня обслуживания клиентов (разработчиков) платформы, а также повышение прозрачности процессов за счет централизованной коммуникации.</w:t>
      </w:r>
    </w:p>
    <w:p>
      <w:pPr>
        <w:pStyle w:val="Normal"/>
        <w:ind w:firstLine="851" w:end="0"/>
        <w:rPr>
          <w:szCs w:val="24"/>
        </w:rPr>
      </w:pPr>
      <w:r>
        <w:rPr>
          <w:szCs w:val="24"/>
        </w:rPr>
        <w:t>Критериями оценки успешности достижения целей выступают следующие измеримые показатели:</w:t>
      </w:r>
    </w:p>
    <w:p>
      <w:pPr>
        <w:pStyle w:val="Normal"/>
        <w:numPr>
          <w:ilvl w:val="0"/>
          <w:numId w:val="8"/>
        </w:numPr>
        <w:tabs>
          <w:tab w:val="clear" w:pos="708"/>
          <w:tab w:val="left" w:pos="736" w:leader="none"/>
        </w:tabs>
        <w:ind w:firstLine="709" w:start="0" w:end="0"/>
        <w:rPr>
          <w:szCs w:val="24"/>
        </w:rPr>
      </w:pPr>
      <w:r>
        <w:rPr>
          <w:szCs w:val="24"/>
        </w:rPr>
        <w:t>Сокращение времени подготовки черновика и развертывания игры в dev-окружении с текущих 9 дней до 1–2 часов.</w:t>
      </w:r>
    </w:p>
    <w:p>
      <w:pPr>
        <w:pStyle w:val="Normal"/>
        <w:numPr>
          <w:ilvl w:val="0"/>
          <w:numId w:val="8"/>
        </w:numPr>
        <w:tabs>
          <w:tab w:val="clear" w:pos="708"/>
          <w:tab w:val="left" w:pos="736" w:leader="none"/>
        </w:tabs>
        <w:ind w:firstLine="709" w:start="0" w:end="0"/>
        <w:rPr>
          <w:szCs w:val="24"/>
        </w:rPr>
      </w:pPr>
      <w:r>
        <w:rPr>
          <w:szCs w:val="24"/>
        </w:rPr>
        <w:t>Уменьшение длительности этапа тестирования и модерации с 5 дней до 1–2 дней благодаря внедрению сквозного чата.</w:t>
      </w:r>
    </w:p>
    <w:p>
      <w:pPr>
        <w:pStyle w:val="Normal"/>
        <w:numPr>
          <w:ilvl w:val="0"/>
          <w:numId w:val="8"/>
        </w:numPr>
        <w:tabs>
          <w:tab w:val="clear" w:pos="708"/>
          <w:tab w:val="left" w:pos="736" w:leader="none"/>
        </w:tabs>
        <w:ind w:firstLine="709" w:start="0" w:end="0"/>
        <w:rPr>
          <w:szCs w:val="24"/>
        </w:rPr>
      </w:pPr>
      <w:r>
        <w:rPr>
          <w:szCs w:val="24"/>
        </w:rPr>
        <w:t>Снижение до нуля количества ручных обращений разработчиков к инженерам по эксплуатации для выполнения базовых задач управления серверами.</w:t>
      </w:r>
    </w:p>
    <w:p>
      <w:pPr>
        <w:pStyle w:val="Normal"/>
        <w:numPr>
          <w:ilvl w:val="0"/>
          <w:numId w:val="8"/>
        </w:numPr>
        <w:tabs>
          <w:tab w:val="clear" w:pos="708"/>
          <w:tab w:val="left" w:pos="736" w:leader="none"/>
        </w:tabs>
        <w:ind w:firstLine="709" w:start="0" w:end="0"/>
        <w:rPr>
          <w:szCs w:val="24"/>
        </w:rPr>
      </w:pPr>
      <w:r>
        <w:rPr>
          <w:szCs w:val="24"/>
        </w:rPr>
        <w:t>Обеспечение посуточного доступа к аналитической отчетности взамен ручного формирования отчетов менеджером один раз в месяц.</w:t>
      </w:r>
    </w:p>
    <w:p>
      <w:pPr>
        <w:pStyle w:val="Normal"/>
        <w:ind w:firstLine="851" w:end="0"/>
        <w:rPr>
          <w:szCs w:val="24"/>
        </w:rPr>
      </w:pPr>
      <w:r>
        <w:rPr>
          <w:szCs w:val="24"/>
        </w:rPr>
        <w:t>Для достижения поставленной цели в рамках работы необходимо решить следующие задачи:</w:t>
      </w:r>
    </w:p>
    <w:p>
      <w:pPr>
        <w:pStyle w:val="Normal"/>
        <w:numPr>
          <w:ilvl w:val="0"/>
          <w:numId w:val="10"/>
        </w:numPr>
        <w:ind w:firstLine="709" w:start="0" w:end="0"/>
        <w:rPr>
          <w:szCs w:val="24"/>
        </w:rPr>
      </w:pPr>
      <w:r>
        <w:rPr>
          <w:szCs w:val="24"/>
        </w:rPr>
        <w:t>Провести анализ предметной области и обследование существующих бизнес-процессов платформы Welwise Games.</w:t>
      </w:r>
    </w:p>
    <w:p>
      <w:pPr>
        <w:pStyle w:val="Normal"/>
        <w:numPr>
          <w:ilvl w:val="0"/>
          <w:numId w:val="10"/>
        </w:numPr>
        <w:ind w:firstLine="709" w:start="0" w:end="0"/>
        <w:rPr>
          <w:szCs w:val="24"/>
        </w:rPr>
      </w:pPr>
      <w:r>
        <w:rPr>
          <w:szCs w:val="24"/>
        </w:rPr>
        <w:t>Осуществить постановку технического задания на разработку автоматизированной системы.</w:t>
      </w:r>
    </w:p>
    <w:p>
      <w:pPr>
        <w:pStyle w:val="Normal"/>
        <w:numPr>
          <w:ilvl w:val="0"/>
          <w:numId w:val="10"/>
        </w:numPr>
        <w:ind w:firstLine="709" w:start="0" w:end="0"/>
        <w:rPr>
          <w:szCs w:val="24"/>
        </w:rPr>
      </w:pPr>
      <w:r>
        <w:rPr>
          <w:szCs w:val="24"/>
        </w:rPr>
        <w:t>Создать проектную документацию, включая проектирование программной архитектуры и разработку схемы базы данных.</w:t>
      </w:r>
    </w:p>
    <w:p>
      <w:pPr>
        <w:pStyle w:val="Normal"/>
        <w:numPr>
          <w:ilvl w:val="0"/>
          <w:numId w:val="10"/>
        </w:numPr>
        <w:ind w:firstLine="709" w:start="0" w:end="0"/>
        <w:rPr>
          <w:szCs w:val="24"/>
        </w:rPr>
      </w:pPr>
      <w:r>
        <w:rPr>
          <w:szCs w:val="24"/>
        </w:rPr>
        <w:t>Выполнить разработку программного продукта, включая подсистемы управления проектами, развертывания, модерации, оркестрации серверов и аналитики.</w:t>
      </w:r>
    </w:p>
    <w:p>
      <w:pPr>
        <w:pStyle w:val="Normal"/>
        <w:numPr>
          <w:ilvl w:val="0"/>
          <w:numId w:val="10"/>
        </w:numPr>
        <w:ind w:firstLine="709" w:start="0" w:end="0"/>
        <w:rPr>
          <w:szCs w:val="24"/>
        </w:rPr>
      </w:pPr>
      <w:r>
        <w:rPr>
          <w:szCs w:val="24"/>
        </w:rPr>
        <w:t>Провести предварительные испытания, тестирование и отладку конечного продукта.</w:t>
      </w:r>
    </w:p>
    <w:p>
      <w:pPr>
        <w:pStyle w:val="Normal"/>
        <w:numPr>
          <w:ilvl w:val="0"/>
          <w:numId w:val="10"/>
        </w:numPr>
        <w:ind w:firstLine="709" w:start="0" w:end="0"/>
        <w:rPr>
          <w:rFonts w:cs="Times New Roman"/>
          <w:szCs w:val="24"/>
        </w:rPr>
      </w:pPr>
      <w:r>
        <w:rPr>
          <w:szCs w:val="24"/>
        </w:rPr>
        <w:t>Выполнить развертывание автоматизированной системы на серверах заказчика и провести опытную эксплуатацию.</w:t>
      </w:r>
      <w:r>
        <w:br w:type="page"/>
      </w:r>
    </w:p>
    <w:p>
      <w:pPr>
        <w:pStyle w:val="Heading1"/>
        <w:numPr>
          <w:ilvl w:val="0"/>
          <w:numId w:val="0"/>
        </w:numPr>
        <w:spacing w:before="363" w:after="363"/>
        <w:ind w:hanging="0" w:start="720" w:end="0"/>
        <w:rPr>
          <w:szCs w:val="24"/>
        </w:rPr>
      </w:pPr>
      <w:bookmarkStart w:id="14" w:name="__RefHeading___Toc1224_44559829"/>
      <w:bookmarkEnd w:id="14"/>
      <w:r>
        <w:rPr>
          <w:rFonts w:cs="Times New Roman"/>
          <w:szCs w:val="24"/>
        </w:rPr>
        <w:t>ЗАКЛЮЧЕНИЕ</w:t>
      </w:r>
    </w:p>
    <w:p>
      <w:pPr>
        <w:pStyle w:val="Normal"/>
        <w:tabs>
          <w:tab w:val="clear" w:pos="708"/>
          <w:tab w:val="left" w:pos="-3686" w:leader="none"/>
          <w:tab w:val="left" w:pos="993" w:leader="none"/>
        </w:tabs>
        <w:ind w:firstLine="709" w:end="0"/>
        <w:rPr>
          <w:szCs w:val="24"/>
        </w:rPr>
      </w:pPr>
      <w:r>
        <w:rPr>
          <w:szCs w:val="24"/>
        </w:rPr>
        <w:t xml:space="preserve">В ходе выполнения работы был проведен комплексный анализ деятельности игровой платформы Welwise Games и исследованы существующие бизнес-процессы публикации веб-игр. Выявлено, что применяемая ручная модель управления проектами обладает низкой масштабируемостью и требует постоянного участия инженеров по эксплуатации, что сдерживает развитие площадки и увеличивает время вывода новых продуктов на рынок.  </w:t>
      </w:r>
    </w:p>
    <w:p>
      <w:pPr>
        <w:pStyle w:val="Normal"/>
        <w:tabs>
          <w:tab w:val="clear" w:pos="708"/>
          <w:tab w:val="left" w:pos="-3686" w:leader="none"/>
          <w:tab w:val="left" w:pos="993" w:leader="none"/>
        </w:tabs>
        <w:ind w:firstLine="709" w:end="0"/>
        <w:rPr>
          <w:szCs w:val="24"/>
        </w:rPr>
      </w:pPr>
      <w:r>
        <w:rPr>
          <w:szCs w:val="24"/>
        </w:rPr>
        <w:t xml:space="preserve">Для решения выявленных проблем было разработано техническое задание на создание автоматизированной системы «Центр разработчиков» и спроектирована целевая модель бизнес-процессов. Внедрение спроектированного программного комплекса позволит радикально сократить время развертывания новых игр с 9 дней до 1–2 часов, оптимизировать модерацию за счет встроенного сквозного чата и предоставить авторам автономный инструмент для самостоятельного управления серверной инфраструктурой. 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numPr>
          <w:ilvl w:val="0"/>
          <w:numId w:val="0"/>
        </w:numPr>
        <w:spacing w:before="363" w:after="363"/>
        <w:ind w:hanging="0" w:start="0" w:end="0"/>
        <w:rPr>
          <w:rFonts w:cs="Times New Roman"/>
          <w:color w:val="000000"/>
          <w:szCs w:val="24"/>
        </w:rPr>
      </w:pPr>
      <w:bookmarkStart w:id="15" w:name="__RefHeading___Toc1226_44559829"/>
      <w:bookmarkEnd w:id="15"/>
      <w:r>
        <w:rPr>
          <w:rFonts w:cs="Times New Roman"/>
          <w:color w:val="000000"/>
          <w:szCs w:val="24"/>
        </w:rPr>
        <w:t>СПИСОК ИСПОЛЬЗОВАННЫХ ИСТОЧНИКОВ</w:t>
      </w:r>
    </w:p>
    <w:p>
      <w:pPr>
        <w:pStyle w:val="Normal"/>
        <w:numPr>
          <w:ilvl w:val="0"/>
          <w:numId w:val="9"/>
        </w:numPr>
        <w:spacing w:lineRule="auto" w:line="360" w:before="0" w:after="0"/>
        <w:ind w:firstLine="709" w:start="0" w:end="0"/>
        <w:rPr/>
      </w:pPr>
      <w:r>
        <w:rPr/>
        <w:t xml:space="preserve">CrazyGames Developer Portal – [Электронный ресурс] режим доступа: </w:t>
      </w:r>
      <w:hyperlink r:id="rId4">
        <w:r>
          <w:rPr>
            <w:rStyle w:val="Hyperlink"/>
          </w:rPr>
          <w:t>https://developer.crazygames.com/</w:t>
        </w:r>
      </w:hyperlink>
      <w:r>
        <w:rPr/>
        <w:t xml:space="preserve"> (09.07.2026). </w:t>
      </w:r>
    </w:p>
    <w:p>
      <w:pPr>
        <w:pStyle w:val="BodyText"/>
        <w:numPr>
          <w:ilvl w:val="0"/>
          <w:numId w:val="9"/>
        </w:numPr>
        <w:spacing w:lineRule="auto" w:line="360" w:before="0" w:after="0"/>
        <w:ind w:firstLine="709" w:start="0" w:end="0"/>
        <w:rPr/>
      </w:pPr>
      <w:r>
        <w:rPr/>
        <w:t xml:space="preserve">GameDistribution – [Электронный ресурс] режим доступа: </w:t>
      </w:r>
      <w:hyperlink r:id="rId5">
        <w:r>
          <w:rPr>
            <w:rStyle w:val="Hyperlink"/>
          </w:rPr>
          <w:t>https://gamedistribution.com/</w:t>
        </w:r>
      </w:hyperlink>
      <w:r>
        <w:rPr/>
        <w:t xml:space="preserve"> (09.07.2026). </w:t>
      </w:r>
    </w:p>
    <w:p>
      <w:pPr>
        <w:pStyle w:val="BodyText"/>
        <w:numPr>
          <w:ilvl w:val="0"/>
          <w:numId w:val="9"/>
        </w:numPr>
        <w:spacing w:lineRule="auto" w:line="360" w:before="0" w:after="0"/>
        <w:ind w:firstLine="709" w:start="0" w:end="0"/>
        <w:rPr/>
      </w:pPr>
      <w:r>
        <w:rPr/>
        <w:t xml:space="preserve">Poki for Developers – [Электронный ресурс] режим доступа: </w:t>
      </w:r>
      <w:hyperlink r:id="rId6">
        <w:r>
          <w:rPr>
            <w:rStyle w:val="Hyperlink"/>
          </w:rPr>
          <w:t>https://developers.poki.com/</w:t>
        </w:r>
      </w:hyperlink>
      <w:r>
        <w:rPr/>
        <w:t xml:space="preserve"> (09.07.2026). </w:t>
      </w:r>
    </w:p>
    <w:p>
      <w:pPr>
        <w:pStyle w:val="BodyText"/>
        <w:numPr>
          <w:ilvl w:val="0"/>
          <w:numId w:val="9"/>
        </w:numPr>
        <w:spacing w:lineRule="auto" w:line="360" w:before="0" w:after="0"/>
        <w:ind w:firstLine="709" w:start="0" w:end="0"/>
        <w:rPr/>
      </w:pPr>
      <w:r>
        <w:rPr/>
        <w:t xml:space="preserve">itch.io – [Электронный ресурс] режим доступа: </w:t>
      </w:r>
      <w:hyperlink r:id="rId7">
        <w:r>
          <w:rPr>
            <w:rStyle w:val="Hyperlink"/>
          </w:rPr>
          <w:t>https://itch.io/developers</w:t>
        </w:r>
      </w:hyperlink>
      <w:r>
        <w:rPr/>
        <w:t xml:space="preserve"> (09.07.2026). </w:t>
      </w:r>
    </w:p>
    <w:p>
      <w:pPr>
        <w:pStyle w:val="BodyText"/>
        <w:numPr>
          <w:ilvl w:val="0"/>
          <w:numId w:val="9"/>
        </w:numPr>
        <w:spacing w:lineRule="auto" w:line="360" w:before="0" w:after="0"/>
        <w:ind w:firstLine="709" w:start="0" w:end="0"/>
        <w:rPr/>
      </w:pPr>
      <w:r>
        <w:rPr/>
        <w:t xml:space="preserve">CloudArcade – HTML5 / Web Game Portal CMS – [Электронный ресурс] режим доступа: </w:t>
      </w:r>
      <w:hyperlink r:id="rId8">
        <w:r>
          <w:rPr>
            <w:rStyle w:val="Hyperlink"/>
          </w:rPr>
          <w:t>https://cloudarcade.net/</w:t>
        </w:r>
      </w:hyperlink>
      <w:r>
        <w:rPr/>
        <w:t xml:space="preserve"> (09.07.2026). </w:t>
      </w:r>
    </w:p>
    <w:p>
      <w:pPr>
        <w:pStyle w:val="BodyText"/>
        <w:numPr>
          <w:ilvl w:val="0"/>
          <w:numId w:val="9"/>
        </w:numPr>
        <w:spacing w:lineRule="auto" w:line="360" w:before="0" w:after="0"/>
        <w:ind w:firstLine="709" w:start="0" w:end="0"/>
        <w:rPr/>
      </w:pPr>
      <w:r>
        <w:rPr/>
        <w:t xml:space="preserve">Отчет The 2026 State Of Web Gaming зафиксировал рост популярности браузерных игр | Playground.ru – [Электронный ресурс] режим доступа: </w:t>
      </w:r>
      <w:hyperlink r:id="rId9">
        <w:r>
          <w:rPr>
            <w:rStyle w:val="Hyperlink"/>
          </w:rPr>
          <w:t>https://www.playground.ru/misc/news/otchet_the_2026_state_of_web_gaming_zafiksiroval_rost_populyarnosti_brauzernyh_igr-1855060</w:t>
        </w:r>
      </w:hyperlink>
      <w:r>
        <w:rPr/>
        <w:t xml:space="preserve"> (09.07.2026).</w:t>
      </w:r>
    </w:p>
    <w:p>
      <w:pPr>
        <w:pStyle w:val="BodyText"/>
        <w:spacing w:lineRule="auto" w:line="360" w:before="0" w:after="0"/>
        <w:ind w:firstLine="709" w:end="0"/>
        <w:rPr/>
      </w:pPr>
      <w:r>
        <w:rPr/>
      </w:r>
      <w:r>
        <w:br w:type="page"/>
      </w:r>
    </w:p>
    <w:p>
      <w:pPr>
        <w:pStyle w:val="Heading1"/>
        <w:numPr>
          <w:ilvl w:val="0"/>
          <w:numId w:val="0"/>
        </w:numPr>
        <w:ind w:hanging="0" w:start="357" w:end="0"/>
        <w:jc w:val="end"/>
        <w:rPr>
          <w:b/>
          <w:bCs/>
        </w:rPr>
      </w:pPr>
      <w:bookmarkStart w:id="16" w:name="__RefHeading___Toc1228_44559829"/>
      <w:bookmarkEnd w:id="16"/>
      <w:r>
        <w:rPr>
          <w:rFonts w:cs="Times New Roman"/>
          <w:caps/>
          <w:szCs w:val="24"/>
        </w:rPr>
        <w:t>Приложение 1</w:t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 xml:space="preserve">Модель </w:t>
      </w:r>
      <w:r>
        <w:rPr>
          <w:b/>
          <w:bCs/>
        </w:rPr>
        <w:t>AS-IS</w:t>
      </w:r>
    </w:p>
    <w:p>
      <w:pPr>
        <w:pStyle w:val="BodyText"/>
        <w:tabs>
          <w:tab w:val="clear" w:pos="708"/>
          <w:tab w:val="left" w:pos="-3686" w:leader="none"/>
          <w:tab w:val="left" w:pos="709" w:leader="none"/>
        </w:tabs>
        <w:spacing w:lineRule="auto" w:line="360" w:before="0" w:after="0"/>
        <w:jc w:val="center"/>
        <w:rPr>
          <w:lang w:val="ru-RU" w:eastAsia="ru-RU"/>
        </w:rPr>
      </w:pPr>
      <w:r>
        <w:rPr>
          <w:lang w:val="ru-RU" w:eastAsia="ru-RU"/>
        </w:rPr>
        <w:drawing>
          <wp:inline distT="0" distB="0" distL="0" distR="0">
            <wp:extent cx="2931160" cy="8084185"/>
            <wp:effectExtent l="0" t="0" r="0" b="0"/>
            <wp:docPr id="3" name="Изображение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5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 l="-602" t="-823" r="-79" b="-6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1160" cy="80841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tabs>
          <w:tab w:val="clear" w:pos="708"/>
          <w:tab w:val="left" w:pos="-3686" w:leader="none"/>
          <w:tab w:val="left" w:pos="709" w:leader="none"/>
        </w:tabs>
        <w:spacing w:lineRule="auto" w:line="360" w:before="0" w:after="0"/>
        <w:jc w:val="center"/>
        <w:rPr>
          <w:color w:val="000000"/>
          <w:sz w:val="22"/>
        </w:rPr>
      </w:pPr>
      <w:r>
        <w:rPr>
          <w:color w:val="000000"/>
          <w:sz w:val="22"/>
        </w:rPr>
        <w:t xml:space="preserve">Рисунок П.1. </w:t>
      </w:r>
      <w:r>
        <w:rPr>
          <w:color w:val="000000"/>
          <w:sz w:val="22"/>
        </w:rPr>
        <w:t>Д</w:t>
      </w:r>
      <w:r>
        <w:rPr>
          <w:color w:val="000000"/>
          <w:sz w:val="22"/>
        </w:rPr>
        <w:t xml:space="preserve">иаграмма декомпозиции IDEF0 </w:t>
      </w:r>
      <w:r>
        <w:br w:type="page"/>
      </w:r>
    </w:p>
    <w:p>
      <w:pPr>
        <w:pStyle w:val="Heading1"/>
        <w:numPr>
          <w:ilvl w:val="0"/>
          <w:numId w:val="0"/>
        </w:numPr>
        <w:ind w:hanging="0" w:start="357" w:end="0"/>
        <w:jc w:val="end"/>
        <w:rPr>
          <w:b/>
          <w:bCs/>
        </w:rPr>
      </w:pPr>
      <w:bookmarkStart w:id="17" w:name="__RefHeading___Toc1230_44559829"/>
      <w:bookmarkEnd w:id="17"/>
      <w:r>
        <w:rPr>
          <w:rFonts w:cs="Times New Roman"/>
          <w:caps/>
          <w:szCs w:val="24"/>
        </w:rPr>
        <w:t>Приложение 2</w:t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Диаграмма TO-BE</w:t>
      </w:r>
    </w:p>
    <w:p>
      <w:pPr>
        <w:pStyle w:val="BodyText"/>
        <w:tabs>
          <w:tab w:val="clear" w:pos="708"/>
          <w:tab w:val="left" w:pos="-3686" w:leader="none"/>
          <w:tab w:val="left" w:pos="709" w:leader="none"/>
        </w:tabs>
        <w:spacing w:lineRule="auto" w:line="360" w:before="0" w:after="0"/>
        <w:jc w:val="center"/>
        <w:rPr>
          <w:lang w:val="ru-RU" w:eastAsia="ru-RU"/>
        </w:rPr>
      </w:pPr>
      <w:r>
        <w:rPr>
          <w:lang w:val="ru-RU" w:eastAsia="ru-RU"/>
        </w:rPr>
        <w:drawing>
          <wp:inline distT="0" distB="0" distL="0" distR="0">
            <wp:extent cx="3034030" cy="8151495"/>
            <wp:effectExtent l="0" t="0" r="0" b="0"/>
            <wp:docPr id="4" name="Изображение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6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 l="-1640" t="-1012" r="-2229" b="-7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4030" cy="81514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tabs>
          <w:tab w:val="clear" w:pos="708"/>
          <w:tab w:val="left" w:pos="-3686" w:leader="none"/>
          <w:tab w:val="left" w:pos="709" w:leader="none"/>
        </w:tabs>
        <w:spacing w:lineRule="auto" w:line="360" w:before="0" w:after="0"/>
        <w:jc w:val="center"/>
        <w:rPr>
          <w:color w:val="000000"/>
          <w:sz w:val="22"/>
        </w:rPr>
      </w:pPr>
      <w:r>
        <w:rPr>
          <w:color w:val="000000"/>
          <w:sz w:val="22"/>
        </w:rPr>
        <w:t xml:space="preserve">Рисунок П.2 </w:t>
      </w:r>
      <w:r>
        <w:rPr>
          <w:color w:val="000000"/>
          <w:sz w:val="22"/>
        </w:rPr>
        <w:t>Д</w:t>
      </w:r>
      <w:r>
        <w:rPr>
          <w:color w:val="000000"/>
          <w:sz w:val="22"/>
        </w:rPr>
        <w:t xml:space="preserve">иаграмма декомпозиции IDEF0 </w:t>
      </w:r>
      <w:r>
        <w:br w:type="page"/>
      </w:r>
    </w:p>
    <w:p>
      <w:pPr>
        <w:pStyle w:val="Heading1"/>
        <w:numPr>
          <w:ilvl w:val="0"/>
          <w:numId w:val="0"/>
        </w:numPr>
        <w:ind w:hanging="0" w:start="357" w:end="0"/>
        <w:jc w:val="end"/>
        <w:rPr>
          <w:b/>
          <w:bCs/>
        </w:rPr>
      </w:pPr>
      <w:bookmarkStart w:id="18" w:name="__RefHeading___Toc1232_44559829"/>
      <w:bookmarkEnd w:id="18"/>
      <w:r>
        <w:rPr>
          <w:rFonts w:cs="Times New Roman"/>
          <w:caps/>
          <w:szCs w:val="24"/>
        </w:rPr>
        <w:t>Приложение 3</w:t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Диаграмма вариантов использования</w:t>
      </w:r>
    </w:p>
    <w:p>
      <w:pPr>
        <w:pStyle w:val="BodyText"/>
        <w:tabs>
          <w:tab w:val="clear" w:pos="708"/>
          <w:tab w:val="left" w:pos="-3686" w:leader="none"/>
          <w:tab w:val="left" w:pos="709" w:leader="none"/>
        </w:tabs>
        <w:spacing w:lineRule="auto" w:line="360" w:before="0" w:after="0"/>
        <w:jc w:val="center"/>
        <w:rPr>
          <w:color w:val="000000"/>
          <w:sz w:val="22"/>
        </w:rPr>
      </w:pPr>
      <w:r>
        <w:drawing>
          <wp:anchor distT="0" distB="0" distL="0" distR="0" simplePos="0" relativeHeight="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80785" cy="8064500"/>
            <wp:effectExtent l="0" t="0" r="0" b="0"/>
            <wp:wrapSquare wrapText="largest"/>
            <wp:docPr id="5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 l="-9" t="-7" r="-9" b="-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0785" cy="80645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</pic:spPr>
                </pic:pic>
              </a:graphicData>
            </a:graphic>
          </wp:anchor>
        </w:drawing>
      </w:r>
      <w:r>
        <w:rPr>
          <w:color w:val="000000"/>
          <w:sz w:val="22"/>
        </w:rPr>
        <w:t xml:space="preserve">Рисунок П.3 </w:t>
      </w:r>
      <w:r>
        <w:rPr>
          <w:color w:val="000000"/>
          <w:sz w:val="22"/>
        </w:rPr>
        <w:t>Диаграмма вариантов использования UML</w:t>
      </w:r>
    </w:p>
    <w:p>
      <w:pPr>
        <w:pStyle w:val="BodyText"/>
        <w:tabs>
          <w:tab w:val="clear" w:pos="708"/>
          <w:tab w:val="left" w:pos="-3686" w:leader="none"/>
          <w:tab w:val="left" w:pos="709" w:leader="none"/>
        </w:tabs>
        <w:spacing w:lineRule="auto" w:line="360" w:before="0" w:after="0"/>
        <w:jc w:val="center"/>
        <w:rPr>
          <w:color w:val="000000"/>
          <w:sz w:val="22"/>
        </w:rPr>
      </w:pPr>
      <w:r>
        <w:rPr>
          <w:color w:val="000000"/>
          <w:sz w:val="22"/>
        </w:rPr>
      </w:r>
      <w:r>
        <w:br w:type="page"/>
      </w:r>
    </w:p>
    <w:p>
      <w:pPr>
        <w:pStyle w:val="Heading1"/>
        <w:numPr>
          <w:ilvl w:val="0"/>
          <w:numId w:val="0"/>
        </w:numPr>
        <w:ind w:hanging="0" w:start="357" w:end="0"/>
        <w:jc w:val="end"/>
        <w:rPr>
          <w:rFonts w:cs="Times New Roman"/>
          <w:caps/>
          <w:szCs w:val="24"/>
        </w:rPr>
      </w:pPr>
      <w:bookmarkStart w:id="19" w:name="__RefHeading___Toc1234_44559829"/>
      <w:bookmarkEnd w:id="19"/>
      <w:r>
        <w:rPr>
          <w:rFonts w:cs="Times New Roman"/>
          <w:caps/>
          <w:szCs w:val="24"/>
        </w:rPr>
        <w:t>Приложение 4</w:t>
      </w:r>
    </w:p>
    <w:p>
      <w:pPr>
        <w:pStyle w:val="Normal"/>
        <w:spacing w:before="0" w:after="283"/>
        <w:jc w:val="center"/>
        <w:rPr>
          <w:b/>
          <w:bCs/>
        </w:rPr>
      </w:pPr>
      <w:r>
        <w:rPr>
          <w:b/>
          <w:bCs/>
        </w:rPr>
        <w:t>Инфологическая модель</w:t>
      </w:r>
    </w:p>
    <w:p>
      <w:pPr>
        <w:pStyle w:val="BodyText"/>
        <w:tabs>
          <w:tab w:val="clear" w:pos="708"/>
          <w:tab w:val="left" w:pos="-3686" w:leader="none"/>
          <w:tab w:val="left" w:pos="709" w:leader="none"/>
        </w:tabs>
        <w:spacing w:lineRule="auto" w:line="360" w:before="0" w:after="0"/>
        <w:jc w:val="center"/>
        <w:rPr>
          <w:color w:val="000000"/>
          <w:sz w:val="22"/>
        </w:rPr>
      </w:pPr>
      <w:r>
        <w:drawing>
          <wp:anchor distT="0" distB="0" distL="0" distR="0" simplePos="0" relativeHeight="7" behindDoc="0" locked="0" layoutInCell="0" allowOverlap="1">
            <wp:simplePos x="0" y="0"/>
            <wp:positionH relativeFrom="column">
              <wp:posOffset>1300480</wp:posOffset>
            </wp:positionH>
            <wp:positionV relativeFrom="paragraph">
              <wp:posOffset>-204470</wp:posOffset>
            </wp:positionV>
            <wp:extent cx="3576320" cy="8140065"/>
            <wp:effectExtent l="0" t="0" r="0" b="0"/>
            <wp:wrapTopAndBottom/>
            <wp:docPr id="6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 l="-15" t="-7" r="-15" b="-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6320" cy="814006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</pic:spPr>
                </pic:pic>
              </a:graphicData>
            </a:graphic>
          </wp:anchor>
        </w:drawing>
      </w:r>
      <w:r>
        <w:rPr>
          <w:color w:val="000000"/>
          <w:sz w:val="22"/>
        </w:rPr>
        <w:t xml:space="preserve">Рисунок П.4. </w:t>
      </w:r>
      <w:r>
        <w:rPr>
          <w:color w:val="000000"/>
          <w:sz w:val="22"/>
        </w:rPr>
        <w:t>Диаграмма сущность-связь UML</w:t>
      </w:r>
    </w:p>
    <w:sectPr>
      <w:headerReference w:type="default" r:id="rId14"/>
      <w:type w:val="nextPage"/>
      <w:pgSz w:w="11906" w:h="16838"/>
      <w:pgMar w:left="1134" w:right="851" w:gutter="0" w:header="709" w:top="1418" w:footer="0" w:bottom="85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OpenSymbol">
    <w:altName w:val="Arial Unicode MS"/>
    <w:charset w:val="01" w:characterSet="utf-8"/>
    <w:family w:val="auto"/>
    <w:pitch w:val="default"/>
  </w:font>
  <w:font w:name="Wingdings">
    <w:charset w:val="02"/>
    <w:family w:val="auto"/>
    <w:pitch w:val="variable"/>
  </w:font>
  <w:font w:name="Courier New">
    <w:charset w:val="01" w:characterSet="utf-8"/>
    <w:family w:val="modern"/>
    <w:pitch w:val="default"/>
  </w:font>
  <w:font w:name="Arial">
    <w:charset w:val="01" w:characterSet="utf-8"/>
    <w:family w:val="swiss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Tahoma">
    <w:charset w:val="01" w:characterSet="utf-8"/>
    <w:family w:val="swiss"/>
    <w:pitch w:val="variable"/>
  </w:font>
  <w:font w:name="Calibri">
    <w:charset w:val="01" w:characterSet="utf-8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/>
    </w:pPr>
    <w:r>
      <w:rPr>
        <w:rStyle w:val="PageNumber"/>
        <w:sz w:val="22"/>
      </w:rPr>
      <w:fldChar w:fldCharType="begin"/>
    </w:r>
    <w:r>
      <w:rPr>
        <w:rStyle w:val="PageNumber"/>
        <w:sz w:val="22"/>
      </w:rPr>
      <w:instrText xml:space="preserve"> PAGE </w:instrText>
    </w:r>
    <w:r>
      <w:rPr>
        <w:rStyle w:val="PageNumber"/>
        <w:sz w:val="22"/>
      </w:rPr>
      <w:fldChar w:fldCharType="separate"/>
    </w:r>
    <w:r>
      <w:rPr>
        <w:rStyle w:val="PageNumber"/>
        <w:sz w:val="22"/>
      </w:rPr>
      <w:t>22</w:t>
    </w:r>
    <w:r>
      <w:rPr>
        <w:rStyle w:val="PageNumber"/>
        <w:sz w:val="22"/>
      </w:rPr>
      <w:fldChar w:fldCharType="end"/>
    </w:r>
  </w:p>
  <w:p>
    <w:pPr>
      <w:pStyle w:val="Normal"/>
      <w:rPr>
        <w:i/>
        <w:kern w:val="2"/>
        <w:sz w:val="2"/>
        <w:szCs w:val="2"/>
        <w:u w:val="single"/>
      </w:rPr>
    </w:pPr>
    <w:r>
      <w:rPr>
        <w:i/>
        <w:kern w:val="2"/>
        <w:sz w:val="20"/>
        <w:szCs w:val="20"/>
        <w:u w:val="single"/>
      </w:rPr>
      <w:t>Кафедра АСОИУ 09.03.04                                                                                      Производственная практика-20232331</w:t>
    </w:r>
  </w:p>
  <w:p>
    <w:pPr>
      <w:pStyle w:val="Header"/>
      <w:jc w:val="center"/>
      <w:rPr>
        <w:i/>
        <w:kern w:val="2"/>
        <w:sz w:val="2"/>
        <w:szCs w:val="2"/>
        <w:u w:val="single"/>
      </w:rPr>
    </w:pPr>
    <w:r>
      <w:rPr>
        <w:i/>
        <w:kern w:val="2"/>
        <w:sz w:val="2"/>
        <w:szCs w:val="2"/>
        <w:u w:val="single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pStyle w:val="Heading1"/>
      <w:lvlText w:val="%1"/>
      <w:lvlJc w:val="start"/>
      <w:pPr>
        <w:tabs>
          <w:tab w:val="num" w:pos="720"/>
        </w:tabs>
        <w:ind w:start="720" w:hanging="360"/>
      </w:pPr>
    </w:lvl>
    <w:lvl w:ilvl="1">
      <w:start w:val="1"/>
      <w:numFmt w:val="decimal"/>
      <w:pStyle w:val="Heading2"/>
      <w:lvlText w:val="%1.%2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pStyle w:val="Heading3"/>
      <w:suff w:val="space"/>
      <w:lvlText w:val="%1.%2.%3."/>
      <w:lvlJc w:val="start"/>
      <w:pPr>
        <w:tabs>
          <w:tab w:val="num" w:pos="0"/>
        </w:tabs>
        <w:ind w:start="425" w:hanging="0"/>
      </w:pPr>
    </w:lvl>
    <w:lvl w:ilvl="3">
      <w:start w:val="1"/>
      <w:numFmt w:val="decimal"/>
      <w:lvlText w:val="%1.%2.%3.%4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1.%2.%3.%4.%5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1.%2.%3.%4.%5.%6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1.%2.%3.%4.%5.%6.%7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1.%2.%3.%4.%5.%6.%7.%8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1.%2.%3.%4.%5.%6.%7.%8.%9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decimal"/>
      <w:lvlText w:val="%1"/>
      <w:lvlJc w:val="start"/>
      <w:pPr>
        <w:tabs>
          <w:tab w:val="num" w:pos="0"/>
        </w:tabs>
        <w:ind w:start="72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0"/>
        </w:tabs>
        <w:ind w:start="360" w:hanging="360"/>
      </w:pPr>
    </w:lvl>
    <w:lvl w:ilvl="1">
      <w:start w:val="1"/>
      <w:numFmt w:val="decimal"/>
      <w:lvlText w:val="%1.%2."/>
      <w:lvlJc w:val="start"/>
      <w:pPr>
        <w:tabs>
          <w:tab w:val="num" w:pos="0"/>
        </w:tabs>
        <w:ind w:start="283" w:hanging="0"/>
      </w:pPr>
    </w:lvl>
    <w:lvl w:ilvl="2">
      <w:start w:val="1"/>
      <w:numFmt w:val="decimal"/>
      <w:lvlText w:val="%1.%2.%3."/>
      <w:lvlJc w:val="start"/>
      <w:pPr>
        <w:tabs>
          <w:tab w:val="num" w:pos="0"/>
        </w:tabs>
        <w:ind w:start="1224" w:hanging="504"/>
      </w:pPr>
    </w:lvl>
    <w:lvl w:ilvl="3">
      <w:start w:val="1"/>
      <w:numFmt w:val="decimal"/>
      <w:lvlText w:val="%1.%2.%3.%4."/>
      <w:lvlJc w:val="start"/>
      <w:pPr>
        <w:tabs>
          <w:tab w:val="num" w:pos="0"/>
        </w:tabs>
        <w:ind w:start="1728" w:hanging="648"/>
      </w:pPr>
    </w:lvl>
    <w:lvl w:ilvl="4">
      <w:start w:val="1"/>
      <w:numFmt w:val="decimal"/>
      <w:lvlText w:val="%1.%2.%3.%4.%5."/>
      <w:lvlJc w:val="start"/>
      <w:pPr>
        <w:tabs>
          <w:tab w:val="num" w:pos="0"/>
        </w:tabs>
        <w:ind w:start="2232" w:hanging="792"/>
      </w:pPr>
    </w:lvl>
    <w:lvl w:ilvl="5">
      <w:start w:val="1"/>
      <w:numFmt w:val="decimal"/>
      <w:lvlText w:val="%1.%2.%3.%4.%5.%6."/>
      <w:lvlJc w:val="start"/>
      <w:pPr>
        <w:tabs>
          <w:tab w:val="num" w:pos="0"/>
        </w:tabs>
        <w:ind w:start="2736" w:hanging="936"/>
      </w:pPr>
    </w:lvl>
    <w:lvl w:ilvl="6">
      <w:start w:val="1"/>
      <w:numFmt w:val="decimal"/>
      <w:lvlText w:val="%1.%2.%3.%4.%5.%6.%7."/>
      <w:lvlJc w:val="start"/>
      <w:pPr>
        <w:tabs>
          <w:tab w:val="num" w:pos="0"/>
        </w:tabs>
        <w:ind w:start="3240" w:hanging="1080"/>
      </w:pPr>
    </w:lvl>
    <w:lvl w:ilvl="7">
      <w:start w:val="1"/>
      <w:numFmt w:val="decimal"/>
      <w:lvlText w:val="%1.%2.%3.%4.%5.%6.%7.%8."/>
      <w:lvlJc w:val="start"/>
      <w:pPr>
        <w:tabs>
          <w:tab w:val="num" w:pos="0"/>
        </w:tabs>
        <w:ind w:start="3744" w:hanging="1224"/>
      </w:pPr>
    </w:lvl>
    <w:lvl w:ilvl="8">
      <w:start w:val="1"/>
      <w:numFmt w:val="decimal"/>
      <w:lvlText w:val="%1.%2.%3.%4.%5.%6.%7.%8.%9."/>
      <w:lvlJc w:val="start"/>
      <w:pPr>
        <w:tabs>
          <w:tab w:val="num" w:pos="0"/>
        </w:tabs>
        <w:ind w:start="4320" w:hanging="144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suff w:val="space"/>
      <w:lvlText w:val="%1."/>
      <w:lvlJc w:val="start"/>
      <w:pPr>
        <w:tabs>
          <w:tab w:val="num" w:pos="0"/>
        </w:tabs>
        <w:ind w:start="1623" w:hanging="360"/>
      </w:pPr>
    </w:lvl>
    <w:lvl w:ilvl="1">
      <w:start w:val="1"/>
      <w:numFmt w:val="decimal"/>
      <w:lvlText w:val="%2."/>
      <w:lvlJc w:val="start"/>
      <w:pPr>
        <w:tabs>
          <w:tab w:val="num" w:pos="1983"/>
        </w:tabs>
        <w:ind w:start="1983" w:hanging="360"/>
      </w:pPr>
    </w:lvl>
    <w:lvl w:ilvl="2">
      <w:start w:val="1"/>
      <w:numFmt w:val="decimal"/>
      <w:lvlText w:val="%3."/>
      <w:lvlJc w:val="start"/>
      <w:pPr>
        <w:tabs>
          <w:tab w:val="num" w:pos="2343"/>
        </w:tabs>
        <w:ind w:start="2343" w:hanging="360"/>
      </w:pPr>
    </w:lvl>
    <w:lvl w:ilvl="3">
      <w:start w:val="1"/>
      <w:numFmt w:val="decimal"/>
      <w:lvlText w:val="%4."/>
      <w:lvlJc w:val="start"/>
      <w:pPr>
        <w:tabs>
          <w:tab w:val="num" w:pos="2703"/>
        </w:tabs>
        <w:ind w:start="2703" w:hanging="360"/>
      </w:pPr>
    </w:lvl>
    <w:lvl w:ilvl="4">
      <w:start w:val="1"/>
      <w:numFmt w:val="decimal"/>
      <w:lvlText w:val="%5."/>
      <w:lvlJc w:val="start"/>
      <w:pPr>
        <w:tabs>
          <w:tab w:val="num" w:pos="3063"/>
        </w:tabs>
        <w:ind w:start="3063" w:hanging="360"/>
      </w:pPr>
    </w:lvl>
    <w:lvl w:ilvl="5">
      <w:start w:val="1"/>
      <w:numFmt w:val="decimal"/>
      <w:lvlText w:val="%6."/>
      <w:lvlJc w:val="start"/>
      <w:pPr>
        <w:tabs>
          <w:tab w:val="num" w:pos="3423"/>
        </w:tabs>
        <w:ind w:start="3423" w:hanging="360"/>
      </w:pPr>
    </w:lvl>
    <w:lvl w:ilvl="6">
      <w:start w:val="1"/>
      <w:numFmt w:val="decimal"/>
      <w:lvlText w:val="%7."/>
      <w:lvlJc w:val="start"/>
      <w:pPr>
        <w:tabs>
          <w:tab w:val="num" w:pos="3783"/>
        </w:tabs>
        <w:ind w:start="3783" w:hanging="360"/>
      </w:pPr>
    </w:lvl>
    <w:lvl w:ilvl="7">
      <w:start w:val="1"/>
      <w:numFmt w:val="decimal"/>
      <w:lvlText w:val="%8."/>
      <w:lvlJc w:val="start"/>
      <w:pPr>
        <w:tabs>
          <w:tab w:val="num" w:pos="4143"/>
        </w:tabs>
        <w:ind w:start="4143" w:hanging="360"/>
      </w:pPr>
    </w:lvl>
    <w:lvl w:ilvl="8">
      <w:start w:val="1"/>
      <w:numFmt w:val="decimal"/>
      <w:lvlText w:val="%9."/>
      <w:lvlJc w:val="start"/>
      <w:pPr>
        <w:tabs>
          <w:tab w:val="num" w:pos="4503"/>
        </w:tabs>
        <w:ind w:start="4503" w:hanging="360"/>
      </w:pPr>
    </w:lvl>
  </w:abstractNum>
  <w:abstractNum w:abstractNumId="7">
    <w:lvl w:ilvl="0">
      <w:start w:val="1"/>
      <w:numFmt w:val="decimal"/>
      <w:suff w:val="space"/>
      <w:lvlText w:val="%1."/>
      <w:lvlJc w:val="start"/>
      <w:pPr>
        <w:tabs>
          <w:tab w:val="num" w:pos="0"/>
        </w:tabs>
        <w:ind w:start="1550" w:hanging="360"/>
      </w:pPr>
    </w:lvl>
    <w:lvl w:ilvl="1">
      <w:start w:val="1"/>
      <w:numFmt w:val="decimal"/>
      <w:lvlText w:val="%2."/>
      <w:lvlJc w:val="start"/>
      <w:pPr>
        <w:tabs>
          <w:tab w:val="num" w:pos="1910"/>
        </w:tabs>
        <w:ind w:start="1910" w:hanging="360"/>
      </w:pPr>
    </w:lvl>
    <w:lvl w:ilvl="2">
      <w:start w:val="1"/>
      <w:numFmt w:val="decimal"/>
      <w:lvlText w:val="%3."/>
      <w:lvlJc w:val="start"/>
      <w:pPr>
        <w:tabs>
          <w:tab w:val="num" w:pos="2270"/>
        </w:tabs>
        <w:ind w:start="2270" w:hanging="360"/>
      </w:pPr>
    </w:lvl>
    <w:lvl w:ilvl="3">
      <w:start w:val="1"/>
      <w:numFmt w:val="decimal"/>
      <w:lvlText w:val="%4."/>
      <w:lvlJc w:val="start"/>
      <w:pPr>
        <w:tabs>
          <w:tab w:val="num" w:pos="2630"/>
        </w:tabs>
        <w:ind w:start="2630" w:hanging="360"/>
      </w:pPr>
    </w:lvl>
    <w:lvl w:ilvl="4">
      <w:start w:val="1"/>
      <w:numFmt w:val="decimal"/>
      <w:lvlText w:val="%5."/>
      <w:lvlJc w:val="start"/>
      <w:pPr>
        <w:tabs>
          <w:tab w:val="num" w:pos="2990"/>
        </w:tabs>
        <w:ind w:start="2990" w:hanging="360"/>
      </w:pPr>
    </w:lvl>
    <w:lvl w:ilvl="5">
      <w:start w:val="1"/>
      <w:numFmt w:val="decimal"/>
      <w:lvlText w:val="%6."/>
      <w:lvlJc w:val="start"/>
      <w:pPr>
        <w:tabs>
          <w:tab w:val="num" w:pos="3350"/>
        </w:tabs>
        <w:ind w:start="3350" w:hanging="360"/>
      </w:pPr>
    </w:lvl>
    <w:lvl w:ilvl="6">
      <w:start w:val="1"/>
      <w:numFmt w:val="decimal"/>
      <w:lvlText w:val="%7."/>
      <w:lvlJc w:val="start"/>
      <w:pPr>
        <w:tabs>
          <w:tab w:val="num" w:pos="3710"/>
        </w:tabs>
        <w:ind w:start="3710" w:hanging="360"/>
      </w:pPr>
    </w:lvl>
    <w:lvl w:ilvl="7">
      <w:start w:val="1"/>
      <w:numFmt w:val="decimal"/>
      <w:lvlText w:val="%8."/>
      <w:lvlJc w:val="start"/>
      <w:pPr>
        <w:tabs>
          <w:tab w:val="num" w:pos="4070"/>
        </w:tabs>
        <w:ind w:start="4070" w:hanging="360"/>
      </w:pPr>
    </w:lvl>
    <w:lvl w:ilvl="8">
      <w:start w:val="1"/>
      <w:numFmt w:val="decimal"/>
      <w:lvlText w:val="%9."/>
      <w:lvlJc w:val="start"/>
      <w:pPr>
        <w:tabs>
          <w:tab w:val="num" w:pos="4430"/>
        </w:tabs>
        <w:ind w:start="4430" w:hanging="360"/>
      </w:pPr>
    </w:lvl>
  </w:abstractNum>
  <w:abstractNum w:abstractNumId="8">
    <w:lvl w:ilvl="0">
      <w:start w:val="1"/>
      <w:numFmt w:val="bullet"/>
      <w:suff w:val="space"/>
      <w:lvlText w:val=""/>
      <w:lvlJc w:val="start"/>
      <w:pPr>
        <w:tabs>
          <w:tab w:val="num" w:pos="0"/>
        </w:tabs>
        <w:ind w:start="1386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746"/>
        </w:tabs>
        <w:ind w:start="1746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2106"/>
        </w:tabs>
        <w:ind w:start="2106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466"/>
        </w:tabs>
        <w:ind w:start="2466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826"/>
        </w:tabs>
        <w:ind w:start="2826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3186"/>
        </w:tabs>
        <w:ind w:start="3186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546"/>
        </w:tabs>
        <w:ind w:start="3546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906"/>
        </w:tabs>
        <w:ind w:start="3906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4266"/>
        </w:tabs>
        <w:ind w:start="4266" w:hanging="360"/>
      </w:pPr>
      <w:rPr>
        <w:rFonts w:ascii="OpenSymbol" w:hAnsi="OpenSymbol" w:cs="OpenSymbol" w:hint="default"/>
      </w:rPr>
    </w:lvl>
  </w:abstractNum>
  <w:abstractNum w:abstractNumId="9">
    <w:lvl w:ilvl="0">
      <w:start w:val="1"/>
      <w:numFmt w:val="decimal"/>
      <w:lvlText w:val="%1."/>
      <w:lvlJc w:val="start"/>
      <w:pPr>
        <w:tabs>
          <w:tab w:val="num" w:pos="1021"/>
        </w:tabs>
        <w:ind w:start="1021" w:hanging="312"/>
      </w:pPr>
    </w:lvl>
    <w:lvl w:ilvl="1">
      <w:start w:val="1"/>
      <w:numFmt w:val="lowerLetter"/>
      <w:lvlText w:val="%2."/>
      <w:lvlJc w:val="start"/>
      <w:pPr>
        <w:tabs>
          <w:tab w:val="num" w:pos="1440"/>
        </w:tabs>
        <w:ind w:start="1440" w:hanging="360"/>
      </w:pPr>
    </w:lvl>
    <w:lvl w:ilvl="2">
      <w:start w:val="1"/>
      <w:numFmt w:val="lowerRoman"/>
      <w:lvlText w:val="%3."/>
      <w:lvlJc w:val="end"/>
      <w:pPr>
        <w:tabs>
          <w:tab w:val="num" w:pos="2160"/>
        </w:tabs>
        <w:ind w:start="2160" w:hanging="180"/>
      </w:pPr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</w:lvl>
    <w:lvl w:ilvl="4">
      <w:start w:val="1"/>
      <w:numFmt w:val="lowerLetter"/>
      <w:lvlText w:val="%5."/>
      <w:lvlJc w:val="start"/>
      <w:pPr>
        <w:tabs>
          <w:tab w:val="num" w:pos="3600"/>
        </w:tabs>
        <w:ind w:start="3600" w:hanging="360"/>
      </w:pPr>
    </w:lvl>
    <w:lvl w:ilvl="5">
      <w:start w:val="1"/>
      <w:numFmt w:val="lowerRoman"/>
      <w:lvlText w:val="%6."/>
      <w:lvlJc w:val="end"/>
      <w:pPr>
        <w:tabs>
          <w:tab w:val="num" w:pos="4320"/>
        </w:tabs>
        <w:ind w:start="4320" w:hanging="180"/>
      </w:pPr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</w:lvl>
    <w:lvl w:ilvl="7">
      <w:start w:val="1"/>
      <w:numFmt w:val="lowerLetter"/>
      <w:lvlText w:val="%8."/>
      <w:lvlJc w:val="start"/>
      <w:pPr>
        <w:tabs>
          <w:tab w:val="num" w:pos="5760"/>
        </w:tabs>
        <w:ind w:start="5760" w:hanging="360"/>
      </w:pPr>
    </w:lvl>
    <w:lvl w:ilvl="8">
      <w:start w:val="1"/>
      <w:numFmt w:val="lowerRoman"/>
      <w:lvlText w:val="%9."/>
      <w:lvlJc w:val="end"/>
      <w:pPr>
        <w:tabs>
          <w:tab w:val="num" w:pos="6480"/>
        </w:tabs>
        <w:ind w:start="6480" w:hanging="180"/>
      </w:pPr>
    </w:lvl>
  </w:abstractNum>
  <w:abstractNum w:abstractNumId="10">
    <w:lvl w:ilvl="0">
      <w:start w:val="1"/>
      <w:numFmt w:val="decimal"/>
      <w:suff w:val="space"/>
      <w:lvlText w:val="%1."/>
      <w:lvlJc w:val="start"/>
      <w:pPr>
        <w:tabs>
          <w:tab w:val="num" w:pos="0"/>
        </w:tabs>
        <w:ind w:start="1550" w:hanging="360"/>
      </w:pPr>
    </w:lvl>
    <w:lvl w:ilvl="1">
      <w:start w:val="1"/>
      <w:numFmt w:val="decimal"/>
      <w:lvlText w:val="%2."/>
      <w:lvlJc w:val="start"/>
      <w:pPr>
        <w:tabs>
          <w:tab w:val="num" w:pos="1910"/>
        </w:tabs>
        <w:ind w:start="1910" w:hanging="360"/>
      </w:pPr>
    </w:lvl>
    <w:lvl w:ilvl="2">
      <w:start w:val="1"/>
      <w:numFmt w:val="decimal"/>
      <w:lvlText w:val="%3."/>
      <w:lvlJc w:val="start"/>
      <w:pPr>
        <w:tabs>
          <w:tab w:val="num" w:pos="2270"/>
        </w:tabs>
        <w:ind w:start="2270" w:hanging="360"/>
      </w:pPr>
    </w:lvl>
    <w:lvl w:ilvl="3">
      <w:start w:val="1"/>
      <w:numFmt w:val="decimal"/>
      <w:lvlText w:val="%4."/>
      <w:lvlJc w:val="start"/>
      <w:pPr>
        <w:tabs>
          <w:tab w:val="num" w:pos="2630"/>
        </w:tabs>
        <w:ind w:start="2630" w:hanging="360"/>
      </w:pPr>
    </w:lvl>
    <w:lvl w:ilvl="4">
      <w:start w:val="1"/>
      <w:numFmt w:val="decimal"/>
      <w:lvlText w:val="%5."/>
      <w:lvlJc w:val="start"/>
      <w:pPr>
        <w:tabs>
          <w:tab w:val="num" w:pos="2990"/>
        </w:tabs>
        <w:ind w:start="2990" w:hanging="360"/>
      </w:pPr>
    </w:lvl>
    <w:lvl w:ilvl="5">
      <w:start w:val="1"/>
      <w:numFmt w:val="decimal"/>
      <w:lvlText w:val="%6."/>
      <w:lvlJc w:val="start"/>
      <w:pPr>
        <w:tabs>
          <w:tab w:val="num" w:pos="3350"/>
        </w:tabs>
        <w:ind w:start="3350" w:hanging="360"/>
      </w:pPr>
    </w:lvl>
    <w:lvl w:ilvl="6">
      <w:start w:val="1"/>
      <w:numFmt w:val="decimal"/>
      <w:lvlText w:val="%7."/>
      <w:lvlJc w:val="start"/>
      <w:pPr>
        <w:tabs>
          <w:tab w:val="num" w:pos="3710"/>
        </w:tabs>
        <w:ind w:start="3710" w:hanging="360"/>
      </w:pPr>
    </w:lvl>
    <w:lvl w:ilvl="7">
      <w:start w:val="1"/>
      <w:numFmt w:val="decimal"/>
      <w:lvlText w:val="%8."/>
      <w:lvlJc w:val="start"/>
      <w:pPr>
        <w:tabs>
          <w:tab w:val="num" w:pos="4070"/>
        </w:tabs>
        <w:ind w:start="4070" w:hanging="360"/>
      </w:pPr>
    </w:lvl>
    <w:lvl w:ilvl="8">
      <w:start w:val="1"/>
      <w:numFmt w:val="decimal"/>
      <w:lvlText w:val="%9."/>
      <w:lvlJc w:val="start"/>
      <w:pPr>
        <w:tabs>
          <w:tab w:val="num" w:pos="4430"/>
        </w:tabs>
        <w:ind w:start="4430" w:hanging="360"/>
      </w:p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2">
    <w:lvl w:ilvl="0">
      <w:start w:val="1"/>
      <w:numFmt w:val="decimal"/>
      <w:suff w:val="space"/>
      <w:lvlText w:val="%1."/>
      <w:lvlJc w:val="start"/>
      <w:pPr>
        <w:tabs>
          <w:tab w:val="num" w:pos="0"/>
        </w:tabs>
        <w:ind w:start="1550" w:hanging="360"/>
      </w:pPr>
    </w:lvl>
    <w:lvl w:ilvl="1">
      <w:start w:val="1"/>
      <w:numFmt w:val="decimal"/>
      <w:lvlText w:val="%2."/>
      <w:lvlJc w:val="start"/>
      <w:pPr>
        <w:tabs>
          <w:tab w:val="num" w:pos="1910"/>
        </w:tabs>
        <w:ind w:start="1910" w:hanging="360"/>
      </w:pPr>
    </w:lvl>
    <w:lvl w:ilvl="2">
      <w:start w:val="1"/>
      <w:numFmt w:val="decimal"/>
      <w:lvlText w:val="%3."/>
      <w:lvlJc w:val="start"/>
      <w:pPr>
        <w:tabs>
          <w:tab w:val="num" w:pos="2270"/>
        </w:tabs>
        <w:ind w:start="2270" w:hanging="360"/>
      </w:pPr>
    </w:lvl>
    <w:lvl w:ilvl="3">
      <w:start w:val="1"/>
      <w:numFmt w:val="decimal"/>
      <w:lvlText w:val="%4."/>
      <w:lvlJc w:val="start"/>
      <w:pPr>
        <w:tabs>
          <w:tab w:val="num" w:pos="2630"/>
        </w:tabs>
        <w:ind w:start="2630" w:hanging="360"/>
      </w:pPr>
    </w:lvl>
    <w:lvl w:ilvl="4">
      <w:start w:val="1"/>
      <w:numFmt w:val="decimal"/>
      <w:lvlText w:val="%5."/>
      <w:lvlJc w:val="start"/>
      <w:pPr>
        <w:tabs>
          <w:tab w:val="num" w:pos="2990"/>
        </w:tabs>
        <w:ind w:start="2990" w:hanging="360"/>
      </w:pPr>
    </w:lvl>
    <w:lvl w:ilvl="5">
      <w:start w:val="1"/>
      <w:numFmt w:val="decimal"/>
      <w:lvlText w:val="%6."/>
      <w:lvlJc w:val="start"/>
      <w:pPr>
        <w:tabs>
          <w:tab w:val="num" w:pos="3350"/>
        </w:tabs>
        <w:ind w:start="3350" w:hanging="360"/>
      </w:pPr>
    </w:lvl>
    <w:lvl w:ilvl="6">
      <w:start w:val="1"/>
      <w:numFmt w:val="decimal"/>
      <w:lvlText w:val="%7."/>
      <w:lvlJc w:val="start"/>
      <w:pPr>
        <w:tabs>
          <w:tab w:val="num" w:pos="3710"/>
        </w:tabs>
        <w:ind w:start="3710" w:hanging="360"/>
      </w:pPr>
    </w:lvl>
    <w:lvl w:ilvl="7">
      <w:start w:val="1"/>
      <w:numFmt w:val="decimal"/>
      <w:lvlText w:val="%8."/>
      <w:lvlJc w:val="start"/>
      <w:pPr>
        <w:tabs>
          <w:tab w:val="num" w:pos="4070"/>
        </w:tabs>
        <w:ind w:start="4070" w:hanging="360"/>
      </w:pPr>
    </w:lvl>
    <w:lvl w:ilvl="8">
      <w:start w:val="1"/>
      <w:numFmt w:val="decimal"/>
      <w:lvlText w:val="%9."/>
      <w:lvlJc w:val="start"/>
      <w:pPr>
        <w:tabs>
          <w:tab w:val="num" w:pos="4430"/>
        </w:tabs>
        <w:ind w:start="443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w="http://schemas.openxmlformats.org/wordprocessingml/2006/main">
  <w:zoom w:percent="75"/>
  <w:displayBackgroundShape/>
  <w:defaultTabStop w:val="708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kinsoku w:val="true"/>
      <w:overflowPunct w:val="true"/>
      <w:autoSpaceDE w:val="true"/>
      <w:bidi w:val="0"/>
      <w:spacing w:lineRule="auto" w:line="360"/>
      <w:jc w:val="both"/>
    </w:pPr>
    <w:rPr>
      <w:rFonts w:ascii="Times New Roman" w:hAnsi="Times New Roman" w:eastAsia="Calibri" w:cs="Times New Roman"/>
      <w:color w:val="auto"/>
      <w:sz w:val="24"/>
      <w:szCs w:val="22"/>
      <w:lang w:bidi="ar-SA" w:val="ru-RU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lineRule="auto" w:line="240" w:before="0" w:after="363"/>
      <w:ind w:hanging="0" w:start="0" w:end="0"/>
      <w:jc w:val="center"/>
      <w:outlineLvl w:val="0"/>
    </w:pPr>
    <w:rPr>
      <w:rFonts w:ascii="Times New Roman" w:hAnsi="Times New Roman" w:eastAsia="Ti" w:cs="Arial"/>
      <w:b/>
      <w:bCs/>
      <w:kern w:val="2"/>
      <w:sz w:val="24"/>
      <w:szCs w:val="32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spacing w:lineRule="auto" w:line="240" w:before="0" w:after="283"/>
      <w:ind w:firstLine="567" w:start="0" w:end="0"/>
      <w:outlineLvl w:val="1"/>
    </w:pPr>
    <w:rPr>
      <w:rFonts w:ascii="Times New Roman" w:hAnsi="Times New Roman" w:eastAsia="Times New Roman" w:cs="Arial"/>
      <w:b/>
      <w:bCs/>
      <w:i w:val="false"/>
      <w:iCs/>
      <w:sz w:val="24"/>
      <w:szCs w:val="28"/>
    </w:rPr>
  </w:style>
  <w:style w:type="paragraph" w:styleId="Heading3">
    <w:name w:val="heading 3"/>
    <w:basedOn w:val="Normal"/>
    <w:next w:val="Normal"/>
    <w:qFormat/>
    <w:pPr>
      <w:numPr>
        <w:ilvl w:val="2"/>
        <w:numId w:val="1"/>
      </w:numPr>
      <w:spacing w:before="140" w:after="120"/>
      <w:outlineLvl w:val="2"/>
    </w:pPr>
    <w:rPr>
      <w:rFonts w:ascii="Times New Roman" w:hAnsi="Times New Roman" w:cs="Times New Roman"/>
      <w:b/>
      <w:bCs/>
      <w:sz w:val="24"/>
      <w:szCs w:val="28"/>
    </w:rPr>
  </w:style>
  <w:style w:type="character" w:styleId="WW8Num2z0">
    <w:name w:val="WW8Num2z0"/>
    <w:qFormat/>
    <w:rPr/>
  </w:style>
  <w:style w:type="character" w:styleId="WW8Num3z0">
    <w:name w:val="WW8Num3z0"/>
    <w:qFormat/>
    <w:rPr>
      <w:rFonts w:ascii="Symbol" w:hAnsi="Symbol" w:cs="Symbol"/>
    </w:rPr>
  </w:style>
  <w:style w:type="character" w:styleId="WW8Num8z0">
    <w:name w:val="WW8Num8z0"/>
    <w:qFormat/>
    <w:rPr>
      <w:rFonts w:ascii="Symbol" w:hAnsi="Symbol" w:cs="OpenSymbol;Arial Unicode MS"/>
    </w:rPr>
  </w:style>
  <w:style w:type="character" w:styleId="WW8Num8z1">
    <w:name w:val="WW8Num8z1"/>
    <w:qFormat/>
    <w:rPr>
      <w:rFonts w:ascii="OpenSymbol;Arial Unicode MS" w:hAnsi="OpenSymbol;Arial Unicode MS" w:cs="OpenSymbol;Arial Unicode MS"/>
    </w:rPr>
  </w:style>
  <w:style w:type="character" w:styleId="WW8Num11z0">
    <w:name w:val="WW8Num11z0"/>
    <w:qFormat/>
    <w:rPr>
      <w:rFonts w:ascii="Symbol" w:hAnsi="Symbol" w:cs="OpenSymbol;Arial Unicode MS"/>
    </w:rPr>
  </w:style>
  <w:style w:type="character" w:styleId="WW8Num11z1">
    <w:name w:val="WW8Num11z1"/>
    <w:qFormat/>
    <w:rPr>
      <w:rFonts w:ascii="OpenSymbol;Arial Unicode MS" w:hAnsi="OpenSymbol;Arial Unicode MS" w:cs="OpenSymbol;Arial Unicode MS"/>
    </w:rPr>
  </w:style>
  <w:style w:type="character" w:styleId="Style11">
    <w:name w:val="Основной шрифт абзаца"/>
    <w:qFormat/>
    <w:rPr/>
  </w:style>
  <w:style w:type="character" w:styleId="WW8Num4z0">
    <w:name w:val="WW8Num4z0"/>
    <w:qFormat/>
    <w:rPr>
      <w:rFonts w:ascii="Wingdings" w:hAnsi="Wingdings" w:cs="Wingdings"/>
    </w:rPr>
  </w:style>
  <w:style w:type="character" w:styleId="WW8Num6z0">
    <w:name w:val="WW8Num6z0"/>
    <w:qFormat/>
    <w:rPr>
      <w:rFonts w:ascii="Symbol" w:hAnsi="Symbol" w:cs="Symbol"/>
    </w:rPr>
  </w:style>
  <w:style w:type="character" w:styleId="WW8Num9z0">
    <w:name w:val="WW8Num9z0"/>
    <w:qFormat/>
    <w:rPr>
      <w:rFonts w:ascii="Wingdings" w:hAnsi="Wingdings" w:cs="Wingdings"/>
    </w:rPr>
  </w:style>
  <w:style w:type="character" w:styleId="WW8Num1z0">
    <w:name w:val="WW8Num1z0"/>
    <w:qFormat/>
    <w:rPr/>
  </w:style>
  <w:style w:type="character" w:styleId="WW8Num3z1">
    <w:name w:val="WW8Num3z1"/>
    <w:qFormat/>
    <w:rPr>
      <w:rFonts w:ascii="Times New Roman" w:hAnsi="Times New Roman" w:eastAsia="Calibri" w:cs="Times New Roman"/>
      <w:sz w:val="24"/>
    </w:rPr>
  </w:style>
  <w:style w:type="character" w:styleId="WW8Num3z3">
    <w:name w:val="WW8Num3z3"/>
    <w:qFormat/>
    <w:rPr>
      <w:rFonts w:ascii="Symbol" w:hAnsi="Symbol" w:cs="Symbol"/>
    </w:rPr>
  </w:style>
  <w:style w:type="character" w:styleId="WW8Num3z4">
    <w:name w:val="WW8Num3z4"/>
    <w:qFormat/>
    <w:rPr>
      <w:rFonts w:ascii="Courier New" w:hAnsi="Courier New" w:cs="Courier New"/>
    </w:rPr>
  </w:style>
  <w:style w:type="character" w:styleId="WW8Num5z0">
    <w:name w:val="WW8Num5z0"/>
    <w:qFormat/>
    <w:rPr/>
  </w:style>
  <w:style w:type="character" w:styleId="WW8Num6z1">
    <w:name w:val="WW8Num6z1"/>
    <w:qFormat/>
    <w:rPr>
      <w:rFonts w:ascii="Courier New" w:hAnsi="Courier New" w:cs="Courier New"/>
    </w:rPr>
  </w:style>
  <w:style w:type="character" w:styleId="WW8Num6z2">
    <w:name w:val="WW8Num6z2"/>
    <w:qFormat/>
    <w:rPr>
      <w:rFonts w:ascii="Wingdings" w:hAnsi="Wingdings" w:cs="Wingdings"/>
    </w:rPr>
  </w:style>
  <w:style w:type="character" w:styleId="WW8Num9z1">
    <w:name w:val="WW8Num9z1"/>
    <w:qFormat/>
    <w:rPr>
      <w:rFonts w:ascii="Times New Roman" w:hAnsi="Times New Roman" w:eastAsia="Calibri" w:cs="Times New Roman"/>
      <w:sz w:val="24"/>
    </w:rPr>
  </w:style>
  <w:style w:type="character" w:styleId="WW8Num9z3">
    <w:name w:val="WW8Num9z3"/>
    <w:qFormat/>
    <w:rPr>
      <w:rFonts w:ascii="Symbol" w:hAnsi="Symbol" w:cs="Symbol"/>
    </w:rPr>
  </w:style>
  <w:style w:type="character" w:styleId="WW8Num9z4">
    <w:name w:val="WW8Num9z4"/>
    <w:qFormat/>
    <w:rPr>
      <w:rFonts w:ascii="Courier New" w:hAnsi="Courier New" w:cs="Courier New"/>
    </w:rPr>
  </w:style>
  <w:style w:type="character" w:styleId="1">
    <w:name w:val="Основной шрифт абзаца1"/>
    <w:qFormat/>
    <w:rPr/>
  </w:style>
  <w:style w:type="character" w:styleId="PageNumber">
    <w:name w:val="page number"/>
    <w:basedOn w:val="1"/>
    <w:rPr/>
  </w:style>
  <w:style w:type="character" w:styleId="11">
    <w:name w:val="Заголовок 1 Знак"/>
    <w:qFormat/>
    <w:rPr>
      <w:rFonts w:ascii="Arial" w:hAnsi="Arial" w:eastAsia="Calibri" w:cs="Arial"/>
      <w:b/>
      <w:bCs/>
      <w:kern w:val="2"/>
      <w:sz w:val="32"/>
      <w:szCs w:val="32"/>
      <w:lang w:bidi="ar-SA"/>
    </w:rPr>
  </w:style>
  <w:style w:type="character" w:styleId="Hyperlink">
    <w:name w:val="Hyperlink"/>
    <w:rPr>
      <w:color w:val="0000FF"/>
      <w:u w:val="single"/>
    </w:rPr>
  </w:style>
  <w:style w:type="character" w:styleId="Emphasis">
    <w:name w:val="Emphasis"/>
    <w:qFormat/>
    <w:rPr>
      <w:i/>
      <w:iCs/>
    </w:rPr>
  </w:style>
  <w:style w:type="character" w:styleId="Strong">
    <w:name w:val="Strong"/>
    <w:qFormat/>
    <w:rPr>
      <w:b/>
      <w:bCs/>
    </w:rPr>
  </w:style>
  <w:style w:type="character" w:styleId="Style12">
    <w:name w:val="Абзац списка Знак"/>
    <w:qFormat/>
    <w:rPr/>
  </w:style>
  <w:style w:type="character" w:styleId="Style13">
    <w:name w:val="Текст сноски Знак"/>
    <w:qFormat/>
    <w:rPr>
      <w:rFonts w:eastAsia="Calibri"/>
    </w:rPr>
  </w:style>
  <w:style w:type="character" w:styleId="FootnoteCharacters">
    <w:name w:val="Footnote Characters"/>
    <w:qFormat/>
    <w:rPr>
      <w:vertAlign w:val="superscript"/>
    </w:rPr>
  </w:style>
  <w:style w:type="character" w:styleId="12">
    <w:name w:val="Знак примечания1"/>
    <w:qFormat/>
    <w:rPr>
      <w:sz w:val="16"/>
      <w:szCs w:val="16"/>
    </w:rPr>
  </w:style>
  <w:style w:type="character" w:styleId="Style14">
    <w:name w:val="Текст примечания Знак"/>
    <w:qFormat/>
    <w:rPr>
      <w:rFonts w:eastAsia="Calibri"/>
    </w:rPr>
  </w:style>
  <w:style w:type="character" w:styleId="Style15">
    <w:name w:val="Тема примечания Знак"/>
    <w:qFormat/>
    <w:rPr>
      <w:rFonts w:eastAsia="Calibri"/>
      <w:b/>
      <w:bCs/>
    </w:rPr>
  </w:style>
  <w:style w:type="character" w:styleId="IndexLink">
    <w:name w:val="Index Link"/>
    <w:qFormat/>
    <w:rPr/>
  </w:style>
  <w:style w:type="character" w:styleId="NumberingSymbols">
    <w:name w:val="Numbering Symbols"/>
    <w:qFormat/>
    <w:rPr/>
  </w:style>
  <w:style w:type="character" w:styleId="Style16">
    <w:name w:val="Ссылка указателя"/>
    <w:qFormat/>
    <w:rPr/>
  </w:style>
  <w:style w:type="character" w:styleId="Style17">
    <w:name w:val="Символ нумерации"/>
    <w:qFormat/>
    <w:rPr/>
  </w:style>
  <w:style w:type="character" w:styleId="Style18">
    <w:name w:val="Маркеры"/>
    <w:qFormat/>
    <w:rPr>
      <w:rFonts w:ascii="OpenSymbol;Arial Unicode MS" w:hAnsi="OpenSymbol;Arial Unicode MS" w:eastAsia="OpenSymbol;Arial Unicode MS" w:cs="OpenSymbol;Arial Unicode MS"/>
    </w:rPr>
  </w:style>
  <w:style w:type="paragraph" w:styleId="Style19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;Calib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20">
    <w:name w:val="Указатель"/>
    <w:basedOn w:val="Normal"/>
    <w:qFormat/>
    <w:pPr>
      <w:suppressLineNumbers/>
    </w:pPr>
    <w:rPr>
      <w:rFonts w:cs="Noto Sans Devanagari"/>
    </w:rPr>
  </w:style>
  <w:style w:type="paragraph" w:styleId="caption1">
    <w:name w:val="caption1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caption11">
    <w:name w:val="caption11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13">
    <w:name w:val="Заголовок1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Noto Sans CJK SC" w:cs="Noto Sans Devanagari;Calibri"/>
      <w:sz w:val="28"/>
      <w:szCs w:val="28"/>
    </w:rPr>
  </w:style>
  <w:style w:type="paragraph" w:styleId="Style21">
    <w:name w:val="Название объекта"/>
    <w:basedOn w:val="Normal"/>
    <w:qFormat/>
    <w:pPr>
      <w:suppressLineNumbers/>
      <w:spacing w:before="120" w:after="120"/>
    </w:pPr>
    <w:rPr>
      <w:rFonts w:cs="Arial Unicode MS;Arial"/>
      <w:i/>
      <w:iCs/>
      <w:sz w:val="24"/>
      <w:szCs w:val="24"/>
    </w:rPr>
  </w:style>
  <w:style w:type="paragraph" w:styleId="14">
    <w:name w:val="Указатель1"/>
    <w:basedOn w:val="Normal"/>
    <w:qFormat/>
    <w:pPr>
      <w:suppressLineNumbers/>
    </w:pPr>
    <w:rPr>
      <w:rFonts w:cs="Noto Sans Devanagari;Calibri"/>
    </w:rPr>
  </w:style>
  <w:style w:type="paragraph" w:styleId="caption111">
    <w:name w:val="caption111"/>
    <w:basedOn w:val="Normal"/>
    <w:qFormat/>
    <w:pPr>
      <w:suppressLineNumbers/>
      <w:spacing w:before="120" w:after="120"/>
    </w:pPr>
    <w:rPr>
      <w:rFonts w:cs="Noto Sans Devanagari;Calibri"/>
      <w:i/>
      <w:iCs/>
      <w:sz w:val="24"/>
      <w:szCs w:val="24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Noto Sans CJK SC" w:cs="Noto Sans Devanagari;Calibri"/>
      <w:sz w:val="28"/>
      <w:szCs w:val="28"/>
    </w:rPr>
  </w:style>
  <w:style w:type="paragraph" w:styleId="caption1111">
    <w:name w:val="caption1111"/>
    <w:basedOn w:val="Normal"/>
    <w:qFormat/>
    <w:pPr>
      <w:suppressLineNumbers/>
      <w:spacing w:before="120" w:after="120"/>
    </w:pPr>
    <w:rPr>
      <w:rFonts w:cs="Noto Sans Devanagari;Calib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;Calibri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Style22">
    <w:name w:val="Колонтитулы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Style23">
    <w:name w:val="Колонтитул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15">
    <w:name w:val="Схема документа1"/>
    <w:basedOn w:val="Normal"/>
    <w:qFormat/>
    <w:pPr>
      <w:shd w:fill="000080" w:val="clear"/>
    </w:pPr>
    <w:rPr>
      <w:rFonts w:ascii="Tahoma" w:hAnsi="Tahoma" w:cs="Tahoma"/>
    </w:rPr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hanging="0" w:start="240" w:end="0"/>
    </w:pPr>
    <w:rPr/>
  </w:style>
  <w:style w:type="paragraph" w:styleId="BodyTextIndent2">
    <w:name w:val="Body Text Indent 2"/>
    <w:basedOn w:val="Normal"/>
    <w:qFormat/>
    <w:pPr>
      <w:spacing w:lineRule="auto" w:line="480"/>
      <w:ind w:firstLine="720" w:start="0" w:end="-1"/>
      <w:jc w:val="start"/>
    </w:pPr>
    <w:rPr>
      <w:rFonts w:eastAsia="Times New Roman"/>
      <w:sz w:val="28"/>
      <w:szCs w:val="20"/>
    </w:rPr>
  </w:style>
  <w:style w:type="paragraph" w:styleId="Style24">
    <w:name w:val="Абзац списка"/>
    <w:basedOn w:val="Normal"/>
    <w:qFormat/>
    <w:pPr>
      <w:widowControl/>
      <w:spacing w:lineRule="auto" w:line="276" w:before="0" w:after="200"/>
      <w:ind w:hanging="0" w:start="720" w:end="0"/>
      <w:jc w:val="start"/>
    </w:pPr>
    <w:rPr>
      <w:rFonts w:eastAsia="Times New Roman"/>
      <w:sz w:val="20"/>
      <w:szCs w:val="20"/>
      <w:lang w:val="ru-RU"/>
    </w:rPr>
  </w:style>
  <w:style w:type="paragraph" w:styleId="FootnoteText">
    <w:name w:val="footnote text"/>
    <w:basedOn w:val="Normal"/>
    <w:pPr/>
    <w:rPr>
      <w:sz w:val="20"/>
      <w:szCs w:val="20"/>
      <w:lang w:val="ru-RU"/>
    </w:rPr>
  </w:style>
  <w:style w:type="paragraph" w:styleId="16">
    <w:name w:val="Текст примечания1"/>
    <w:basedOn w:val="Normal"/>
    <w:qFormat/>
    <w:pPr/>
    <w:rPr>
      <w:sz w:val="20"/>
      <w:szCs w:val="20"/>
      <w:lang w:val="ru-RU"/>
    </w:rPr>
  </w:style>
  <w:style w:type="paragraph" w:styleId="Style25">
    <w:name w:val="Тема примечания"/>
    <w:basedOn w:val="16"/>
    <w:next w:val="16"/>
    <w:qFormat/>
    <w:pPr/>
    <w:rPr>
      <w:b/>
      <w:bCs/>
    </w:rPr>
  </w:style>
  <w:style w:type="paragraph" w:styleId="111text">
    <w:name w:val="111text"/>
    <w:basedOn w:val="Normal"/>
    <w:qFormat/>
    <w:pPr>
      <w:shd w:fill="FFFFFF" w:val="clear"/>
      <w:autoSpaceDE w:val="false"/>
      <w:ind w:firstLine="709" w:start="0" w:end="0"/>
    </w:pPr>
    <w:rPr>
      <w:rFonts w:eastAsia="Times New Roman"/>
      <w:spacing w:val="4"/>
      <w:szCs w:val="28"/>
    </w:rPr>
  </w:style>
  <w:style w:type="paragraph" w:styleId="TableParagraph">
    <w:name w:val="Table Paragraph"/>
    <w:basedOn w:val="Normal"/>
    <w:qFormat/>
    <w:pPr>
      <w:autoSpaceDE w:val="false"/>
      <w:spacing w:lineRule="auto" w:line="240"/>
      <w:jc w:val="start"/>
    </w:pPr>
    <w:rPr>
      <w:rFonts w:eastAsia="Times New Roman"/>
      <w:sz w:val="2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Style26">
    <w:name w:val="Содержимое таблицы"/>
    <w:basedOn w:val="Normal"/>
    <w:qFormat/>
    <w:pPr>
      <w:widowControl w:val="false"/>
      <w:suppressLineNumbers/>
    </w:pPr>
    <w:rPr/>
  </w:style>
  <w:style w:type="paragraph" w:styleId="Style27">
    <w:name w:val="Заголовок таблицы"/>
    <w:basedOn w:val="Style26"/>
    <w:qFormat/>
    <w:pPr>
      <w:suppressLineNumbers/>
      <w:jc w:val="center"/>
    </w:pPr>
    <w:rPr>
      <w:b/>
      <w:bCs/>
    </w:rPr>
  </w:style>
  <w:style w:type="paragraph" w:styleId="Style28">
    <w:name w:val="Содержимое врезки"/>
    <w:basedOn w:val="Normal"/>
    <w:qFormat/>
    <w:pPr/>
    <w:rPr/>
  </w:style>
  <w:style w:type="paragraph" w:styleId="TOC3">
    <w:name w:val="toc 3"/>
    <w:basedOn w:val="14"/>
    <w:pPr>
      <w:tabs>
        <w:tab w:val="clear" w:pos="708"/>
        <w:tab w:val="right" w:pos="9354" w:leader="dot"/>
      </w:tabs>
      <w:ind w:hanging="0" w:start="567" w:end="0"/>
    </w:pPr>
    <w:rPr/>
  </w:style>
  <w:style w:type="paragraph" w:styleId="Style29">
    <w:name w:val="Перечень рисунков"/>
    <w:basedOn w:val="caption111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yperlink" Target="https://developer.crazygames.com/" TargetMode="External"/><Relationship Id="rId5" Type="http://schemas.openxmlformats.org/officeDocument/2006/relationships/hyperlink" Target="https://gamedistribution.com/" TargetMode="External"/><Relationship Id="rId6" Type="http://schemas.openxmlformats.org/officeDocument/2006/relationships/hyperlink" Target="https://developers.poki.com/" TargetMode="External"/><Relationship Id="rId7" Type="http://schemas.openxmlformats.org/officeDocument/2006/relationships/hyperlink" Target="https://itch.io/developers" TargetMode="External"/><Relationship Id="rId8" Type="http://schemas.openxmlformats.org/officeDocument/2006/relationships/hyperlink" Target="https://cloudarcade.net/" TargetMode="External"/><Relationship Id="rId9" Type="http://schemas.openxmlformats.org/officeDocument/2006/relationships/hyperlink" Target="https://www.playground.ru/misc/news/otchet_the_2026_state_of_web_gaming_zafiksiroval_rost_populyarnosti_brauzernyh_igr-1855060" TargetMode="External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header" Target="header1.xml"/><Relationship Id="rId15" Type="http://schemas.openxmlformats.org/officeDocument/2006/relationships/numbering" Target="numbering.xml"/><Relationship Id="rId16" Type="http://schemas.openxmlformats.org/officeDocument/2006/relationships/fontTable" Target="fontTable.xml"/><Relationship Id="rId17" Type="http://schemas.openxmlformats.org/officeDocument/2006/relationships/settings" Target="settings.xml"/><Relationship Id="rId1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193</TotalTime>
  <Application>LibreOffice/26.2.4.2$Linux_X86_64 LibreOffice_project/df4f15f06f7b375c1d16aa35fba92d50b262cd01</Application>
  <AppVersion>15.0000</AppVersion>
  <Pages>22</Pages>
  <Words>3645</Words>
  <Characters>28179</Characters>
  <CharactersWithSpaces>31838</CharactersWithSpaces>
  <Paragraphs>369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2021-01-23T11:30:00Z</dcterms:created>
  <dc:creator>v</dc:creator>
  <dc:description/>
  <dc:language>ru-RU</dc:language>
  <cp:lastModifiedBy/>
  <cp:lastPrinted>2026-07-09T05:59:00Z</cp:lastPrinted>
  <dcterms:modified xsi:type="dcterms:W3CDTF">2026-07-13T01:43:31Z</dcterms:modified>
  <cp:revision>18</cp:revision>
  <dc:subject/>
  <dc:title> </dc:title>
</cp:coreProperties>
</file>