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/>
        <w:jc w:val="center"/>
      </w:pPr>
      <w:r>
        <w:rPr>
          <w:b/>
          <w:bCs/>
          <w:sz w:val="30"/>
          <w:szCs w:val="30"/>
        </w:rPr>
        <w:t xml:space="preserve">РЕЧЬ ДЛЯ ЗАЩИТЫ ОТЧЁТА ПО ПРАКТИКЕ</w:t>
      </w:r>
    </w:p>
    <w:p>
      <w:pPr>
        <w:spacing w:after="300"/>
        <w:jc w:val="center"/>
      </w:pPr>
      <w:r>
        <w:rPr>
          <w:b/>
          <w:bCs/>
          <w:sz w:val="24"/>
          <w:szCs w:val="24"/>
        </w:rPr>
        <w:t xml:space="preserve">Тема: «Автоматизированная система управления процессом публикации и сопровождения веб-игр»</w:t>
      </w:r>
    </w:p>
    <w:p>
      <w:pPr>
        <w:spacing w:after="150" w:before="300"/>
      </w:pPr>
      <w:r>
        <w:rPr>
          <w:b/>
          <w:bCs/>
          <w:sz w:val="26"/>
          <w:szCs w:val="26"/>
        </w:rPr>
        <w:t xml:space="preserve">1. ТИТУЛЬНЫЙ СЛАЙД</w:t>
      </w:r>
    </w:p>
    <w:p>
      <w:pPr>
        <w:spacing w:after="120"/>
        <w:jc w:val="both"/>
      </w:pPr>
      <w:r>
        <w:rPr>
          <w:b/>
          <w:bCs/>
          <w:sz w:val="24"/>
          <w:szCs w:val="24"/>
        </w:rPr>
        <w:t xml:space="preserve">Уважаемые члены комиссии!</w:t>
      </w:r>
    </w:p>
    <w:p>
      <w:pPr>
        <w:spacing w:after="120"/>
        <w:jc w:val="both"/>
      </w:pPr>
      <w:r>
        <w:rPr>
          <w:sz w:val="24"/>
          <w:szCs w:val="24"/>
        </w:rPr>
        <w:t xml:space="preserve">Вашему вниманию представляется отчёт по учебной практике на тему: «Автоматизированная система управления процессом публикации и сопровождения веб-игр».</w:t>
      </w:r>
    </w:p>
    <w:p>
      <w:pPr>
        <w:spacing w:after="120"/>
        <w:jc w:val="both"/>
      </w:pPr>
      <w:r>
        <w:rPr>
          <w:sz w:val="24"/>
          <w:szCs w:val="24"/>
        </w:rPr>
        <w:t xml:space="preserve">Отчёт выполнил обучающийся группы ДИПРБ-31 Наследсков Михаил Викторович.</w:t>
      </w:r>
    </w:p>
    <w:p>
      <w:pPr>
        <w:spacing w:after="120"/>
        <w:jc w:val="both"/>
      </w:pPr>
      <w:r>
        <w:rPr>
          <w:sz w:val="24"/>
          <w:szCs w:val="24"/>
        </w:rPr>
        <w:t xml:space="preserve">Руководитель практики от университета — кандидат технических наук, доцент Евсина Елена Михайловна.</w:t>
      </w:r>
    </w:p>
    <w:p>
      <w:pPr>
        <w:spacing w:after="150" w:before="300"/>
      </w:pPr>
      <w:r>
        <w:rPr>
          <w:b/>
          <w:bCs/>
          <w:sz w:val="26"/>
          <w:szCs w:val="26"/>
        </w:rPr>
        <w:t xml:space="preserve">2. АНАЛИЗ ПРЕДМЕТНОЙ ОБЛАСТИ</w:t>
      </w:r>
    </w:p>
    <w:p>
      <w:pPr>
        <w:spacing w:after="120"/>
        <w:jc w:val="both"/>
      </w:pPr>
      <w:r>
        <w:rPr>
          <w:sz w:val="24"/>
          <w:szCs w:val="24"/>
        </w:rPr>
        <w:t xml:space="preserve">В качестве объекта исследования была выбрана игровая платформа Welwise Games, запущенная в 2025 году. Организационная структура предприятия представлена на слайде.</w:t>
      </w:r>
    </w:p>
    <w:p>
      <w:pPr>
        <w:spacing w:after="120"/>
        <w:jc w:val="both"/>
      </w:pPr>
      <w:r>
        <w:rPr>
          <w:sz w:val="24"/>
          <w:szCs w:val="24"/>
        </w:rPr>
        <w:t xml:space="preserve">Глобальная миссия платформы заключается в предоставлении независимым разработчикам инфраструктуры для создания веб-игр и объединённых метавселенных.</w:t>
      </w:r>
    </w:p>
    <w:p>
      <w:pPr>
        <w:spacing w:after="120"/>
        <w:jc w:val="both"/>
      </w:pPr>
      <w:r>
        <w:rPr>
          <w:sz w:val="24"/>
          <w:szCs w:val="24"/>
        </w:rPr>
        <w:t xml:space="preserve">Основные направления деятельности предприятия: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4"/>
          <w:szCs w:val="24"/>
        </w:rPr>
        <w:t xml:space="preserve">разработка и издание компьютерного программного обеспечения;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4"/>
          <w:szCs w:val="24"/>
        </w:rPr>
        <w:t xml:space="preserve">инфраструктурная поддержка и дистрибуция игровых проектов;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4"/>
          <w:szCs w:val="24"/>
        </w:rPr>
        <w:t xml:space="preserve">оперирование платформой и рекламная монетизация.</w:t>
      </w:r>
    </w:p>
    <w:p>
      <w:pPr>
        <w:spacing w:after="120"/>
        <w:jc w:val="both"/>
      </w:pPr>
      <w:r>
        <w:rPr>
          <w:sz w:val="24"/>
          <w:szCs w:val="24"/>
        </w:rPr>
        <w:t xml:space="preserve">Бизнес-модель платформы построена на разделении доходов (Revenue Share) с авторами игр за счёт показа рекламы и внутриигровых микротранзакций.</w:t>
      </w:r>
    </w:p>
    <w:p>
      <w:pPr>
        <w:spacing w:after="150" w:before="300"/>
      </w:pPr>
      <w:r>
        <w:rPr>
          <w:b/>
          <w:bCs/>
          <w:sz w:val="26"/>
          <w:szCs w:val="26"/>
        </w:rPr>
        <w:t xml:space="preserve">3. АНАЛИЗ ПРЕДМЕТНОЙ ОБЛАСТИ</w:t>
      </w:r>
    </w:p>
    <w:p>
      <w:pPr>
        <w:spacing w:after="120"/>
        <w:jc w:val="both"/>
      </w:pPr>
      <w:r>
        <w:rPr>
          <w:sz w:val="24"/>
          <w:szCs w:val="24"/>
        </w:rPr>
        <w:t xml:space="preserve">Поясню, что такое веб-игра. Это приложение, которое запускается прямо в браузере игрока без скачивания и установки — на сайте платформы игра безопасно встраивается в специальное изолированное окно, iframe.</w:t>
      </w:r>
    </w:p>
    <w:p>
      <w:pPr>
        <w:spacing w:after="120"/>
        <w:jc w:val="both"/>
      </w:pPr>
      <w:r>
        <w:rPr>
          <w:sz w:val="24"/>
          <w:szCs w:val="24"/>
        </w:rPr>
        <w:t xml:space="preserve">На слайде представлены примеры структуры сборки клиента и сборки сервера веб-игры.</w:t>
      </w:r>
    </w:p>
    <w:p>
      <w:pPr>
        <w:spacing w:after="150" w:before="300"/>
      </w:pPr>
      <w:r>
        <w:rPr>
          <w:b/>
          <w:bCs/>
          <w:sz w:val="26"/>
          <w:szCs w:val="26"/>
        </w:rPr>
        <w:t xml:space="preserve">4. МОДЕЛЬ ПРОЦЕССА «AS-IS»</w:t>
      </w:r>
    </w:p>
    <w:p>
      <w:pPr>
        <w:spacing w:after="120"/>
        <w:jc w:val="both"/>
      </w:pPr>
      <w:r>
        <w:rPr>
          <w:sz w:val="24"/>
          <w:szCs w:val="24"/>
        </w:rPr>
        <w:t xml:space="preserve">В ходе практики была построена модель текущего бизнес-процесса «AS-IS», включающая пять этапов: настройка процессов интеграции, предварительная проверка в тестовой среде, модерация игры, загрузка игры в продуктовую среду и подготовка аналитической отчётности.</w:t>
      </w:r>
    </w:p>
    <w:p>
      <w:pPr>
        <w:spacing w:after="120"/>
        <w:jc w:val="both"/>
      </w:pPr>
      <w:r>
        <w:rPr>
          <w:sz w:val="24"/>
          <w:szCs w:val="24"/>
        </w:rPr>
        <w:t xml:space="preserve">Анализ выявил следующие проблемы текущего процесса: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4"/>
          <w:szCs w:val="24"/>
        </w:rPr>
        <w:t xml:space="preserve">процесс требует ручной работы инженера по эксплуатации (DevOps);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4"/>
          <w:szCs w:val="24"/>
        </w:rPr>
        <w:t xml:space="preserve">взаимодействие разработчика, менеджера и модератора ведётся через сторонний мессенджер;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4"/>
          <w:szCs w:val="24"/>
        </w:rPr>
        <w:t xml:space="preserve">для формирования отчётов требуется отдельная сторонняя программа;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4"/>
          <w:szCs w:val="24"/>
        </w:rPr>
        <w:t xml:space="preserve">процесс требует постоянного присутствия DevOps-инженера в штате сотрудников.</w:t>
      </w:r>
    </w:p>
    <w:p>
      <w:pPr>
        <w:spacing w:after="120"/>
        <w:jc w:val="both"/>
      </w:pPr>
      <w:r>
        <w:rPr>
          <w:sz w:val="24"/>
          <w:szCs w:val="24"/>
        </w:rPr>
        <w:t xml:space="preserve">Как видно на слайде, из-за этого этапы занимают от 2 до 3 дней, от 4 до 6 дней, а итоговая задержка публикации доходит до 10 дней.</w:t>
      </w:r>
    </w:p>
    <w:p>
      <w:pPr>
        <w:spacing w:after="150" w:before="300"/>
      </w:pPr>
      <w:r>
        <w:rPr>
          <w:b/>
          <w:bCs/>
          <w:sz w:val="26"/>
          <w:szCs w:val="26"/>
        </w:rPr>
        <w:t xml:space="preserve">5. СРАВНИТЕЛЬНАЯ ТАБЛИЦА АНАЛОГОВ</w:t>
      </w:r>
    </w:p>
    <w:p>
      <w:pPr>
        <w:spacing w:after="120"/>
        <w:jc w:val="both"/>
      </w:pPr>
      <w:r>
        <w:rPr>
          <w:sz w:val="24"/>
          <w:szCs w:val="24"/>
        </w:rPr>
        <w:t xml:space="preserve">Для обоснования необходимости разработки собственной системы был проведён анализ рынка платформ дистрибуции веб-игр: Game Distribution, Crazy Games, Poki for Developers, itch.io и Cloud Arcade.</w:t>
      </w:r>
    </w:p>
    <w:p>
      <w:pPr>
        <w:spacing w:after="120"/>
        <w:jc w:val="both"/>
      </w:pPr>
      <w:r>
        <w:rPr>
          <w:sz w:val="24"/>
          <w:szCs w:val="24"/>
        </w:rPr>
        <w:t xml:space="preserve">Сравнительная таблица их функциональных возможностей представлена на слайде. Анализ показал, что ни одно из существующих решений не обладает встроенным сквозным чатом с модератором и не поддерживает управление игровыми серверами — эти функции полностью отсутствуют у всех рассмотренных аналогов.</w:t>
      </w:r>
    </w:p>
    <w:p>
      <w:pPr>
        <w:spacing w:after="120"/>
        <w:jc w:val="both"/>
      </w:pPr>
      <w:r>
        <w:rPr>
          <w:sz w:val="24"/>
          <w:szCs w:val="24"/>
        </w:rPr>
        <w:t xml:space="preserve">Это подтверждает целесообразность разработки собственной автоматизированной платформы.</w:t>
      </w:r>
    </w:p>
    <w:p>
      <w:pPr>
        <w:spacing w:after="150" w:before="300"/>
      </w:pPr>
      <w:r>
        <w:rPr>
          <w:b/>
          <w:bCs/>
          <w:sz w:val="26"/>
          <w:szCs w:val="26"/>
        </w:rPr>
        <w:t xml:space="preserve">6. ЦЕЛЬ И ЗАДАЧИ ПРАКТИКИ</w:t>
      </w:r>
    </w:p>
    <w:p>
      <w:pPr>
        <w:spacing w:after="120"/>
        <w:jc w:val="both"/>
      </w:pPr>
      <w:r>
        <w:rPr>
          <w:sz w:val="24"/>
          <w:szCs w:val="24"/>
        </w:rPr>
        <w:t xml:space="preserve">Целью практики являлось повышение эффективности процесса публикации и сопровождения веб-игр на платформе Welwise Games за счёт автоматизации рутинных операций и создания единого рабочего пространства для разработчиков.</w:t>
      </w:r>
    </w:p>
    <w:p>
      <w:pPr>
        <w:spacing w:after="120"/>
        <w:jc w:val="both"/>
      </w:pPr>
      <w:r>
        <w:rPr>
          <w:sz w:val="24"/>
          <w:szCs w:val="24"/>
        </w:rPr>
        <w:t xml:space="preserve">Для достижения цели были поставлены и решены следующие задачи: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4"/>
          <w:szCs w:val="24"/>
        </w:rPr>
        <w:t xml:space="preserve">проведён анализ предметной области по теме «Автоматизированная система управления процессом публикации и сопровождения веб-игр»;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4"/>
          <w:szCs w:val="24"/>
        </w:rPr>
        <w:t xml:space="preserve">исследованы существующие бизнес-процессы и организационная структура платформы Welwise Games;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4"/>
          <w:szCs w:val="24"/>
        </w:rPr>
        <w:t xml:space="preserve">проведён сравнительный анализ аналогов;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4"/>
          <w:szCs w:val="24"/>
        </w:rPr>
        <w:t xml:space="preserve">подготовлена проектная документация.</w:t>
      </w:r>
    </w:p>
    <w:p>
      <w:pPr>
        <w:spacing w:after="150" w:before="300"/>
      </w:pPr>
      <w:r>
        <w:rPr>
          <w:b/>
          <w:bCs/>
          <w:sz w:val="26"/>
          <w:szCs w:val="26"/>
        </w:rPr>
        <w:t xml:space="preserve">7. МОДЕЛЬ ПРОЦЕССА «TO-BE»</w:t>
      </w:r>
    </w:p>
    <w:p>
      <w:pPr>
        <w:spacing w:after="120"/>
        <w:jc w:val="both"/>
      </w:pPr>
      <w:r>
        <w:rPr>
          <w:sz w:val="24"/>
          <w:szCs w:val="24"/>
        </w:rPr>
        <w:t xml:space="preserve">По результатам анализа была спроектирована целевая модель процесса «TO-BE», сокращённая до четырёх этапов: подготовка тестовой среды, модерация игры, управление продуктовой средой игровых серверов и аналитика в реальном времени.</w:t>
      </w:r>
    </w:p>
    <w:p>
      <w:pPr>
        <w:spacing w:after="120"/>
        <w:jc w:val="both"/>
      </w:pPr>
      <w:r>
        <w:rPr>
          <w:sz w:val="24"/>
          <w:szCs w:val="24"/>
        </w:rPr>
        <w:t xml:space="preserve">Благодаря автоматизации время подготовки тестовой среды сокращается до 2–3 часов, а модерация — до 1–2 дней, при этом аналитика становится доступна в реальном времени.</w:t>
      </w:r>
    </w:p>
    <w:p>
      <w:pPr>
        <w:spacing w:after="120"/>
        <w:jc w:val="both"/>
      </w:pPr>
      <w:r>
        <w:rPr>
          <w:sz w:val="24"/>
          <w:szCs w:val="24"/>
        </w:rPr>
        <w:t xml:space="preserve">Ключевое отличие целевого процесса в том, что публикация и сопровождение веб-игры не требует от разработчиков или сотрудников платформы использования стороннего программного обеспечения — все действия происходят в рамках единой системы.</w:t>
      </w:r>
    </w:p>
    <w:p>
      <w:pPr>
        <w:spacing w:after="150" w:before="300"/>
      </w:pPr>
      <w:r>
        <w:rPr>
          <w:b/>
          <w:bCs/>
          <w:sz w:val="26"/>
          <w:szCs w:val="26"/>
        </w:rPr>
        <w:t xml:space="preserve">8–10. ДИАГРАММА ВАРИАНТОВ ИСПОЛЬЗОВАНИЯ</w:t>
      </w:r>
    </w:p>
    <w:p>
      <w:pPr>
        <w:spacing w:after="120"/>
        <w:jc w:val="both"/>
      </w:pPr>
      <w:r>
        <w:rPr>
          <w:sz w:val="24"/>
          <w:szCs w:val="24"/>
        </w:rPr>
        <w:t xml:space="preserve">Для формализации функциональных требований к системе была разработана диаграмма вариантов использования в нотации UML. Диаграмма охватывает подсистему управления пользователями, подсистему управления проектами, подсистему модерации и подсистему управления игровыми серверами.</w:t>
      </w:r>
    </w:p>
    <w:p>
      <w:pPr>
        <w:spacing w:after="120"/>
        <w:jc w:val="both"/>
      </w:pPr>
      <w:r>
        <w:rPr>
          <w:sz w:val="24"/>
          <w:szCs w:val="24"/>
        </w:rPr>
        <w:t xml:space="preserve">Были выявлены четыре роли пользователей системы: Разработчик игры, Администратор, Модератор и Клиент игры, — а также функции, доступные каждой из них.</w:t>
      </w:r>
    </w:p>
    <w:p>
      <w:pPr>
        <w:spacing w:after="150" w:before="300"/>
      </w:pPr>
      <w:r>
        <w:rPr>
          <w:b/>
          <w:bCs/>
          <w:sz w:val="26"/>
          <w:szCs w:val="26"/>
        </w:rPr>
        <w:t xml:space="preserve">11. ИНФОЛОГИЧЕСКАЯ МОДЕЛЬ</w:t>
      </w:r>
    </w:p>
    <w:p>
      <w:pPr>
        <w:spacing w:after="120"/>
        <w:jc w:val="both"/>
      </w:pPr>
      <w:r>
        <w:rPr>
          <w:sz w:val="24"/>
          <w:szCs w:val="24"/>
        </w:rPr>
        <w:t xml:space="preserve">Для формализации структуры хранимых данных разработана инфологическая модель предметной области, представленная на слайде. Модель охватывает ключевые сущности платформы: учётные записи и сессии пользователей, игровые проекты и их метаданные, клиентские и серверные сборки, политики оркестрации, вычислительные узлы и экземпляры серверов, а также сущности сквозной коммуникации — чаты и сообщения — и ежедневную статистику проектов.</w:t>
      </w:r>
    </w:p>
    <w:p>
      <w:pPr>
        <w:spacing w:after="150" w:before="300"/>
      </w:pPr>
      <w:r>
        <w:rPr>
          <w:b/>
          <w:bCs/>
          <w:sz w:val="26"/>
          <w:szCs w:val="26"/>
        </w:rPr>
        <w:t xml:space="preserve">12. ЗАКЛЮЧЕНИЕ</w:t>
      </w:r>
    </w:p>
    <w:p>
      <w:pPr>
        <w:spacing w:after="120"/>
        <w:jc w:val="both"/>
      </w:pPr>
      <w:r>
        <w:rPr>
          <w:sz w:val="24"/>
          <w:szCs w:val="24"/>
        </w:rPr>
        <w:t xml:space="preserve">В рамках практики был проведён анализ предметной области, выявлены ключевые проблемы ручного подхода к публикации веб-игр и сформулированы требования к автоматизированной системе.</w:t>
      </w:r>
    </w:p>
    <w:p>
      <w:pPr>
        <w:spacing w:after="120"/>
        <w:jc w:val="both"/>
      </w:pPr>
      <w:r>
        <w:rPr>
          <w:sz w:val="24"/>
          <w:szCs w:val="24"/>
        </w:rPr>
        <w:t xml:space="preserve">Разработанный технический проект предусматривает создание платформы для автоматического развёртывания сборок, инструментов самостоятельной оркестрации серверов и встроенного модуля модерации.</w:t>
      </w:r>
    </w:p>
    <w:p>
      <w:pPr>
        <w:spacing w:after="120"/>
        <w:jc w:val="both"/>
      </w:pPr>
      <w:r>
        <w:rPr>
          <w:sz w:val="24"/>
          <w:szCs w:val="24"/>
        </w:rPr>
        <w:t xml:space="preserve">Это позволит перейти от текущей ручной модели к модели самообслуживания разработчиков и существенно сократить время публикации веб-игр.</w:t>
      </w:r>
    </w:p>
    <w:p>
      <w:pPr>
        <w:spacing w:after="120"/>
        <w:jc w:val="both"/>
      </w:pPr>
      <w:r>
        <w:rPr>
          <w:sz w:val="24"/>
          <w:szCs w:val="24"/>
        </w:rPr>
        <w:t xml:space="preserve">Позвольте на этом завершить доклад по результатам прохождения практики. Спасибо за внимание, готов ответить на вопросы.</w:t>
      </w:r>
    </w:p>
    <w:p>
      <w:pPr>
        <w:spacing w:before="400"/>
      </w:pPr>
      <w:r>
        <w:t xml:space="preserve"/>
      </w:r>
    </w:p>
    <w:p>
      <w:pPr>
        <w:spacing w:after="200"/>
      </w:pPr>
      <w:r>
        <w:rPr>
          <w:i/>
          <w:iCs/>
          <w:color w:val="666666"/>
          <w:sz w:val="20"/>
          <w:szCs w:val="20"/>
        </w:rPr>
        <w:t xml:space="preserve">Примечания:</w:t>
      </w:r>
    </w:p>
    <w:p>
      <w:pPr>
        <w:spacing w:after="200"/>
      </w:pPr>
      <w:r>
        <w:rPr>
          <w:i/>
          <w:iCs/>
          <w:color w:val="666666"/>
          <w:sz w:val="20"/>
          <w:szCs w:val="20"/>
        </w:rPr>
        <w:t xml:space="preserve">1. Названия слайдов вслух не повторять.</w:t>
      </w:r>
    </w:p>
    <w:p>
      <w:pPr>
        <w:spacing w:after="200"/>
      </w:pPr>
      <w:r>
        <w:rPr>
          <w:i/>
          <w:iCs/>
          <w:color w:val="666666"/>
          <w:sz w:val="20"/>
          <w:szCs w:val="20"/>
        </w:rPr>
        <w:t xml:space="preserve">2. Речь строится по слайдам, но не зачитывается слово в слово — можно менять падежи и порядок слов.</w:t>
      </w:r>
    </w:p>
    <w:p>
      <w:pPr>
        <w:spacing w:after="200"/>
      </w:pPr>
      <w:r>
        <w:rPr>
          <w:i/>
          <w:iCs/>
          <w:color w:val="666666"/>
          <w:sz w:val="20"/>
          <w:szCs w:val="20"/>
        </w:rPr>
        <w:t xml:space="preserve">3. Регламент доклада — 5–7 минут.</w:t>
      </w:r>
    </w:p>
    <w:p>
      <w:pPr>
        <w:spacing w:after="200"/>
      </w:pPr>
      <w:r>
        <w:rPr>
          <w:i/>
          <w:iCs/>
          <w:color w:val="666666"/>
          <w:sz w:val="20"/>
          <w:szCs w:val="20"/>
        </w:rPr>
        <w:t xml:space="preserve">4. Периодически поднимайте взгляд от текста и смотрите на членов комиссии.</w:t>
      </w:r>
    </w:p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2026-07-09T02:07:14.529Z</dcterms:created>
  <dcterms:modified xsi:type="dcterms:W3CDTF">2026-07-09T02:07:14.542Z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