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44E7E" w14:textId="77777777" w:rsidR="00A51021" w:rsidRDefault="00A51021">
      <w:pPr>
        <w:rPr>
          <w:lang w:val="en-US"/>
        </w:rPr>
      </w:pPr>
    </w:p>
    <w:p w14:paraId="1DB3FC09" w14:textId="77777777" w:rsidR="00A51021" w:rsidRDefault="00A51021">
      <w:pPr>
        <w:rPr>
          <w:lang w:val="en-US"/>
        </w:rPr>
      </w:pPr>
    </w:p>
    <w:p w14:paraId="1CD8AAF5" w14:textId="77777777" w:rsidR="00A51021" w:rsidRDefault="00A51021">
      <w:pPr>
        <w:rPr>
          <w:lang w:val="en-US"/>
        </w:rPr>
      </w:pPr>
    </w:p>
    <w:p w14:paraId="3F2329A2" w14:textId="77777777" w:rsidR="00A51021" w:rsidRDefault="00A51021">
      <w:pPr>
        <w:rPr>
          <w:lang w:val="en-US"/>
        </w:rPr>
      </w:pPr>
    </w:p>
    <w:p w14:paraId="43010145" w14:textId="77777777" w:rsidR="00A51021" w:rsidRDefault="00A51021">
      <w:pPr>
        <w:rPr>
          <w:lang w:val="en-US"/>
        </w:rPr>
      </w:pPr>
    </w:p>
    <w:p w14:paraId="189A909B" w14:textId="77777777" w:rsidR="00A51021" w:rsidRDefault="00A51021">
      <w:pPr>
        <w:rPr>
          <w:lang w:val="en-US"/>
        </w:rPr>
      </w:pPr>
    </w:p>
    <w:p w14:paraId="7CAA4A4B" w14:textId="77777777" w:rsidR="00EF3E78" w:rsidRPr="00293625" w:rsidRDefault="00E22DE7" w:rsidP="00A51021">
      <w:pPr>
        <w:pStyle w:val="Title"/>
        <w:rPr>
          <w:rStyle w:val="BookTitle"/>
        </w:rPr>
      </w:pPr>
      <w:bookmarkStart w:id="0" w:name="_Toc20566716"/>
      <w:bookmarkStart w:id="1" w:name="_Toc20568039"/>
      <w:bookmarkStart w:id="2" w:name="_Toc20568122"/>
      <w:bookmarkStart w:id="3" w:name="_Toc20848846"/>
      <w:r w:rsidRPr="00293625">
        <w:rPr>
          <w:rStyle w:val="BookTitle"/>
        </w:rPr>
        <w:t>Quick Start Guide</w:t>
      </w:r>
      <w:bookmarkEnd w:id="0"/>
      <w:bookmarkEnd w:id="1"/>
      <w:bookmarkEnd w:id="2"/>
      <w:bookmarkEnd w:id="3"/>
    </w:p>
    <w:p w14:paraId="2BF12418" w14:textId="5E50798D" w:rsidR="00E22DE7" w:rsidRPr="00293625" w:rsidRDefault="00E22DE7" w:rsidP="00A51021">
      <w:pPr>
        <w:pStyle w:val="Title"/>
        <w:rPr>
          <w:rStyle w:val="BookTitle"/>
        </w:rPr>
      </w:pPr>
      <w:bookmarkStart w:id="4" w:name="_Toc20566717"/>
      <w:bookmarkStart w:id="5" w:name="_Toc20568040"/>
      <w:bookmarkStart w:id="6" w:name="_Toc20568123"/>
      <w:bookmarkStart w:id="7" w:name="_Toc20848847"/>
      <w:proofErr w:type="spellStart"/>
      <w:r w:rsidRPr="001472D3">
        <w:rPr>
          <w:rStyle w:val="BookTitle"/>
          <w:highlight w:val="yellow"/>
        </w:rPr>
        <w:t>Cash</w:t>
      </w:r>
      <w:r w:rsidR="00D01824">
        <w:rPr>
          <w:rStyle w:val="BookTitle"/>
          <w:highlight w:val="yellow"/>
        </w:rPr>
        <w:t>View</w:t>
      </w:r>
      <w:r w:rsidR="00D01824" w:rsidRPr="00D01824">
        <w:rPr>
          <w:rStyle w:val="BookTitle"/>
          <w:sz w:val="24"/>
          <w:szCs w:val="24"/>
          <w:highlight w:val="yellow"/>
          <w:vertAlign w:val="superscript"/>
        </w:rPr>
        <w:t>TM</w:t>
      </w:r>
      <w:proofErr w:type="spellEnd"/>
      <w:r w:rsidRPr="00293625">
        <w:rPr>
          <w:rStyle w:val="BookTitle"/>
        </w:rPr>
        <w:t xml:space="preserve"> v1.0</w:t>
      </w:r>
      <w:bookmarkEnd w:id="4"/>
      <w:bookmarkEnd w:id="5"/>
      <w:bookmarkEnd w:id="6"/>
      <w:bookmarkEnd w:id="7"/>
    </w:p>
    <w:p w14:paraId="5D028881" w14:textId="77777777" w:rsidR="00E22DE7" w:rsidRDefault="00E22DE7">
      <w:pPr>
        <w:rPr>
          <w:lang w:val="en-US"/>
        </w:rPr>
      </w:pPr>
    </w:p>
    <w:p w14:paraId="453BAA42" w14:textId="77777777" w:rsidR="00A51021" w:rsidRDefault="00A51021">
      <w:pPr>
        <w:rPr>
          <w:lang w:val="en-US"/>
        </w:rPr>
      </w:pPr>
    </w:p>
    <w:p w14:paraId="1CFF8750" w14:textId="77777777" w:rsidR="00A51021" w:rsidRDefault="00A51021">
      <w:pPr>
        <w:rPr>
          <w:lang w:val="en-US"/>
        </w:rPr>
      </w:pPr>
    </w:p>
    <w:p w14:paraId="11F6B9AB" w14:textId="77777777" w:rsidR="00A51021" w:rsidRDefault="00A51021">
      <w:pPr>
        <w:rPr>
          <w:lang w:val="en-US"/>
        </w:rPr>
      </w:pPr>
    </w:p>
    <w:p w14:paraId="413D920A" w14:textId="77777777" w:rsidR="00A51021" w:rsidRDefault="00A51021">
      <w:pPr>
        <w:rPr>
          <w:lang w:val="en-US"/>
        </w:rPr>
      </w:pPr>
    </w:p>
    <w:p w14:paraId="721856F5" w14:textId="77777777" w:rsidR="00A51021" w:rsidRDefault="00A51021">
      <w:pPr>
        <w:rPr>
          <w:lang w:val="en-US"/>
        </w:rPr>
      </w:pPr>
    </w:p>
    <w:p w14:paraId="2ACCE03A" w14:textId="77777777" w:rsidR="00A51021" w:rsidRDefault="00A51021">
      <w:pPr>
        <w:rPr>
          <w:lang w:val="en-US"/>
        </w:rPr>
      </w:pPr>
    </w:p>
    <w:p w14:paraId="10C2E837" w14:textId="77777777" w:rsidR="00A51021" w:rsidRDefault="00A51021">
      <w:pPr>
        <w:rPr>
          <w:lang w:val="en-US"/>
        </w:rPr>
      </w:pPr>
    </w:p>
    <w:p w14:paraId="205342F9" w14:textId="77777777" w:rsidR="00A51021" w:rsidRDefault="00A51021">
      <w:pPr>
        <w:rPr>
          <w:lang w:val="en-US"/>
        </w:rPr>
      </w:pPr>
    </w:p>
    <w:p w14:paraId="353D1EC1" w14:textId="77777777" w:rsidR="00A51021" w:rsidRDefault="00A51021">
      <w:pPr>
        <w:rPr>
          <w:lang w:val="en-US"/>
        </w:rPr>
      </w:pPr>
    </w:p>
    <w:p w14:paraId="04D192DB" w14:textId="77777777" w:rsidR="00A51021" w:rsidRDefault="00A51021">
      <w:pPr>
        <w:rPr>
          <w:lang w:val="en-US"/>
        </w:rPr>
      </w:pPr>
    </w:p>
    <w:p w14:paraId="76FB8CA2" w14:textId="77777777" w:rsidR="00A51021" w:rsidRDefault="00A51021">
      <w:pPr>
        <w:rPr>
          <w:lang w:val="en-US"/>
        </w:rPr>
      </w:pPr>
    </w:p>
    <w:p w14:paraId="2B4F2215" w14:textId="77777777" w:rsidR="00A51021" w:rsidRDefault="00A51021">
      <w:pPr>
        <w:rPr>
          <w:lang w:val="en-US"/>
        </w:rPr>
      </w:pPr>
    </w:p>
    <w:p w14:paraId="15DB4397" w14:textId="77777777" w:rsidR="00A51021" w:rsidRDefault="00A51021">
      <w:pPr>
        <w:rPr>
          <w:lang w:val="en-US"/>
        </w:rPr>
      </w:pPr>
    </w:p>
    <w:p w14:paraId="17BCC808" w14:textId="77777777" w:rsidR="00A51021" w:rsidRDefault="00A51021">
      <w:pPr>
        <w:rPr>
          <w:lang w:val="en-US"/>
        </w:rPr>
      </w:pPr>
    </w:p>
    <w:p w14:paraId="40529C05" w14:textId="77777777" w:rsidR="00A51021" w:rsidRDefault="00A51021">
      <w:pPr>
        <w:rPr>
          <w:lang w:val="en-US"/>
        </w:rPr>
      </w:pPr>
    </w:p>
    <w:p w14:paraId="3C383FBD" w14:textId="77777777" w:rsidR="00E22DE7" w:rsidRDefault="00E22DE7">
      <w:pPr>
        <w:rPr>
          <w:lang w:val="en-US"/>
        </w:rPr>
      </w:pPr>
      <w:r>
        <w:rPr>
          <w:lang w:val="en-US"/>
        </w:rPr>
        <w:t>(C) Copyright 2019 Sage Software Asia Pte Ltd</w:t>
      </w:r>
    </w:p>
    <w:p w14:paraId="54F1F9EB" w14:textId="77777777" w:rsidR="00175D71" w:rsidRDefault="00175D71">
      <w:pPr>
        <w:rPr>
          <w:lang w:val="en-US"/>
        </w:rPr>
      </w:pPr>
      <w:r>
        <w:rPr>
          <w:lang w:val="en-US"/>
        </w:rPr>
        <w:br w:type="page"/>
      </w:r>
    </w:p>
    <w:p w14:paraId="620D986A" w14:textId="77777777" w:rsidR="00183B8C" w:rsidRPr="00183B8C" w:rsidRDefault="00183B8C" w:rsidP="00183B8C">
      <w:pPr>
        <w:pStyle w:val="TOC1"/>
      </w:pPr>
      <w:r w:rsidRPr="00183B8C">
        <w:lastRenderedPageBreak/>
        <w:t>CONTENTS</w:t>
      </w:r>
    </w:p>
    <w:p w14:paraId="3E9D17DD" w14:textId="77777777" w:rsidR="0083554C" w:rsidRDefault="00293625" w:rsidP="0083554C">
      <w:pPr>
        <w:pStyle w:val="TOC1"/>
        <w:rPr>
          <w:rFonts w:cstheme="minorBidi"/>
          <w:b w:val="0"/>
          <w:bCs w:val="0"/>
          <w:caps w:val="0"/>
          <w:sz w:val="22"/>
          <w:szCs w:val="22"/>
          <w:lang w:val="en-SG"/>
        </w:rPr>
      </w:pPr>
      <w:r w:rsidRPr="00183B8C">
        <w:rPr>
          <w:sz w:val="24"/>
          <w:szCs w:val="24"/>
        </w:rPr>
        <w:fldChar w:fldCharType="begin"/>
      </w:r>
      <w:r w:rsidRPr="00183B8C">
        <w:rPr>
          <w:sz w:val="24"/>
          <w:szCs w:val="24"/>
        </w:rPr>
        <w:instrText xml:space="preserve"> TOC \h \z \t "Heading 1,2,Title,1" </w:instrText>
      </w:r>
      <w:r w:rsidRPr="00183B8C">
        <w:rPr>
          <w:sz w:val="24"/>
          <w:szCs w:val="24"/>
        </w:rPr>
        <w:fldChar w:fldCharType="separate"/>
      </w:r>
    </w:p>
    <w:p w14:paraId="2BA94EB4" w14:textId="77777777" w:rsidR="0083554C" w:rsidRDefault="00D01824">
      <w:pPr>
        <w:pStyle w:val="TOC1"/>
        <w:rPr>
          <w:rFonts w:cstheme="minorBidi"/>
          <w:b w:val="0"/>
          <w:bCs w:val="0"/>
          <w:caps w:val="0"/>
          <w:sz w:val="22"/>
          <w:szCs w:val="22"/>
          <w:lang w:val="en-SG"/>
        </w:rPr>
      </w:pPr>
      <w:hyperlink w:anchor="_Toc20848848" w:history="1">
        <w:r w:rsidR="0083554C" w:rsidRPr="00B93F56">
          <w:rPr>
            <w:rStyle w:val="Hyperlink"/>
          </w:rPr>
          <w:t>Chapter 1: Introduction</w:t>
        </w:r>
        <w:r w:rsidR="0083554C">
          <w:rPr>
            <w:webHidden/>
          </w:rPr>
          <w:tab/>
        </w:r>
        <w:r w:rsidR="0083554C">
          <w:rPr>
            <w:webHidden/>
          </w:rPr>
          <w:fldChar w:fldCharType="begin"/>
        </w:r>
        <w:r w:rsidR="0083554C">
          <w:rPr>
            <w:webHidden/>
          </w:rPr>
          <w:instrText xml:space="preserve"> PAGEREF _Toc20848848 \h </w:instrText>
        </w:r>
        <w:r w:rsidR="0083554C">
          <w:rPr>
            <w:webHidden/>
          </w:rPr>
        </w:r>
        <w:r w:rsidR="0083554C">
          <w:rPr>
            <w:webHidden/>
          </w:rPr>
          <w:fldChar w:fldCharType="separate"/>
        </w:r>
        <w:r w:rsidR="0083554C">
          <w:rPr>
            <w:webHidden/>
          </w:rPr>
          <w:t>1</w:t>
        </w:r>
        <w:r w:rsidR="0083554C">
          <w:rPr>
            <w:webHidden/>
          </w:rPr>
          <w:fldChar w:fldCharType="end"/>
        </w:r>
      </w:hyperlink>
    </w:p>
    <w:p w14:paraId="193D2BEE" w14:textId="77777777" w:rsidR="0083554C" w:rsidRDefault="00D01824">
      <w:pPr>
        <w:pStyle w:val="TOC1"/>
        <w:rPr>
          <w:rFonts w:cstheme="minorBidi"/>
          <w:b w:val="0"/>
          <w:bCs w:val="0"/>
          <w:caps w:val="0"/>
          <w:sz w:val="22"/>
          <w:szCs w:val="22"/>
          <w:lang w:val="en-SG"/>
        </w:rPr>
      </w:pPr>
      <w:hyperlink w:anchor="_Toc20848849" w:history="1">
        <w:r w:rsidR="0083554C" w:rsidRPr="00B93F56">
          <w:rPr>
            <w:rStyle w:val="Hyperlink"/>
          </w:rPr>
          <w:t>Chapter 2: Setup Process</w:t>
        </w:r>
        <w:r w:rsidR="0083554C">
          <w:rPr>
            <w:webHidden/>
          </w:rPr>
          <w:tab/>
        </w:r>
        <w:r w:rsidR="0083554C">
          <w:rPr>
            <w:webHidden/>
          </w:rPr>
          <w:fldChar w:fldCharType="begin"/>
        </w:r>
        <w:r w:rsidR="0083554C">
          <w:rPr>
            <w:webHidden/>
          </w:rPr>
          <w:instrText xml:space="preserve"> PAGEREF _Toc20848849 \h </w:instrText>
        </w:r>
        <w:r w:rsidR="0083554C">
          <w:rPr>
            <w:webHidden/>
          </w:rPr>
        </w:r>
        <w:r w:rsidR="0083554C">
          <w:rPr>
            <w:webHidden/>
          </w:rPr>
          <w:fldChar w:fldCharType="separate"/>
        </w:r>
        <w:r w:rsidR="0083554C">
          <w:rPr>
            <w:webHidden/>
          </w:rPr>
          <w:t>2</w:t>
        </w:r>
        <w:r w:rsidR="0083554C">
          <w:rPr>
            <w:webHidden/>
          </w:rPr>
          <w:fldChar w:fldCharType="end"/>
        </w:r>
      </w:hyperlink>
    </w:p>
    <w:p w14:paraId="5ACB0973" w14:textId="77777777" w:rsidR="0083554C" w:rsidRDefault="00D01824">
      <w:pPr>
        <w:pStyle w:val="TOC1"/>
        <w:rPr>
          <w:rFonts w:cstheme="minorBidi"/>
          <w:b w:val="0"/>
          <w:bCs w:val="0"/>
          <w:caps w:val="0"/>
          <w:sz w:val="22"/>
          <w:szCs w:val="22"/>
          <w:lang w:val="en-SG"/>
        </w:rPr>
      </w:pPr>
      <w:hyperlink w:anchor="_Toc20848850" w:history="1">
        <w:r w:rsidR="0083554C" w:rsidRPr="00B93F56">
          <w:rPr>
            <w:rStyle w:val="Hyperlink"/>
          </w:rPr>
          <w:t>Chapter 3: Installation</w:t>
        </w:r>
        <w:r w:rsidR="0083554C">
          <w:rPr>
            <w:webHidden/>
          </w:rPr>
          <w:tab/>
        </w:r>
        <w:r w:rsidR="0083554C">
          <w:rPr>
            <w:webHidden/>
          </w:rPr>
          <w:fldChar w:fldCharType="begin"/>
        </w:r>
        <w:r w:rsidR="0083554C">
          <w:rPr>
            <w:webHidden/>
          </w:rPr>
          <w:instrText xml:space="preserve"> PAGEREF _Toc20848850 \h </w:instrText>
        </w:r>
        <w:r w:rsidR="0083554C">
          <w:rPr>
            <w:webHidden/>
          </w:rPr>
        </w:r>
        <w:r w:rsidR="0083554C">
          <w:rPr>
            <w:webHidden/>
          </w:rPr>
          <w:fldChar w:fldCharType="separate"/>
        </w:r>
        <w:r w:rsidR="0083554C">
          <w:rPr>
            <w:webHidden/>
          </w:rPr>
          <w:t>3</w:t>
        </w:r>
        <w:r w:rsidR="0083554C">
          <w:rPr>
            <w:webHidden/>
          </w:rPr>
          <w:fldChar w:fldCharType="end"/>
        </w:r>
      </w:hyperlink>
    </w:p>
    <w:p w14:paraId="3A365F43" w14:textId="77777777" w:rsidR="0083554C" w:rsidRDefault="00D01824">
      <w:pPr>
        <w:pStyle w:val="TOC1"/>
        <w:rPr>
          <w:rFonts w:cstheme="minorBidi"/>
          <w:b w:val="0"/>
          <w:bCs w:val="0"/>
          <w:caps w:val="0"/>
          <w:sz w:val="22"/>
          <w:szCs w:val="22"/>
          <w:lang w:val="en-SG"/>
        </w:rPr>
      </w:pPr>
      <w:hyperlink w:anchor="_Toc20848851" w:history="1">
        <w:r w:rsidR="0083554C" w:rsidRPr="00B93F56">
          <w:rPr>
            <w:rStyle w:val="Hyperlink"/>
          </w:rPr>
          <w:t>Chapter 4: Entering license information</w:t>
        </w:r>
        <w:r w:rsidR="0083554C">
          <w:rPr>
            <w:webHidden/>
          </w:rPr>
          <w:tab/>
        </w:r>
        <w:r w:rsidR="0083554C">
          <w:rPr>
            <w:webHidden/>
          </w:rPr>
          <w:fldChar w:fldCharType="begin"/>
        </w:r>
        <w:r w:rsidR="0083554C">
          <w:rPr>
            <w:webHidden/>
          </w:rPr>
          <w:instrText xml:space="preserve"> PAGEREF _Toc20848851 \h </w:instrText>
        </w:r>
        <w:r w:rsidR="0083554C">
          <w:rPr>
            <w:webHidden/>
          </w:rPr>
        </w:r>
        <w:r w:rsidR="0083554C">
          <w:rPr>
            <w:webHidden/>
          </w:rPr>
          <w:fldChar w:fldCharType="separate"/>
        </w:r>
        <w:r w:rsidR="0083554C">
          <w:rPr>
            <w:webHidden/>
          </w:rPr>
          <w:t>4</w:t>
        </w:r>
        <w:r w:rsidR="0083554C">
          <w:rPr>
            <w:webHidden/>
          </w:rPr>
          <w:fldChar w:fldCharType="end"/>
        </w:r>
      </w:hyperlink>
    </w:p>
    <w:p w14:paraId="52F1690D" w14:textId="77777777" w:rsidR="0083554C" w:rsidRDefault="00D01824">
      <w:pPr>
        <w:pStyle w:val="TOC1"/>
        <w:rPr>
          <w:rFonts w:cstheme="minorBidi"/>
          <w:b w:val="0"/>
          <w:bCs w:val="0"/>
          <w:caps w:val="0"/>
          <w:sz w:val="22"/>
          <w:szCs w:val="22"/>
          <w:lang w:val="en-SG"/>
        </w:rPr>
      </w:pPr>
      <w:hyperlink w:anchor="_Toc20848852" w:history="1">
        <w:r w:rsidR="0083554C" w:rsidRPr="00B93F56">
          <w:rPr>
            <w:rStyle w:val="Hyperlink"/>
          </w:rPr>
          <w:t>Chapter 5: Activating the module</w:t>
        </w:r>
        <w:r w:rsidR="0083554C">
          <w:rPr>
            <w:webHidden/>
          </w:rPr>
          <w:tab/>
        </w:r>
        <w:r w:rsidR="0083554C">
          <w:rPr>
            <w:webHidden/>
          </w:rPr>
          <w:fldChar w:fldCharType="begin"/>
        </w:r>
        <w:r w:rsidR="0083554C">
          <w:rPr>
            <w:webHidden/>
          </w:rPr>
          <w:instrText xml:space="preserve"> PAGEREF _Toc20848852 \h </w:instrText>
        </w:r>
        <w:r w:rsidR="0083554C">
          <w:rPr>
            <w:webHidden/>
          </w:rPr>
        </w:r>
        <w:r w:rsidR="0083554C">
          <w:rPr>
            <w:webHidden/>
          </w:rPr>
          <w:fldChar w:fldCharType="separate"/>
        </w:r>
        <w:r w:rsidR="0083554C">
          <w:rPr>
            <w:webHidden/>
          </w:rPr>
          <w:t>5</w:t>
        </w:r>
        <w:r w:rsidR="0083554C">
          <w:rPr>
            <w:webHidden/>
          </w:rPr>
          <w:fldChar w:fldCharType="end"/>
        </w:r>
      </w:hyperlink>
    </w:p>
    <w:p w14:paraId="1257FE27" w14:textId="77777777" w:rsidR="0083554C" w:rsidRDefault="00D01824">
      <w:pPr>
        <w:pStyle w:val="TOC1"/>
        <w:rPr>
          <w:rFonts w:cstheme="minorBidi"/>
          <w:b w:val="0"/>
          <w:bCs w:val="0"/>
          <w:caps w:val="0"/>
          <w:sz w:val="22"/>
          <w:szCs w:val="22"/>
          <w:lang w:val="en-SG"/>
        </w:rPr>
      </w:pPr>
      <w:hyperlink w:anchor="_Toc20848853" w:history="1">
        <w:r w:rsidR="0083554C" w:rsidRPr="00B93F56">
          <w:rPr>
            <w:rStyle w:val="Hyperlink"/>
          </w:rPr>
          <w:t>Chapter 6: Entering Currency Rate</w:t>
        </w:r>
        <w:r w:rsidR="0083554C">
          <w:rPr>
            <w:webHidden/>
          </w:rPr>
          <w:tab/>
        </w:r>
        <w:r w:rsidR="0083554C">
          <w:rPr>
            <w:webHidden/>
          </w:rPr>
          <w:fldChar w:fldCharType="begin"/>
        </w:r>
        <w:r w:rsidR="0083554C">
          <w:rPr>
            <w:webHidden/>
          </w:rPr>
          <w:instrText xml:space="preserve"> PAGEREF _Toc20848853 \h </w:instrText>
        </w:r>
        <w:r w:rsidR="0083554C">
          <w:rPr>
            <w:webHidden/>
          </w:rPr>
        </w:r>
        <w:r w:rsidR="0083554C">
          <w:rPr>
            <w:webHidden/>
          </w:rPr>
          <w:fldChar w:fldCharType="separate"/>
        </w:r>
        <w:r w:rsidR="0083554C">
          <w:rPr>
            <w:webHidden/>
          </w:rPr>
          <w:t>9</w:t>
        </w:r>
        <w:r w:rsidR="0083554C">
          <w:rPr>
            <w:webHidden/>
          </w:rPr>
          <w:fldChar w:fldCharType="end"/>
        </w:r>
      </w:hyperlink>
    </w:p>
    <w:p w14:paraId="54BDDD42" w14:textId="77777777" w:rsidR="0083554C" w:rsidRDefault="00D01824">
      <w:pPr>
        <w:pStyle w:val="TOC1"/>
        <w:rPr>
          <w:rFonts w:cstheme="minorBidi"/>
          <w:b w:val="0"/>
          <w:bCs w:val="0"/>
          <w:caps w:val="0"/>
          <w:sz w:val="22"/>
          <w:szCs w:val="22"/>
          <w:lang w:val="en-SG"/>
        </w:rPr>
      </w:pPr>
      <w:hyperlink w:anchor="_Toc20848854" w:history="1">
        <w:r w:rsidR="0083554C" w:rsidRPr="00B93F56">
          <w:rPr>
            <w:rStyle w:val="Hyperlink"/>
          </w:rPr>
          <w:t>Chapter 7: Options settings</w:t>
        </w:r>
        <w:r w:rsidR="0083554C">
          <w:rPr>
            <w:webHidden/>
          </w:rPr>
          <w:tab/>
        </w:r>
        <w:r w:rsidR="0083554C">
          <w:rPr>
            <w:webHidden/>
          </w:rPr>
          <w:fldChar w:fldCharType="begin"/>
        </w:r>
        <w:r w:rsidR="0083554C">
          <w:rPr>
            <w:webHidden/>
          </w:rPr>
          <w:instrText xml:space="preserve"> PAGEREF _Toc20848854 \h </w:instrText>
        </w:r>
        <w:r w:rsidR="0083554C">
          <w:rPr>
            <w:webHidden/>
          </w:rPr>
        </w:r>
        <w:r w:rsidR="0083554C">
          <w:rPr>
            <w:webHidden/>
          </w:rPr>
          <w:fldChar w:fldCharType="separate"/>
        </w:r>
        <w:r w:rsidR="0083554C">
          <w:rPr>
            <w:webHidden/>
          </w:rPr>
          <w:t>10</w:t>
        </w:r>
        <w:r w:rsidR="0083554C">
          <w:rPr>
            <w:webHidden/>
          </w:rPr>
          <w:fldChar w:fldCharType="end"/>
        </w:r>
      </w:hyperlink>
    </w:p>
    <w:p w14:paraId="12DE0492" w14:textId="77777777" w:rsidR="0083554C" w:rsidRDefault="00D01824">
      <w:pPr>
        <w:pStyle w:val="TOC1"/>
        <w:rPr>
          <w:rFonts w:cstheme="minorBidi"/>
          <w:b w:val="0"/>
          <w:bCs w:val="0"/>
          <w:caps w:val="0"/>
          <w:sz w:val="22"/>
          <w:szCs w:val="22"/>
          <w:lang w:val="en-SG"/>
        </w:rPr>
      </w:pPr>
      <w:hyperlink w:anchor="_Toc20848855" w:history="1">
        <w:r w:rsidR="0083554C" w:rsidRPr="00B93F56">
          <w:rPr>
            <w:rStyle w:val="Hyperlink"/>
          </w:rPr>
          <w:t>Chapter 8: Setting up Security</w:t>
        </w:r>
        <w:r w:rsidR="0083554C">
          <w:rPr>
            <w:webHidden/>
          </w:rPr>
          <w:tab/>
        </w:r>
        <w:r w:rsidR="0083554C">
          <w:rPr>
            <w:webHidden/>
          </w:rPr>
          <w:fldChar w:fldCharType="begin"/>
        </w:r>
        <w:r w:rsidR="0083554C">
          <w:rPr>
            <w:webHidden/>
          </w:rPr>
          <w:instrText xml:space="preserve"> PAGEREF _Toc20848855 \h </w:instrText>
        </w:r>
        <w:r w:rsidR="0083554C">
          <w:rPr>
            <w:webHidden/>
          </w:rPr>
        </w:r>
        <w:r w:rsidR="0083554C">
          <w:rPr>
            <w:webHidden/>
          </w:rPr>
          <w:fldChar w:fldCharType="separate"/>
        </w:r>
        <w:r w:rsidR="0083554C">
          <w:rPr>
            <w:webHidden/>
          </w:rPr>
          <w:t>16</w:t>
        </w:r>
        <w:r w:rsidR="0083554C">
          <w:rPr>
            <w:webHidden/>
          </w:rPr>
          <w:fldChar w:fldCharType="end"/>
        </w:r>
      </w:hyperlink>
    </w:p>
    <w:p w14:paraId="6A62157A" w14:textId="77777777" w:rsidR="0083554C" w:rsidRDefault="00D01824">
      <w:pPr>
        <w:pStyle w:val="TOC1"/>
        <w:rPr>
          <w:rFonts w:cstheme="minorBidi"/>
          <w:b w:val="0"/>
          <w:bCs w:val="0"/>
          <w:caps w:val="0"/>
          <w:sz w:val="22"/>
          <w:szCs w:val="22"/>
          <w:lang w:val="en-SG"/>
        </w:rPr>
      </w:pPr>
      <w:hyperlink w:anchor="_Toc20848856" w:history="1">
        <w:r w:rsidR="0083554C" w:rsidRPr="00B93F56">
          <w:rPr>
            <w:rStyle w:val="Hyperlink"/>
          </w:rPr>
          <w:t>Chapter 9: First Data Calculation</w:t>
        </w:r>
        <w:r w:rsidR="0083554C">
          <w:rPr>
            <w:webHidden/>
          </w:rPr>
          <w:tab/>
        </w:r>
        <w:r w:rsidR="0083554C">
          <w:rPr>
            <w:webHidden/>
          </w:rPr>
          <w:fldChar w:fldCharType="begin"/>
        </w:r>
        <w:r w:rsidR="0083554C">
          <w:rPr>
            <w:webHidden/>
          </w:rPr>
          <w:instrText xml:space="preserve"> PAGEREF _Toc20848856 \h </w:instrText>
        </w:r>
        <w:r w:rsidR="0083554C">
          <w:rPr>
            <w:webHidden/>
          </w:rPr>
        </w:r>
        <w:r w:rsidR="0083554C">
          <w:rPr>
            <w:webHidden/>
          </w:rPr>
          <w:fldChar w:fldCharType="separate"/>
        </w:r>
        <w:r w:rsidR="0083554C">
          <w:rPr>
            <w:webHidden/>
          </w:rPr>
          <w:t>17</w:t>
        </w:r>
        <w:r w:rsidR="0083554C">
          <w:rPr>
            <w:webHidden/>
          </w:rPr>
          <w:fldChar w:fldCharType="end"/>
        </w:r>
      </w:hyperlink>
    </w:p>
    <w:p w14:paraId="4FDECB40" w14:textId="77777777" w:rsidR="0083554C" w:rsidRDefault="00D01824">
      <w:pPr>
        <w:pStyle w:val="TOC1"/>
        <w:rPr>
          <w:rFonts w:cstheme="minorBidi"/>
          <w:b w:val="0"/>
          <w:bCs w:val="0"/>
          <w:caps w:val="0"/>
          <w:sz w:val="22"/>
          <w:szCs w:val="22"/>
          <w:lang w:val="en-SG"/>
        </w:rPr>
      </w:pPr>
      <w:hyperlink w:anchor="_Toc20848857" w:history="1">
        <w:r w:rsidR="0083554C" w:rsidRPr="00B93F56">
          <w:rPr>
            <w:rStyle w:val="Hyperlink"/>
          </w:rPr>
          <w:t>Chapter 10: The Inquiry function</w:t>
        </w:r>
        <w:r w:rsidR="0083554C">
          <w:rPr>
            <w:webHidden/>
          </w:rPr>
          <w:tab/>
        </w:r>
        <w:r w:rsidR="0083554C">
          <w:rPr>
            <w:webHidden/>
          </w:rPr>
          <w:fldChar w:fldCharType="begin"/>
        </w:r>
        <w:r w:rsidR="0083554C">
          <w:rPr>
            <w:webHidden/>
          </w:rPr>
          <w:instrText xml:space="preserve"> PAGEREF _Toc20848857 \h </w:instrText>
        </w:r>
        <w:r w:rsidR="0083554C">
          <w:rPr>
            <w:webHidden/>
          </w:rPr>
        </w:r>
        <w:r w:rsidR="0083554C">
          <w:rPr>
            <w:webHidden/>
          </w:rPr>
          <w:fldChar w:fldCharType="separate"/>
        </w:r>
        <w:r w:rsidR="0083554C">
          <w:rPr>
            <w:webHidden/>
          </w:rPr>
          <w:t>18</w:t>
        </w:r>
        <w:r w:rsidR="0083554C">
          <w:rPr>
            <w:webHidden/>
          </w:rPr>
          <w:fldChar w:fldCharType="end"/>
        </w:r>
      </w:hyperlink>
    </w:p>
    <w:p w14:paraId="31283F9A" w14:textId="77777777" w:rsidR="0083554C" w:rsidRDefault="00D01824">
      <w:pPr>
        <w:pStyle w:val="TOC1"/>
        <w:rPr>
          <w:rFonts w:cstheme="minorBidi"/>
          <w:b w:val="0"/>
          <w:bCs w:val="0"/>
          <w:caps w:val="0"/>
          <w:sz w:val="22"/>
          <w:szCs w:val="22"/>
          <w:lang w:val="en-SG"/>
        </w:rPr>
      </w:pPr>
      <w:hyperlink w:anchor="_Toc20848858" w:history="1">
        <w:r w:rsidR="0083554C" w:rsidRPr="00B93F56">
          <w:rPr>
            <w:rStyle w:val="Hyperlink"/>
          </w:rPr>
          <w:t>Chapter 11: Generating reports</w:t>
        </w:r>
        <w:r w:rsidR="0083554C">
          <w:rPr>
            <w:webHidden/>
          </w:rPr>
          <w:tab/>
        </w:r>
        <w:r w:rsidR="0083554C">
          <w:rPr>
            <w:webHidden/>
          </w:rPr>
          <w:fldChar w:fldCharType="begin"/>
        </w:r>
        <w:r w:rsidR="0083554C">
          <w:rPr>
            <w:webHidden/>
          </w:rPr>
          <w:instrText xml:space="preserve"> PAGEREF _Toc20848858 \h </w:instrText>
        </w:r>
        <w:r w:rsidR="0083554C">
          <w:rPr>
            <w:webHidden/>
          </w:rPr>
        </w:r>
        <w:r w:rsidR="0083554C">
          <w:rPr>
            <w:webHidden/>
          </w:rPr>
          <w:fldChar w:fldCharType="separate"/>
        </w:r>
        <w:r w:rsidR="0083554C">
          <w:rPr>
            <w:webHidden/>
          </w:rPr>
          <w:t>23</w:t>
        </w:r>
        <w:r w:rsidR="0083554C">
          <w:rPr>
            <w:webHidden/>
          </w:rPr>
          <w:fldChar w:fldCharType="end"/>
        </w:r>
      </w:hyperlink>
    </w:p>
    <w:p w14:paraId="701CB941" w14:textId="77777777" w:rsidR="0083554C" w:rsidRDefault="00D01824">
      <w:pPr>
        <w:pStyle w:val="TOC1"/>
        <w:rPr>
          <w:rFonts w:cstheme="minorBidi"/>
          <w:b w:val="0"/>
          <w:bCs w:val="0"/>
          <w:caps w:val="0"/>
          <w:sz w:val="22"/>
          <w:szCs w:val="22"/>
          <w:lang w:val="en-SG"/>
        </w:rPr>
      </w:pPr>
      <w:hyperlink w:anchor="_Toc20848859" w:history="1">
        <w:r w:rsidR="0083554C" w:rsidRPr="00B93F56">
          <w:rPr>
            <w:rStyle w:val="Hyperlink"/>
          </w:rPr>
          <w:t>Chapter 12: Where to go from here</w:t>
        </w:r>
        <w:r w:rsidR="0083554C">
          <w:rPr>
            <w:webHidden/>
          </w:rPr>
          <w:tab/>
        </w:r>
        <w:r w:rsidR="0083554C">
          <w:rPr>
            <w:webHidden/>
          </w:rPr>
          <w:fldChar w:fldCharType="begin"/>
        </w:r>
        <w:r w:rsidR="0083554C">
          <w:rPr>
            <w:webHidden/>
          </w:rPr>
          <w:instrText xml:space="preserve"> PAGEREF _Toc20848859 \h </w:instrText>
        </w:r>
        <w:r w:rsidR="0083554C">
          <w:rPr>
            <w:webHidden/>
          </w:rPr>
        </w:r>
        <w:r w:rsidR="0083554C">
          <w:rPr>
            <w:webHidden/>
          </w:rPr>
          <w:fldChar w:fldCharType="separate"/>
        </w:r>
        <w:r w:rsidR="0083554C">
          <w:rPr>
            <w:webHidden/>
          </w:rPr>
          <w:t>24</w:t>
        </w:r>
        <w:r w:rsidR="0083554C">
          <w:rPr>
            <w:webHidden/>
          </w:rPr>
          <w:fldChar w:fldCharType="end"/>
        </w:r>
      </w:hyperlink>
    </w:p>
    <w:p w14:paraId="18FBE94D" w14:textId="77777777" w:rsidR="00175D71" w:rsidRPr="00183B8C" w:rsidRDefault="00293625">
      <w:pPr>
        <w:rPr>
          <w:rFonts w:asciiTheme="majorHAnsi" w:eastAsiaTheme="majorEastAsia" w:hAnsiTheme="majorHAnsi" w:cstheme="majorBidi"/>
          <w:b/>
          <w:bCs/>
          <w:color w:val="365F91" w:themeColor="accent1" w:themeShade="BF"/>
          <w:sz w:val="24"/>
          <w:szCs w:val="24"/>
          <w:lang w:val="en-US"/>
        </w:rPr>
      </w:pPr>
      <w:r w:rsidRPr="00183B8C">
        <w:rPr>
          <w:sz w:val="24"/>
          <w:szCs w:val="24"/>
          <w:lang w:val="en-US"/>
        </w:rPr>
        <w:fldChar w:fldCharType="end"/>
      </w:r>
      <w:r w:rsidR="00175D71" w:rsidRPr="00183B8C">
        <w:rPr>
          <w:sz w:val="24"/>
          <w:szCs w:val="24"/>
          <w:lang w:val="en-US"/>
        </w:rPr>
        <w:br w:type="page"/>
      </w:r>
    </w:p>
    <w:p w14:paraId="1331FE06" w14:textId="77777777" w:rsidR="009B511C" w:rsidRDefault="009B511C" w:rsidP="00293625">
      <w:pPr>
        <w:pStyle w:val="Title"/>
        <w:rPr>
          <w:lang w:val="en-US"/>
        </w:rPr>
        <w:sectPr w:rsidR="009B511C" w:rsidSect="009B511C">
          <w:footerReference w:type="default" r:id="rId9"/>
          <w:pgSz w:w="11906" w:h="16838"/>
          <w:pgMar w:top="1440" w:right="1440" w:bottom="1440" w:left="1440" w:header="708" w:footer="708" w:gutter="0"/>
          <w:cols w:space="708"/>
          <w:docGrid w:linePitch="360"/>
        </w:sectPr>
      </w:pPr>
    </w:p>
    <w:p w14:paraId="7FEAF7DB" w14:textId="77777777" w:rsidR="00E22DE7" w:rsidRDefault="00A2289C" w:rsidP="00293625">
      <w:pPr>
        <w:pStyle w:val="Title"/>
        <w:rPr>
          <w:lang w:val="en-US"/>
        </w:rPr>
      </w:pPr>
      <w:bookmarkStart w:id="8" w:name="_Toc20848848"/>
      <w:r>
        <w:rPr>
          <w:lang w:val="en-US"/>
        </w:rPr>
        <w:lastRenderedPageBreak/>
        <w:t xml:space="preserve">Chapter 1: </w:t>
      </w:r>
      <w:r w:rsidR="00E22DE7">
        <w:rPr>
          <w:lang w:val="en-US"/>
        </w:rPr>
        <w:t>Introduction</w:t>
      </w:r>
      <w:bookmarkEnd w:id="8"/>
    </w:p>
    <w:p w14:paraId="743377EE" w14:textId="77777777" w:rsidR="00E22DE7" w:rsidRDefault="00E22DE7">
      <w:pPr>
        <w:rPr>
          <w:lang w:val="en-US"/>
        </w:rPr>
      </w:pPr>
      <w:r>
        <w:rPr>
          <w:lang w:val="en-US"/>
        </w:rPr>
        <w:t xml:space="preserve">Welcome to </w:t>
      </w:r>
      <w:r w:rsidR="00A2289C" w:rsidRPr="001E336F">
        <w:rPr>
          <w:lang w:val="en-US"/>
        </w:rPr>
        <w:t xml:space="preserve">the </w:t>
      </w:r>
      <w:r w:rsidRPr="001E336F">
        <w:rPr>
          <w:lang w:val="en-US"/>
        </w:rPr>
        <w:t>Cash Fl</w:t>
      </w:r>
      <w:r w:rsidR="00A2289C" w:rsidRPr="001E336F">
        <w:rPr>
          <w:lang w:val="en-US"/>
        </w:rPr>
        <w:t>ow</w:t>
      </w:r>
      <w:r w:rsidR="00A2289C">
        <w:rPr>
          <w:lang w:val="en-US"/>
        </w:rPr>
        <w:t xml:space="preserve"> Management module. This is an add-on </w:t>
      </w:r>
      <w:r>
        <w:rPr>
          <w:lang w:val="en-US"/>
        </w:rPr>
        <w:t xml:space="preserve">module to your Sage 300 software. </w:t>
      </w:r>
    </w:p>
    <w:p w14:paraId="758CCA89" w14:textId="77777777" w:rsidR="00A2289C" w:rsidRDefault="00A2289C">
      <w:pPr>
        <w:rPr>
          <w:lang w:val="en-US"/>
        </w:rPr>
      </w:pPr>
      <w:r>
        <w:rPr>
          <w:lang w:val="en-US"/>
        </w:rPr>
        <w:t xml:space="preserve">Cash flow is vital in any business. Knowing whether you have enough cash to pay salary, rental, suppliers and the many other activities in your business has always been a challenge for businesses. Your investment in Sage 300 is a positive step to better managing your finances. An Accountant using Sage 300 would be able to tell if you have sufficient funds to run the business. For someone who does not have the time to scrutinize the numbers on a regular basis, you would wish for a better solution. A solution that looks at all the numbers and have them presented in an easily understood manner, with option to go into details, if so desired.  </w:t>
      </w:r>
    </w:p>
    <w:p w14:paraId="3542EB52" w14:textId="77777777" w:rsidR="00A2289C" w:rsidRDefault="00A2289C">
      <w:pPr>
        <w:rPr>
          <w:lang w:val="en-US"/>
        </w:rPr>
      </w:pPr>
      <w:r>
        <w:rPr>
          <w:lang w:val="en-US"/>
        </w:rPr>
        <w:t>Cash Flow Management is designed with a dashboard approach to cash flow management. It’s simple and uncluttered interface hides all the complexities necessary to determine if there is a potential problem, projected into the future. It is a great tool if you just need a heads up indication of how your business is fairing and at the same time offers targeted details that you can immediately focus on.</w:t>
      </w:r>
    </w:p>
    <w:p w14:paraId="634A84E0" w14:textId="77777777" w:rsidR="00D739A8" w:rsidRDefault="00E22DE7">
      <w:pPr>
        <w:rPr>
          <w:rFonts w:asciiTheme="majorHAnsi" w:eastAsiaTheme="majorEastAsia" w:hAnsiTheme="majorHAnsi" w:cstheme="majorBidi"/>
          <w:b/>
          <w:bCs/>
          <w:color w:val="365F91" w:themeColor="accent1" w:themeShade="BF"/>
          <w:sz w:val="28"/>
          <w:szCs w:val="28"/>
          <w:lang w:val="en-US"/>
        </w:rPr>
      </w:pPr>
      <w:r>
        <w:rPr>
          <w:lang w:val="en-US"/>
        </w:rPr>
        <w:t xml:space="preserve">To help </w:t>
      </w:r>
      <w:r w:rsidR="00C87C6A">
        <w:rPr>
          <w:lang w:val="en-US"/>
        </w:rPr>
        <w:t xml:space="preserve">you </w:t>
      </w:r>
      <w:r>
        <w:rPr>
          <w:lang w:val="en-US"/>
        </w:rPr>
        <w:t>to get up and running quickly</w:t>
      </w:r>
      <w:r w:rsidR="00A2289C">
        <w:rPr>
          <w:lang w:val="en-US"/>
        </w:rPr>
        <w:t xml:space="preserve"> so that you can begin to benefit from this great tool</w:t>
      </w:r>
      <w:r>
        <w:rPr>
          <w:lang w:val="en-US"/>
        </w:rPr>
        <w:t xml:space="preserve">, we have put together </w:t>
      </w:r>
      <w:r w:rsidR="00C87C6A">
        <w:rPr>
          <w:lang w:val="en-US"/>
        </w:rPr>
        <w:t xml:space="preserve">this </w:t>
      </w:r>
      <w:r>
        <w:rPr>
          <w:lang w:val="en-US"/>
        </w:rPr>
        <w:t>guide</w:t>
      </w:r>
      <w:r w:rsidR="00C87C6A">
        <w:rPr>
          <w:lang w:val="en-US"/>
        </w:rPr>
        <w:t>. There is another document called User Guide that will have more details on how to operate this function, should you need it.</w:t>
      </w:r>
      <w:r w:rsidR="00D739A8">
        <w:rPr>
          <w:lang w:val="en-US"/>
        </w:rPr>
        <w:br w:type="page"/>
      </w:r>
    </w:p>
    <w:p w14:paraId="3CD86848" w14:textId="77777777" w:rsidR="00E22DE7" w:rsidRDefault="00A2289C" w:rsidP="00293625">
      <w:pPr>
        <w:pStyle w:val="Title"/>
        <w:rPr>
          <w:lang w:val="en-US"/>
        </w:rPr>
      </w:pPr>
      <w:bookmarkStart w:id="9" w:name="_Toc20848849"/>
      <w:r>
        <w:rPr>
          <w:lang w:val="en-US"/>
        </w:rPr>
        <w:lastRenderedPageBreak/>
        <w:t xml:space="preserve">Chapter 2: </w:t>
      </w:r>
      <w:r w:rsidR="00581745">
        <w:rPr>
          <w:lang w:val="en-US"/>
        </w:rPr>
        <w:t>Setup Process</w:t>
      </w:r>
      <w:bookmarkEnd w:id="9"/>
    </w:p>
    <w:p w14:paraId="55256301" w14:textId="77777777" w:rsidR="00A2289C" w:rsidRDefault="00A2289C">
      <w:pPr>
        <w:rPr>
          <w:lang w:val="en-US"/>
        </w:rPr>
      </w:pPr>
      <w:r>
        <w:rPr>
          <w:lang w:val="en-US"/>
        </w:rPr>
        <w:t>The steps shown here are to be performed in the sequence shown. It is written to be concise so that you can get up and running as quickly as possible, leaving fine tuning to later when you explore the function.</w:t>
      </w:r>
    </w:p>
    <w:p w14:paraId="1653F6D5" w14:textId="77777777" w:rsidR="00F65C1C" w:rsidRDefault="00F65C1C">
      <w:pPr>
        <w:rPr>
          <w:lang w:val="en-US"/>
        </w:rPr>
      </w:pPr>
      <w:r w:rsidRPr="00F65C1C">
        <w:rPr>
          <w:noProof/>
        </w:rPr>
        <w:drawing>
          <wp:inline distT="0" distB="0" distL="0" distR="0" wp14:anchorId="6F2A3D09" wp14:editId="427482D9">
            <wp:extent cx="5410200" cy="3175000"/>
            <wp:effectExtent l="0" t="57150" r="0" b="1016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E30F836" w14:textId="25E94FAF" w:rsidR="00D739A8" w:rsidRDefault="00E22DE7">
      <w:pPr>
        <w:rPr>
          <w:rFonts w:asciiTheme="majorHAnsi" w:eastAsiaTheme="majorEastAsia" w:hAnsiTheme="majorHAnsi" w:cstheme="majorBidi"/>
          <w:b/>
          <w:bCs/>
          <w:color w:val="365F91" w:themeColor="accent1" w:themeShade="BF"/>
          <w:sz w:val="28"/>
          <w:szCs w:val="28"/>
          <w:lang w:val="en-US"/>
        </w:rPr>
      </w:pPr>
      <w:r w:rsidRPr="00E22DE7">
        <w:rPr>
          <w:i/>
          <w:lang w:val="en-US"/>
        </w:rPr>
        <w:t xml:space="preserve">Notes:  If you are a company </w:t>
      </w:r>
      <w:r w:rsidR="00D01824">
        <w:rPr>
          <w:i/>
          <w:lang w:val="en-US"/>
        </w:rPr>
        <w:t>registered</w:t>
      </w:r>
      <w:r w:rsidR="007F3E7E">
        <w:rPr>
          <w:rStyle w:val="CommentReference"/>
        </w:rPr>
        <w:commentReference w:id="10"/>
      </w:r>
      <w:r w:rsidRPr="00E22DE7">
        <w:rPr>
          <w:i/>
          <w:lang w:val="en-US"/>
        </w:rPr>
        <w:t xml:space="preserve"> in Singapore or Malaysian and your functional currency is not SGD or MYR then you are required to maintain exchange rates between SGD/MYR and your Functional currency. It </w:t>
      </w:r>
      <w:r w:rsidR="00581745">
        <w:rPr>
          <w:i/>
          <w:lang w:val="en-US"/>
        </w:rPr>
        <w:t xml:space="preserve">would be </w:t>
      </w:r>
      <w:r w:rsidRPr="00E22DE7">
        <w:rPr>
          <w:i/>
          <w:lang w:val="en-US"/>
        </w:rPr>
        <w:t xml:space="preserve">ideal if </w:t>
      </w:r>
      <w:r w:rsidR="00581745">
        <w:rPr>
          <w:i/>
          <w:lang w:val="en-US"/>
        </w:rPr>
        <w:t>these rates are</w:t>
      </w:r>
      <w:r w:rsidRPr="00E22DE7">
        <w:rPr>
          <w:i/>
          <w:lang w:val="en-US"/>
        </w:rPr>
        <w:t xml:space="preserve"> maintain</w:t>
      </w:r>
      <w:r w:rsidR="00581745">
        <w:rPr>
          <w:i/>
          <w:lang w:val="en-US"/>
        </w:rPr>
        <w:t>ed monthly</w:t>
      </w:r>
      <w:r w:rsidRPr="00E22DE7">
        <w:rPr>
          <w:i/>
          <w:lang w:val="en-US"/>
        </w:rPr>
        <w:t xml:space="preserve"> so</w:t>
      </w:r>
      <w:r w:rsidR="00581745">
        <w:rPr>
          <w:i/>
          <w:lang w:val="en-US"/>
        </w:rPr>
        <w:t xml:space="preserve"> that</w:t>
      </w:r>
      <w:r w:rsidRPr="00E22DE7">
        <w:rPr>
          <w:i/>
          <w:lang w:val="en-US"/>
        </w:rPr>
        <w:t xml:space="preserve"> the program will have reference to </w:t>
      </w:r>
      <w:r w:rsidR="00581745">
        <w:rPr>
          <w:i/>
          <w:lang w:val="en-US"/>
        </w:rPr>
        <w:t xml:space="preserve">a </w:t>
      </w:r>
      <w:r w:rsidRPr="00E22DE7">
        <w:rPr>
          <w:i/>
          <w:lang w:val="en-US"/>
        </w:rPr>
        <w:t>current rate</w:t>
      </w:r>
      <w:r w:rsidR="00581745">
        <w:rPr>
          <w:i/>
          <w:lang w:val="en-US"/>
        </w:rPr>
        <w:t>. If the rate does not vary much then it is perfectly acceptable to update rates as and when needed.</w:t>
      </w:r>
      <w:r w:rsidR="00D739A8">
        <w:rPr>
          <w:lang w:val="en-US"/>
        </w:rPr>
        <w:br w:type="page"/>
      </w:r>
    </w:p>
    <w:p w14:paraId="27AEF740" w14:textId="77777777" w:rsidR="00E22DE7" w:rsidRDefault="007177CE" w:rsidP="00293625">
      <w:pPr>
        <w:pStyle w:val="Title"/>
        <w:rPr>
          <w:lang w:val="en-US"/>
        </w:rPr>
      </w:pPr>
      <w:bookmarkStart w:id="11" w:name="_Toc20848850"/>
      <w:r>
        <w:rPr>
          <w:lang w:val="en-US"/>
        </w:rPr>
        <w:lastRenderedPageBreak/>
        <w:t>Chapter 3:</w:t>
      </w:r>
      <w:r w:rsidR="00A2289C">
        <w:rPr>
          <w:lang w:val="en-US"/>
        </w:rPr>
        <w:t xml:space="preserve"> </w:t>
      </w:r>
      <w:r w:rsidR="00E22DE7">
        <w:rPr>
          <w:lang w:val="en-US"/>
        </w:rPr>
        <w:t>Installation</w:t>
      </w:r>
      <w:bookmarkEnd w:id="11"/>
    </w:p>
    <w:p w14:paraId="7E501E99" w14:textId="77777777" w:rsidR="00A2289C" w:rsidRDefault="00A2289C" w:rsidP="00E22DE7">
      <w:pPr>
        <w:rPr>
          <w:lang w:val="en-US"/>
        </w:rPr>
      </w:pPr>
      <w:r>
        <w:rPr>
          <w:lang w:val="en-US"/>
        </w:rPr>
        <w:t xml:space="preserve">Although the installation procedure is simple and straightforward, we </w:t>
      </w:r>
      <w:r w:rsidR="00581745">
        <w:rPr>
          <w:lang w:val="en-US"/>
        </w:rPr>
        <w:t xml:space="preserve">highly </w:t>
      </w:r>
      <w:r>
        <w:rPr>
          <w:lang w:val="en-US"/>
        </w:rPr>
        <w:t>suggest that you seek the assistance of a Sage Business Partner</w:t>
      </w:r>
      <w:r w:rsidR="00581745">
        <w:rPr>
          <w:lang w:val="en-US"/>
        </w:rPr>
        <w:t xml:space="preserve"> to perform this task</w:t>
      </w:r>
      <w:r>
        <w:rPr>
          <w:lang w:val="en-US"/>
        </w:rPr>
        <w:t xml:space="preserve">. This is to ensure that it is done </w:t>
      </w:r>
      <w:r w:rsidR="00581745">
        <w:rPr>
          <w:lang w:val="en-US"/>
        </w:rPr>
        <w:t>correctly</w:t>
      </w:r>
      <w:r>
        <w:rPr>
          <w:lang w:val="en-US"/>
        </w:rPr>
        <w:t>.</w:t>
      </w:r>
    </w:p>
    <w:p w14:paraId="62B2D74E" w14:textId="77777777" w:rsidR="00E22DE7" w:rsidRDefault="00581745" w:rsidP="00E22DE7">
      <w:pPr>
        <w:rPr>
          <w:lang w:val="en-US"/>
        </w:rPr>
      </w:pPr>
      <w:r>
        <w:rPr>
          <w:lang w:val="en-US"/>
        </w:rPr>
        <w:t xml:space="preserve">The </w:t>
      </w:r>
      <w:r w:rsidRPr="00581745">
        <w:rPr>
          <w:i/>
          <w:lang w:val="en-US"/>
        </w:rPr>
        <w:t>User Guide</w:t>
      </w:r>
      <w:r>
        <w:rPr>
          <w:lang w:val="en-US"/>
        </w:rPr>
        <w:t xml:space="preserve"> has a chapter on Installation where you can learn more about this procedure.</w:t>
      </w:r>
    </w:p>
    <w:p w14:paraId="01FAB1C4" w14:textId="77777777" w:rsidR="00D739A8" w:rsidRDefault="00D739A8">
      <w:pPr>
        <w:rPr>
          <w:rFonts w:asciiTheme="majorHAnsi" w:eastAsiaTheme="majorEastAsia" w:hAnsiTheme="majorHAnsi" w:cstheme="majorBidi"/>
          <w:b/>
          <w:bCs/>
          <w:color w:val="365F91" w:themeColor="accent1" w:themeShade="BF"/>
          <w:sz w:val="28"/>
          <w:szCs w:val="28"/>
          <w:lang w:val="en-US"/>
        </w:rPr>
      </w:pPr>
      <w:r>
        <w:rPr>
          <w:lang w:val="en-US"/>
        </w:rPr>
        <w:br w:type="page"/>
      </w:r>
    </w:p>
    <w:p w14:paraId="09826B4C" w14:textId="77777777" w:rsidR="00AF194F" w:rsidRDefault="007177CE" w:rsidP="00293625">
      <w:pPr>
        <w:pStyle w:val="Title"/>
        <w:rPr>
          <w:lang w:val="en-US"/>
        </w:rPr>
      </w:pPr>
      <w:bookmarkStart w:id="12" w:name="_Toc20848851"/>
      <w:r>
        <w:rPr>
          <w:lang w:val="en-US"/>
        </w:rPr>
        <w:lastRenderedPageBreak/>
        <w:t xml:space="preserve">Chapter 4: </w:t>
      </w:r>
      <w:r w:rsidR="00581745">
        <w:rPr>
          <w:lang w:val="en-US"/>
        </w:rPr>
        <w:t>Entering license information</w:t>
      </w:r>
      <w:bookmarkEnd w:id="12"/>
    </w:p>
    <w:p w14:paraId="6B5AF3D6" w14:textId="77777777" w:rsidR="00A2289C" w:rsidRDefault="00A2289C" w:rsidP="00A2289C">
      <w:pPr>
        <w:rPr>
          <w:lang w:val="en-US"/>
        </w:rPr>
      </w:pPr>
      <w:r>
        <w:rPr>
          <w:lang w:val="en-US"/>
        </w:rPr>
        <w:t>A license is needed to use this module. If you receive messages that th</w:t>
      </w:r>
      <w:r w:rsidR="00581745">
        <w:rPr>
          <w:lang w:val="en-US"/>
        </w:rPr>
        <w:t>e software is installed on a tria</w:t>
      </w:r>
      <w:r>
        <w:rPr>
          <w:lang w:val="en-US"/>
        </w:rPr>
        <w:t>l mode then it means that a permanent license has not been updated into the installation. Please contact your Sage Business Partner for assistance</w:t>
      </w:r>
      <w:r w:rsidR="00581745">
        <w:rPr>
          <w:lang w:val="en-US"/>
        </w:rPr>
        <w:t xml:space="preserve"> on how to obtain the license</w:t>
      </w:r>
      <w:r>
        <w:rPr>
          <w:lang w:val="en-US"/>
        </w:rPr>
        <w:t>.</w:t>
      </w:r>
    </w:p>
    <w:p w14:paraId="1B49568A" w14:textId="77777777" w:rsidR="00A2289C" w:rsidRDefault="00581745" w:rsidP="00A2289C">
      <w:pPr>
        <w:rPr>
          <w:lang w:val="en-US"/>
        </w:rPr>
      </w:pPr>
      <w:r>
        <w:rPr>
          <w:lang w:val="en-US"/>
        </w:rPr>
        <w:t>As this step is usually done during the installation of this program, your Sage Business Partner would have obtained the license prior to this. This step is documented here for your reference should you choose to perform the install yourself.</w:t>
      </w:r>
    </w:p>
    <w:p w14:paraId="6789B5C9" w14:textId="77777777" w:rsidR="00D739A8" w:rsidRDefault="00D739A8">
      <w:pPr>
        <w:rPr>
          <w:rFonts w:asciiTheme="majorHAnsi" w:eastAsiaTheme="majorEastAsia" w:hAnsiTheme="majorHAnsi" w:cstheme="majorBidi"/>
          <w:b/>
          <w:bCs/>
          <w:color w:val="365F91" w:themeColor="accent1" w:themeShade="BF"/>
          <w:sz w:val="28"/>
          <w:szCs w:val="28"/>
          <w:lang w:val="en-US"/>
        </w:rPr>
      </w:pPr>
      <w:r>
        <w:rPr>
          <w:lang w:val="en-US"/>
        </w:rPr>
        <w:br w:type="page"/>
      </w:r>
    </w:p>
    <w:p w14:paraId="290FCF11" w14:textId="77777777" w:rsidR="00AF194F" w:rsidRDefault="007177CE" w:rsidP="00293625">
      <w:pPr>
        <w:pStyle w:val="Title"/>
        <w:rPr>
          <w:lang w:val="en-US"/>
        </w:rPr>
      </w:pPr>
      <w:bookmarkStart w:id="13" w:name="_Toc20848852"/>
      <w:r>
        <w:rPr>
          <w:lang w:val="en-US"/>
        </w:rPr>
        <w:lastRenderedPageBreak/>
        <w:t xml:space="preserve">Chapter 5: </w:t>
      </w:r>
      <w:r w:rsidR="00AF194F" w:rsidRPr="00AF194F">
        <w:rPr>
          <w:lang w:val="en-US"/>
        </w:rPr>
        <w:t>Activating the module</w:t>
      </w:r>
      <w:bookmarkEnd w:id="13"/>
    </w:p>
    <w:p w14:paraId="5E8779FE" w14:textId="77777777" w:rsidR="00A2289C" w:rsidRDefault="00A2289C" w:rsidP="00AF194F">
      <w:pPr>
        <w:rPr>
          <w:lang w:val="en-US"/>
        </w:rPr>
      </w:pPr>
      <w:r>
        <w:rPr>
          <w:lang w:val="en-US"/>
        </w:rPr>
        <w:t xml:space="preserve">Any module installed for use in Sage 300 has to be activated. Activation is the process of turning on a module for use with a company’s database. Sage 300 being a multi-company application, allows you to choose which feature is to be used for each company. </w:t>
      </w:r>
    </w:p>
    <w:p w14:paraId="0E5FF5AB" w14:textId="77777777" w:rsidR="00A2289C" w:rsidRDefault="00A2289C" w:rsidP="00AF194F">
      <w:pPr>
        <w:rPr>
          <w:lang w:val="en-US"/>
        </w:rPr>
      </w:pPr>
      <w:r>
        <w:rPr>
          <w:lang w:val="en-US"/>
        </w:rPr>
        <w:t xml:space="preserve">So, in the case of this Cash Flow Management module, you can choose to use it for one or more companies in your installation. </w:t>
      </w:r>
    </w:p>
    <w:p w14:paraId="12606648" w14:textId="77777777" w:rsidR="00AF194F" w:rsidRDefault="00A2289C" w:rsidP="00A2289C">
      <w:pPr>
        <w:pStyle w:val="ListParagraph"/>
        <w:numPr>
          <w:ilvl w:val="0"/>
          <w:numId w:val="7"/>
        </w:numPr>
        <w:rPr>
          <w:lang w:val="en-US"/>
        </w:rPr>
      </w:pPr>
      <w:r w:rsidRPr="00A2289C">
        <w:rPr>
          <w:lang w:val="en-US"/>
        </w:rPr>
        <w:t xml:space="preserve">To activate a module, go to </w:t>
      </w:r>
      <w:r w:rsidR="00E35E6C" w:rsidRPr="00A2289C">
        <w:rPr>
          <w:i/>
          <w:lang w:val="en-US"/>
        </w:rPr>
        <w:t>Administrative Services</w:t>
      </w:r>
      <w:r w:rsidR="00E35E6C" w:rsidRPr="00A2289C">
        <w:rPr>
          <w:lang w:val="en-US"/>
        </w:rPr>
        <w:t xml:space="preserve"> and </w:t>
      </w:r>
      <w:r w:rsidRPr="00A2289C">
        <w:rPr>
          <w:lang w:val="en-US"/>
        </w:rPr>
        <w:t xml:space="preserve">run </w:t>
      </w:r>
      <w:r w:rsidR="00E35E6C" w:rsidRPr="00A2289C">
        <w:rPr>
          <w:i/>
          <w:lang w:val="en-US"/>
        </w:rPr>
        <w:t>Data Activation</w:t>
      </w:r>
      <w:r w:rsidR="00E35E6C" w:rsidRPr="00A2289C">
        <w:rPr>
          <w:lang w:val="en-US"/>
        </w:rPr>
        <w:t>.</w:t>
      </w:r>
    </w:p>
    <w:p w14:paraId="778E295C" w14:textId="77777777" w:rsidR="00D01824" w:rsidRDefault="00D01824" w:rsidP="00D01824">
      <w:pPr>
        <w:pStyle w:val="ListParagraph"/>
        <w:rPr>
          <w:lang w:val="en-US"/>
        </w:rPr>
      </w:pPr>
    </w:p>
    <w:p w14:paraId="59682BFC" w14:textId="2604A9F6" w:rsidR="00D01824" w:rsidRDefault="00D01824" w:rsidP="00D01824">
      <w:pPr>
        <w:pStyle w:val="ListParagraph"/>
        <w:jc w:val="center"/>
        <w:rPr>
          <w:lang w:val="en-US"/>
        </w:rPr>
      </w:pPr>
      <w:r>
        <w:rPr>
          <w:noProof/>
        </w:rPr>
        <w:drawing>
          <wp:inline distT="0" distB="0" distL="0" distR="0" wp14:anchorId="7961B4AF" wp14:editId="113E2480">
            <wp:extent cx="4128655" cy="2830267"/>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2106" cy="2832632"/>
                    </a:xfrm>
                    <a:prstGeom prst="rect">
                      <a:avLst/>
                    </a:prstGeom>
                    <a:noFill/>
                    <a:ln>
                      <a:noFill/>
                    </a:ln>
                  </pic:spPr>
                </pic:pic>
              </a:graphicData>
            </a:graphic>
          </wp:inline>
        </w:drawing>
      </w:r>
    </w:p>
    <w:p w14:paraId="25FC8C33" w14:textId="77777777" w:rsidR="00A2289C" w:rsidRDefault="00A2289C" w:rsidP="00A2289C">
      <w:pPr>
        <w:ind w:left="720"/>
        <w:rPr>
          <w:lang w:val="en-US"/>
        </w:rPr>
      </w:pPr>
      <w:r>
        <w:rPr>
          <w:lang w:val="en-US"/>
        </w:rPr>
        <w:t>You will be prompted to perform a backup. This is in case you encounter a problem during activation and need to recover your system.</w:t>
      </w:r>
    </w:p>
    <w:p w14:paraId="649B5A70" w14:textId="77777777" w:rsidR="00A2289C" w:rsidRPr="00A2289C" w:rsidRDefault="00A2289C" w:rsidP="00A2289C">
      <w:pPr>
        <w:ind w:left="720"/>
        <w:rPr>
          <w:i/>
          <w:lang w:val="en-US"/>
        </w:rPr>
      </w:pPr>
      <w:r w:rsidRPr="00A2289C">
        <w:rPr>
          <w:i/>
          <w:lang w:val="en-US"/>
        </w:rPr>
        <w:t>Note: To deactivate (uninstall) this module after it has been used would require the assistance of your Sage Business Partner. There is no deactivation option in the system.</w:t>
      </w:r>
    </w:p>
    <w:p w14:paraId="36E979B1" w14:textId="77777777" w:rsidR="00A2289C" w:rsidRPr="00A2289C" w:rsidRDefault="00A2289C" w:rsidP="00A2289C">
      <w:pPr>
        <w:pStyle w:val="ListParagraph"/>
        <w:numPr>
          <w:ilvl w:val="0"/>
          <w:numId w:val="7"/>
        </w:numPr>
        <w:rPr>
          <w:lang w:val="en-US"/>
        </w:rPr>
      </w:pPr>
      <w:r w:rsidRPr="00A2289C">
        <w:rPr>
          <w:lang w:val="en-US"/>
        </w:rPr>
        <w:t>Check the checkbox and then click the Proceed button to move to the Activation selection screen.</w:t>
      </w:r>
    </w:p>
    <w:p w14:paraId="35EE5092" w14:textId="77777777" w:rsidR="00AF194F" w:rsidRDefault="00E35E6C" w:rsidP="00A2289C">
      <w:pPr>
        <w:jc w:val="center"/>
        <w:rPr>
          <w:lang w:val="en-US"/>
        </w:rPr>
      </w:pPr>
      <w:r>
        <w:rPr>
          <w:noProof/>
        </w:rPr>
        <w:lastRenderedPageBreak/>
        <w:drawing>
          <wp:inline distT="0" distB="0" distL="0" distR="0" wp14:anchorId="6E9AE0FA" wp14:editId="46B5B754">
            <wp:extent cx="3886200" cy="225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86200" cy="2257425"/>
                    </a:xfrm>
                    <a:prstGeom prst="rect">
                      <a:avLst/>
                    </a:prstGeom>
                  </pic:spPr>
                </pic:pic>
              </a:graphicData>
            </a:graphic>
          </wp:inline>
        </w:drawing>
      </w:r>
    </w:p>
    <w:p w14:paraId="1295BFA4" w14:textId="08FDAC4A" w:rsidR="00AF194F" w:rsidRDefault="00A2289C" w:rsidP="00A2289C">
      <w:pPr>
        <w:pStyle w:val="ListParagraph"/>
        <w:numPr>
          <w:ilvl w:val="0"/>
          <w:numId w:val="7"/>
        </w:numPr>
        <w:rPr>
          <w:lang w:val="en-US"/>
        </w:rPr>
      </w:pPr>
      <w:r w:rsidRPr="00A2289C">
        <w:rPr>
          <w:lang w:val="en-US"/>
        </w:rPr>
        <w:t xml:space="preserve">In the Data Activation selection screen, you </w:t>
      </w:r>
      <w:r w:rsidR="00E35E6C" w:rsidRPr="00A2289C">
        <w:rPr>
          <w:lang w:val="en-US"/>
        </w:rPr>
        <w:t xml:space="preserve">will see a list of modules that are installed in your installation but have yet to be activated. Select </w:t>
      </w:r>
      <w:proofErr w:type="spellStart"/>
      <w:r w:rsidRPr="00A2289C">
        <w:rPr>
          <w:lang w:val="en-US"/>
        </w:rPr>
        <w:t>Cash</w:t>
      </w:r>
      <w:r w:rsidR="00D01824">
        <w:rPr>
          <w:lang w:val="en-US"/>
        </w:rPr>
        <w:t>View</w:t>
      </w:r>
      <w:proofErr w:type="spellEnd"/>
      <w:r w:rsidR="007F3E7E">
        <w:rPr>
          <w:rStyle w:val="CommentReference"/>
        </w:rPr>
        <w:commentReference w:id="14"/>
      </w:r>
      <w:r w:rsidR="00D01824">
        <w:rPr>
          <w:lang w:val="en-US"/>
        </w:rPr>
        <w:t xml:space="preserve"> </w:t>
      </w:r>
      <w:r w:rsidRPr="00A2289C">
        <w:rPr>
          <w:lang w:val="en-US"/>
        </w:rPr>
        <w:t xml:space="preserve">module to activate and when the </w:t>
      </w:r>
      <w:r w:rsidR="00E35E6C" w:rsidRPr="00A2289C">
        <w:rPr>
          <w:lang w:val="en-US"/>
        </w:rPr>
        <w:t xml:space="preserve">Next button </w:t>
      </w:r>
      <w:r w:rsidRPr="00A2289C">
        <w:rPr>
          <w:lang w:val="en-US"/>
        </w:rPr>
        <w:t>is enabled, click</w:t>
      </w:r>
      <w:r w:rsidR="00581745">
        <w:rPr>
          <w:lang w:val="en-US"/>
        </w:rPr>
        <w:t xml:space="preserve"> on</w:t>
      </w:r>
      <w:r w:rsidRPr="00A2289C">
        <w:rPr>
          <w:lang w:val="en-US"/>
        </w:rPr>
        <w:t xml:space="preserve"> it</w:t>
      </w:r>
      <w:r w:rsidR="00581745">
        <w:rPr>
          <w:lang w:val="en-US"/>
        </w:rPr>
        <w:t>.</w:t>
      </w:r>
    </w:p>
    <w:p w14:paraId="40BC6BB9" w14:textId="77777777" w:rsidR="00D01824" w:rsidRDefault="00D01824" w:rsidP="00D01824">
      <w:pPr>
        <w:pStyle w:val="ListParagraph"/>
        <w:rPr>
          <w:lang w:val="en-US"/>
        </w:rPr>
      </w:pPr>
    </w:p>
    <w:p w14:paraId="177D6191" w14:textId="6DF9610C" w:rsidR="00D01824" w:rsidRPr="00A2289C" w:rsidRDefault="00D01824" w:rsidP="00D01824">
      <w:pPr>
        <w:pStyle w:val="ListParagraph"/>
        <w:jc w:val="center"/>
        <w:rPr>
          <w:lang w:val="en-US"/>
        </w:rPr>
      </w:pPr>
      <w:r>
        <w:rPr>
          <w:noProof/>
        </w:rPr>
        <w:drawing>
          <wp:inline distT="0" distB="0" distL="0" distR="0" wp14:anchorId="130CF662" wp14:editId="409EE8CC">
            <wp:extent cx="3823855" cy="348957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32787" cy="3497725"/>
                    </a:xfrm>
                    <a:prstGeom prst="rect">
                      <a:avLst/>
                    </a:prstGeom>
                  </pic:spPr>
                </pic:pic>
              </a:graphicData>
            </a:graphic>
          </wp:inline>
        </w:drawing>
      </w:r>
    </w:p>
    <w:p w14:paraId="15E5BED0" w14:textId="63DB30CD" w:rsidR="00E35E6C" w:rsidRDefault="00D01824" w:rsidP="00A2289C">
      <w:pPr>
        <w:jc w:val="center"/>
        <w:rPr>
          <w:lang w:val="en-US"/>
        </w:rPr>
      </w:pPr>
      <w:r>
        <w:rPr>
          <w:noProof/>
        </w:rPr>
        <w:lastRenderedPageBreak/>
        <w:drawing>
          <wp:inline distT="0" distB="0" distL="0" distR="0" wp14:anchorId="6AEC25D3" wp14:editId="17BF3275">
            <wp:extent cx="3833091" cy="34980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36351" cy="3500977"/>
                    </a:xfrm>
                    <a:prstGeom prst="rect">
                      <a:avLst/>
                    </a:prstGeom>
                  </pic:spPr>
                </pic:pic>
              </a:graphicData>
            </a:graphic>
          </wp:inline>
        </w:drawing>
      </w:r>
    </w:p>
    <w:p w14:paraId="13A1460B" w14:textId="77777777" w:rsidR="00E35E6C" w:rsidRPr="00A2289C" w:rsidRDefault="00E35E6C" w:rsidP="00A2289C">
      <w:pPr>
        <w:pStyle w:val="ListParagraph"/>
        <w:numPr>
          <w:ilvl w:val="0"/>
          <w:numId w:val="7"/>
        </w:numPr>
        <w:rPr>
          <w:lang w:val="en-US"/>
        </w:rPr>
      </w:pPr>
      <w:r w:rsidRPr="00A2289C">
        <w:rPr>
          <w:lang w:val="en-US"/>
        </w:rPr>
        <w:t>To begin Activation, click on the Activate button.</w:t>
      </w:r>
    </w:p>
    <w:p w14:paraId="2D08CF57" w14:textId="77777777" w:rsidR="00E35E6C" w:rsidRDefault="00A2289C" w:rsidP="00A2289C">
      <w:pPr>
        <w:ind w:left="720"/>
        <w:rPr>
          <w:lang w:val="en-US"/>
        </w:rPr>
      </w:pPr>
      <w:r>
        <w:rPr>
          <w:lang w:val="en-US"/>
        </w:rPr>
        <w:t>O</w:t>
      </w:r>
      <w:r w:rsidR="00E35E6C">
        <w:rPr>
          <w:lang w:val="en-US"/>
        </w:rPr>
        <w:t>nce successfully activated you will see the Status reflected in the Status Grid. Click the Close button to exit this function.</w:t>
      </w:r>
    </w:p>
    <w:p w14:paraId="0D17BE70" w14:textId="0DF68F0F" w:rsidR="00D01824" w:rsidRDefault="00D01824" w:rsidP="00D01824">
      <w:pPr>
        <w:ind w:left="720"/>
        <w:jc w:val="center"/>
        <w:rPr>
          <w:lang w:val="en-US"/>
        </w:rPr>
      </w:pPr>
      <w:r>
        <w:rPr>
          <w:noProof/>
        </w:rPr>
        <w:drawing>
          <wp:inline distT="0" distB="0" distL="0" distR="0" wp14:anchorId="46DAF19D" wp14:editId="01AF9DC1">
            <wp:extent cx="3768437" cy="3423665"/>
            <wp:effectExtent l="0" t="0" r="381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71381" cy="3426340"/>
                    </a:xfrm>
                    <a:prstGeom prst="rect">
                      <a:avLst/>
                    </a:prstGeom>
                  </pic:spPr>
                </pic:pic>
              </a:graphicData>
            </a:graphic>
          </wp:inline>
        </w:drawing>
      </w:r>
    </w:p>
    <w:p w14:paraId="1825EE66" w14:textId="77777777" w:rsidR="00A2289C" w:rsidRDefault="00A2289C" w:rsidP="00A2289C">
      <w:pPr>
        <w:pStyle w:val="ListParagraph"/>
        <w:numPr>
          <w:ilvl w:val="0"/>
          <w:numId w:val="7"/>
        </w:numPr>
        <w:rPr>
          <w:lang w:val="en-US"/>
        </w:rPr>
      </w:pPr>
      <w:r w:rsidRPr="00A2289C">
        <w:rPr>
          <w:lang w:val="en-US"/>
        </w:rPr>
        <w:t xml:space="preserve">You have </w:t>
      </w:r>
      <w:r w:rsidR="00581745">
        <w:rPr>
          <w:lang w:val="en-US"/>
        </w:rPr>
        <w:t xml:space="preserve">now </w:t>
      </w:r>
      <w:r w:rsidRPr="00A2289C">
        <w:rPr>
          <w:lang w:val="en-US"/>
        </w:rPr>
        <w:t>successfully activated the Cash Flow Management module. You should see this as a menu item in your Sage 300 system.</w:t>
      </w:r>
    </w:p>
    <w:p w14:paraId="7C8C2127" w14:textId="77777777" w:rsidR="00D01824" w:rsidRDefault="00D01824" w:rsidP="00D01824">
      <w:pPr>
        <w:pStyle w:val="ListParagraph"/>
        <w:rPr>
          <w:lang w:val="en-US"/>
        </w:rPr>
      </w:pPr>
    </w:p>
    <w:p w14:paraId="26E0C590" w14:textId="1807EA79" w:rsidR="00D01824" w:rsidRPr="00A2289C" w:rsidRDefault="00D01824" w:rsidP="00D01824">
      <w:pPr>
        <w:pStyle w:val="ListParagraph"/>
        <w:rPr>
          <w:lang w:val="en-US"/>
        </w:rPr>
      </w:pPr>
      <w:r>
        <w:rPr>
          <w:noProof/>
        </w:rPr>
        <w:lastRenderedPageBreak/>
        <w:drawing>
          <wp:inline distT="0" distB="0" distL="0" distR="0" wp14:anchorId="02BAF08A" wp14:editId="58AA83AC">
            <wp:extent cx="4065406" cy="278014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168" cy="2781351"/>
                    </a:xfrm>
                    <a:prstGeom prst="rect">
                      <a:avLst/>
                    </a:prstGeom>
                    <a:noFill/>
                    <a:ln>
                      <a:noFill/>
                    </a:ln>
                  </pic:spPr>
                </pic:pic>
              </a:graphicData>
            </a:graphic>
          </wp:inline>
        </w:drawing>
      </w:r>
    </w:p>
    <w:p w14:paraId="02378E42" w14:textId="208A3767" w:rsidR="00D739A8" w:rsidRDefault="00D739A8" w:rsidP="00581745">
      <w:pPr>
        <w:jc w:val="center"/>
        <w:rPr>
          <w:rFonts w:asciiTheme="majorHAnsi" w:eastAsiaTheme="majorEastAsia" w:hAnsiTheme="majorHAnsi" w:cstheme="majorBidi"/>
          <w:b/>
          <w:bCs/>
          <w:color w:val="365F91" w:themeColor="accent1" w:themeShade="BF"/>
          <w:sz w:val="28"/>
          <w:szCs w:val="28"/>
          <w:lang w:val="en-US"/>
        </w:rPr>
      </w:pPr>
    </w:p>
    <w:p w14:paraId="28592D3B" w14:textId="77777777" w:rsidR="00581745" w:rsidRDefault="00581745">
      <w:pPr>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14:paraId="0028ED35" w14:textId="77777777" w:rsidR="00AF194F" w:rsidRDefault="007177CE" w:rsidP="00293625">
      <w:pPr>
        <w:pStyle w:val="Title"/>
        <w:rPr>
          <w:lang w:val="en-US"/>
        </w:rPr>
      </w:pPr>
      <w:bookmarkStart w:id="15" w:name="_Toc20848853"/>
      <w:r>
        <w:rPr>
          <w:lang w:val="en-US"/>
        </w:rPr>
        <w:lastRenderedPageBreak/>
        <w:t xml:space="preserve">Chapter 6: </w:t>
      </w:r>
      <w:r w:rsidR="00714612">
        <w:rPr>
          <w:lang w:val="en-US"/>
        </w:rPr>
        <w:t>Entering Currency R</w:t>
      </w:r>
      <w:r w:rsidR="00AF194F" w:rsidRPr="00AF194F">
        <w:rPr>
          <w:lang w:val="en-US"/>
        </w:rPr>
        <w:t>ate</w:t>
      </w:r>
      <w:bookmarkEnd w:id="15"/>
      <w:r w:rsidR="00A2289C">
        <w:rPr>
          <w:lang w:val="en-US"/>
        </w:rPr>
        <w:t xml:space="preserve"> </w:t>
      </w:r>
    </w:p>
    <w:p w14:paraId="3D20BA49" w14:textId="77777777" w:rsidR="00A2289C" w:rsidRPr="00A2289C" w:rsidRDefault="00A2289C" w:rsidP="00A2289C">
      <w:pPr>
        <w:pStyle w:val="ListParagraph"/>
        <w:numPr>
          <w:ilvl w:val="0"/>
          <w:numId w:val="7"/>
        </w:numPr>
        <w:rPr>
          <w:lang w:val="en-US"/>
        </w:rPr>
      </w:pPr>
      <w:r w:rsidRPr="00A2289C">
        <w:rPr>
          <w:lang w:val="en-US"/>
        </w:rPr>
        <w:t>Skip this step if your business is registered in a country other than Singapore or Malaysia and go to</w:t>
      </w:r>
      <w:r w:rsidR="00581745">
        <w:rPr>
          <w:lang w:val="en-US"/>
        </w:rPr>
        <w:t xml:space="preserve"> Chapter 7</w:t>
      </w:r>
      <w:r w:rsidRPr="00A2289C">
        <w:rPr>
          <w:lang w:val="en-US"/>
        </w:rPr>
        <w:t>.</w:t>
      </w:r>
    </w:p>
    <w:p w14:paraId="2B97468F" w14:textId="77777777" w:rsidR="00581745" w:rsidRDefault="00581745" w:rsidP="00581745">
      <w:pPr>
        <w:pStyle w:val="ListParagraph"/>
        <w:rPr>
          <w:lang w:val="en-US"/>
        </w:rPr>
      </w:pPr>
    </w:p>
    <w:p w14:paraId="657A9B1D" w14:textId="77777777" w:rsidR="00AF194F" w:rsidRDefault="00033438" w:rsidP="00A2289C">
      <w:pPr>
        <w:pStyle w:val="ListParagraph"/>
        <w:numPr>
          <w:ilvl w:val="0"/>
          <w:numId w:val="7"/>
        </w:numPr>
        <w:rPr>
          <w:lang w:val="en-US"/>
        </w:rPr>
      </w:pPr>
      <w:r w:rsidRPr="00A2289C">
        <w:rPr>
          <w:lang w:val="en-US"/>
        </w:rPr>
        <w:t>You need to set up exchange rates if your Functional Currency used is not the currency of the country you are in. For example, if you have select</w:t>
      </w:r>
      <w:r w:rsidR="00581745">
        <w:rPr>
          <w:lang w:val="en-US"/>
        </w:rPr>
        <w:t xml:space="preserve">ed Singapore as the Country in </w:t>
      </w:r>
      <w:r w:rsidRPr="00A2289C">
        <w:rPr>
          <w:lang w:val="en-US"/>
        </w:rPr>
        <w:t>the Company tab</w:t>
      </w:r>
      <w:r w:rsidR="00581745">
        <w:rPr>
          <w:lang w:val="en-US"/>
        </w:rPr>
        <w:t xml:space="preserve"> of the Options screen </w:t>
      </w:r>
      <w:r w:rsidRPr="00A2289C">
        <w:rPr>
          <w:lang w:val="en-US"/>
        </w:rPr>
        <w:t>and your Functional Currency is say, Canadian Dollars</w:t>
      </w:r>
      <w:r w:rsidR="00581745">
        <w:rPr>
          <w:lang w:val="en-US"/>
        </w:rPr>
        <w:t>-</w:t>
      </w:r>
      <w:r w:rsidRPr="00A2289C">
        <w:rPr>
          <w:lang w:val="en-US"/>
        </w:rPr>
        <w:t xml:space="preserve"> CAD then you will need to go to </w:t>
      </w:r>
      <w:r w:rsidR="00581745">
        <w:rPr>
          <w:lang w:val="en-US"/>
        </w:rPr>
        <w:t xml:space="preserve">the Common Services module and enter rates in the </w:t>
      </w:r>
      <w:r w:rsidRPr="00A2289C">
        <w:rPr>
          <w:lang w:val="en-US"/>
        </w:rPr>
        <w:t xml:space="preserve">Currency </w:t>
      </w:r>
      <w:r w:rsidR="00581745">
        <w:rPr>
          <w:lang w:val="en-US"/>
        </w:rPr>
        <w:t>Rates function in the Currency menu.</w:t>
      </w:r>
    </w:p>
    <w:p w14:paraId="56E9A9D6" w14:textId="77777777" w:rsidR="00D01824" w:rsidRPr="00D01824" w:rsidRDefault="00D01824" w:rsidP="00D01824">
      <w:pPr>
        <w:pStyle w:val="ListParagraph"/>
        <w:rPr>
          <w:lang w:val="en-US"/>
        </w:rPr>
      </w:pPr>
    </w:p>
    <w:p w14:paraId="23D5AA0E" w14:textId="682611B7" w:rsidR="00D01824" w:rsidRDefault="00D01824" w:rsidP="00D01824">
      <w:pPr>
        <w:pStyle w:val="ListParagraph"/>
        <w:jc w:val="center"/>
        <w:rPr>
          <w:lang w:val="en-US"/>
        </w:rPr>
      </w:pPr>
      <w:r>
        <w:rPr>
          <w:noProof/>
        </w:rPr>
        <w:drawing>
          <wp:inline distT="0" distB="0" distL="0" distR="0" wp14:anchorId="7CC4AC46" wp14:editId="2A24C62E">
            <wp:extent cx="3703782" cy="2539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07736" cy="2541721"/>
                    </a:xfrm>
                    <a:prstGeom prst="rect">
                      <a:avLst/>
                    </a:prstGeom>
                    <a:noFill/>
                    <a:ln>
                      <a:noFill/>
                    </a:ln>
                  </pic:spPr>
                </pic:pic>
              </a:graphicData>
            </a:graphic>
          </wp:inline>
        </w:drawing>
      </w:r>
    </w:p>
    <w:p w14:paraId="559DF9C2" w14:textId="77777777" w:rsidR="00D01824" w:rsidRPr="00A2289C" w:rsidRDefault="00D01824" w:rsidP="00D01824">
      <w:pPr>
        <w:pStyle w:val="ListParagraph"/>
        <w:jc w:val="center"/>
        <w:rPr>
          <w:lang w:val="en-US"/>
        </w:rPr>
      </w:pPr>
    </w:p>
    <w:p w14:paraId="552E2966" w14:textId="77777777" w:rsidR="00581745" w:rsidRDefault="00033438" w:rsidP="00581745">
      <w:pPr>
        <w:pStyle w:val="ListParagraph"/>
        <w:numPr>
          <w:ilvl w:val="0"/>
          <w:numId w:val="7"/>
        </w:numPr>
        <w:rPr>
          <w:lang w:val="en-US"/>
        </w:rPr>
      </w:pPr>
      <w:r w:rsidRPr="00581745">
        <w:rPr>
          <w:lang w:val="en-US"/>
        </w:rPr>
        <w:t>In the Currency Rate function, create a rate entry FROM CAD to SGD</w:t>
      </w:r>
      <w:r w:rsidR="00581745" w:rsidRPr="00581745">
        <w:rPr>
          <w:lang w:val="en-US"/>
        </w:rPr>
        <w:t xml:space="preserve"> (for example)</w:t>
      </w:r>
      <w:r w:rsidRPr="00581745">
        <w:rPr>
          <w:lang w:val="en-US"/>
        </w:rPr>
        <w:t>. You may choose the</w:t>
      </w:r>
      <w:r w:rsidR="00581745" w:rsidRPr="00581745">
        <w:rPr>
          <w:lang w:val="en-US"/>
        </w:rPr>
        <w:t xml:space="preserve"> other</w:t>
      </w:r>
      <w:r w:rsidRPr="00581745">
        <w:rPr>
          <w:lang w:val="en-US"/>
        </w:rPr>
        <w:t xml:space="preserve"> rate options </w:t>
      </w:r>
      <w:r w:rsidR="00581745" w:rsidRPr="00581745">
        <w:rPr>
          <w:lang w:val="en-US"/>
        </w:rPr>
        <w:t>to suit y</w:t>
      </w:r>
      <w:r w:rsidRPr="00581745">
        <w:rPr>
          <w:lang w:val="en-US"/>
        </w:rPr>
        <w:t>our preference.</w:t>
      </w:r>
    </w:p>
    <w:p w14:paraId="66F7105C" w14:textId="77777777" w:rsidR="00AF194F" w:rsidRPr="00581745" w:rsidRDefault="00033438" w:rsidP="00581745">
      <w:pPr>
        <w:pStyle w:val="ListParagraph"/>
        <w:jc w:val="center"/>
        <w:rPr>
          <w:lang w:val="en-US"/>
        </w:rPr>
      </w:pPr>
      <w:r>
        <w:rPr>
          <w:noProof/>
        </w:rPr>
        <w:drawing>
          <wp:inline distT="0" distB="0" distL="0" distR="0" wp14:anchorId="186888F0" wp14:editId="7D5A2EAF">
            <wp:extent cx="3448878" cy="287222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49441" cy="2872692"/>
                    </a:xfrm>
                    <a:prstGeom prst="rect">
                      <a:avLst/>
                    </a:prstGeom>
                  </pic:spPr>
                </pic:pic>
              </a:graphicData>
            </a:graphic>
          </wp:inline>
        </w:drawing>
      </w:r>
    </w:p>
    <w:p w14:paraId="2F3B7F40" w14:textId="77777777" w:rsidR="00D739A8" w:rsidRDefault="00D739A8">
      <w:pPr>
        <w:rPr>
          <w:rFonts w:asciiTheme="majorHAnsi" w:eastAsiaTheme="majorEastAsia" w:hAnsiTheme="majorHAnsi" w:cstheme="majorBidi"/>
          <w:b/>
          <w:bCs/>
          <w:color w:val="365F91" w:themeColor="accent1" w:themeShade="BF"/>
          <w:sz w:val="28"/>
          <w:szCs w:val="28"/>
          <w:lang w:val="en-US"/>
        </w:rPr>
      </w:pPr>
      <w:r>
        <w:rPr>
          <w:lang w:val="en-US"/>
        </w:rPr>
        <w:br w:type="page"/>
      </w:r>
    </w:p>
    <w:p w14:paraId="188D8E53" w14:textId="77777777" w:rsidR="00722C33" w:rsidRDefault="007177CE" w:rsidP="00293625">
      <w:pPr>
        <w:pStyle w:val="Title"/>
        <w:rPr>
          <w:lang w:val="en-US"/>
        </w:rPr>
      </w:pPr>
      <w:bookmarkStart w:id="16" w:name="_Toc20848854"/>
      <w:r>
        <w:rPr>
          <w:lang w:val="en-US"/>
        </w:rPr>
        <w:lastRenderedPageBreak/>
        <w:t xml:space="preserve">Chapter 7: </w:t>
      </w:r>
      <w:r w:rsidR="00581745">
        <w:rPr>
          <w:lang w:val="en-US"/>
        </w:rPr>
        <w:t xml:space="preserve">Options </w:t>
      </w:r>
      <w:r w:rsidR="00722C33">
        <w:rPr>
          <w:lang w:val="en-US"/>
        </w:rPr>
        <w:t>settings</w:t>
      </w:r>
      <w:bookmarkEnd w:id="16"/>
    </w:p>
    <w:p w14:paraId="0999B1FD" w14:textId="77777777" w:rsidR="00722C33" w:rsidRDefault="00722C33" w:rsidP="00E22DE7">
      <w:pPr>
        <w:rPr>
          <w:lang w:val="en-US"/>
        </w:rPr>
      </w:pPr>
      <w:r>
        <w:rPr>
          <w:lang w:val="en-US"/>
        </w:rPr>
        <w:t xml:space="preserve">Before the Cash Flow function can be used, you are required to enter settings that are used by the program. This section explains briefly what the settings that you </w:t>
      </w:r>
      <w:r w:rsidR="00581745">
        <w:rPr>
          <w:lang w:val="en-US"/>
        </w:rPr>
        <w:t>need to fill up.</w:t>
      </w:r>
      <w:r>
        <w:rPr>
          <w:lang w:val="en-US"/>
        </w:rPr>
        <w:t xml:space="preserve"> For more information on any of these parameters, please refer to the </w:t>
      </w:r>
      <w:r w:rsidRPr="00581745">
        <w:rPr>
          <w:i/>
          <w:lang w:val="en-US"/>
        </w:rPr>
        <w:t>User Guide</w:t>
      </w:r>
      <w:r>
        <w:rPr>
          <w:lang w:val="en-US"/>
        </w:rPr>
        <w:t>.</w:t>
      </w:r>
    </w:p>
    <w:p w14:paraId="684DF459" w14:textId="77777777" w:rsidR="00722C33" w:rsidRDefault="00722C33" w:rsidP="00A2289C">
      <w:pPr>
        <w:pStyle w:val="ListParagraph"/>
        <w:numPr>
          <w:ilvl w:val="0"/>
          <w:numId w:val="7"/>
        </w:numPr>
        <w:rPr>
          <w:lang w:val="en-US"/>
        </w:rPr>
      </w:pPr>
      <w:r w:rsidRPr="00A2289C">
        <w:rPr>
          <w:lang w:val="en-US"/>
        </w:rPr>
        <w:t>To access this function, you can locate it in the Cash Flow Management menu under S/C Setup. The function is called Options.</w:t>
      </w:r>
    </w:p>
    <w:p w14:paraId="42E81A6F" w14:textId="77777777" w:rsidR="00D01824" w:rsidRDefault="00D01824" w:rsidP="00D01824">
      <w:pPr>
        <w:pStyle w:val="ListParagraph"/>
        <w:rPr>
          <w:lang w:val="en-US"/>
        </w:rPr>
      </w:pPr>
    </w:p>
    <w:p w14:paraId="7E808D63" w14:textId="51D11B36" w:rsidR="00D01824" w:rsidRDefault="00D01824" w:rsidP="00D01824">
      <w:pPr>
        <w:pStyle w:val="ListParagraph"/>
        <w:jc w:val="center"/>
        <w:rPr>
          <w:lang w:val="en-US"/>
        </w:rPr>
      </w:pPr>
      <w:r>
        <w:rPr>
          <w:noProof/>
        </w:rPr>
        <w:drawing>
          <wp:inline distT="0" distB="0" distL="0" distR="0" wp14:anchorId="66232127" wp14:editId="1A2A6DC7">
            <wp:extent cx="3879273" cy="2478347"/>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9353" cy="2478398"/>
                    </a:xfrm>
                    <a:prstGeom prst="rect">
                      <a:avLst/>
                    </a:prstGeom>
                    <a:noFill/>
                    <a:ln>
                      <a:noFill/>
                    </a:ln>
                  </pic:spPr>
                </pic:pic>
              </a:graphicData>
            </a:graphic>
          </wp:inline>
        </w:drawing>
      </w:r>
    </w:p>
    <w:p w14:paraId="584535A9" w14:textId="77777777" w:rsidR="00D01824" w:rsidRDefault="00D01824" w:rsidP="00D01824">
      <w:pPr>
        <w:pStyle w:val="ListParagraph"/>
        <w:jc w:val="center"/>
        <w:rPr>
          <w:lang w:val="en-US"/>
        </w:rPr>
      </w:pPr>
    </w:p>
    <w:p w14:paraId="5A7EAF10" w14:textId="77777777" w:rsidR="00722C33" w:rsidRPr="00A2289C" w:rsidRDefault="00722C33" w:rsidP="00A2289C">
      <w:pPr>
        <w:pStyle w:val="ListParagraph"/>
        <w:numPr>
          <w:ilvl w:val="0"/>
          <w:numId w:val="7"/>
        </w:numPr>
        <w:rPr>
          <w:lang w:val="en-US"/>
        </w:rPr>
      </w:pPr>
      <w:r w:rsidRPr="00A2289C">
        <w:rPr>
          <w:lang w:val="en-US"/>
        </w:rPr>
        <w:t xml:space="preserve">Once you start Options, you will be presented with a screen that has a number of tabs. Let us review them and learn what need to </w:t>
      </w:r>
      <w:r w:rsidR="00581745">
        <w:rPr>
          <w:lang w:val="en-US"/>
        </w:rPr>
        <w:t>do for each of them.</w:t>
      </w:r>
    </w:p>
    <w:p w14:paraId="490ED280" w14:textId="77777777" w:rsidR="00722C33" w:rsidRPr="00293625" w:rsidRDefault="00722C33" w:rsidP="00A2289C">
      <w:pPr>
        <w:pStyle w:val="Heading2"/>
        <w:ind w:firstLine="720"/>
        <w:rPr>
          <w:rStyle w:val="SubtleEmphasis"/>
        </w:rPr>
      </w:pPr>
      <w:r w:rsidRPr="00293625">
        <w:rPr>
          <w:rStyle w:val="SubtleEmphasis"/>
        </w:rPr>
        <w:t>Company</w:t>
      </w:r>
    </w:p>
    <w:p w14:paraId="58AE6299" w14:textId="77777777" w:rsidR="00722C33" w:rsidRDefault="00581745" w:rsidP="00A2289C">
      <w:pPr>
        <w:ind w:left="720"/>
        <w:rPr>
          <w:lang w:val="en-US"/>
        </w:rPr>
      </w:pPr>
      <w:r>
        <w:rPr>
          <w:lang w:val="en-US"/>
        </w:rPr>
        <w:t>This describes your company and your business. You will notice that a</w:t>
      </w:r>
      <w:r w:rsidR="00722C33">
        <w:rPr>
          <w:lang w:val="en-US"/>
        </w:rPr>
        <w:t xml:space="preserve"> few pieces of information </w:t>
      </w:r>
      <w:r>
        <w:rPr>
          <w:lang w:val="en-US"/>
        </w:rPr>
        <w:t xml:space="preserve">have already been </w:t>
      </w:r>
      <w:r w:rsidR="00722C33">
        <w:rPr>
          <w:lang w:val="en-US"/>
        </w:rPr>
        <w:t xml:space="preserve">prepopulated </w:t>
      </w:r>
      <w:r>
        <w:rPr>
          <w:lang w:val="en-US"/>
        </w:rPr>
        <w:t xml:space="preserve">for you. </w:t>
      </w:r>
      <w:r w:rsidR="00722C33">
        <w:rPr>
          <w:lang w:val="en-US"/>
        </w:rPr>
        <w:t>These are:</w:t>
      </w:r>
    </w:p>
    <w:p w14:paraId="35096937" w14:textId="77777777" w:rsidR="00722C33" w:rsidRPr="00722C33" w:rsidRDefault="00722C33" w:rsidP="00A2289C">
      <w:pPr>
        <w:pStyle w:val="ListParagraph"/>
        <w:numPr>
          <w:ilvl w:val="0"/>
          <w:numId w:val="3"/>
        </w:numPr>
        <w:ind w:left="1440"/>
        <w:rPr>
          <w:lang w:val="en-US"/>
        </w:rPr>
      </w:pPr>
      <w:r w:rsidRPr="00722C33">
        <w:rPr>
          <w:lang w:val="en-US"/>
        </w:rPr>
        <w:t>Company Name</w:t>
      </w:r>
    </w:p>
    <w:p w14:paraId="45163075" w14:textId="77777777" w:rsidR="00722C33" w:rsidRPr="00722C33" w:rsidRDefault="00722C33" w:rsidP="00A2289C">
      <w:pPr>
        <w:pStyle w:val="ListParagraph"/>
        <w:numPr>
          <w:ilvl w:val="0"/>
          <w:numId w:val="3"/>
        </w:numPr>
        <w:ind w:left="1440"/>
        <w:rPr>
          <w:lang w:val="en-US"/>
        </w:rPr>
      </w:pPr>
      <w:r w:rsidRPr="00722C33">
        <w:rPr>
          <w:lang w:val="en-US"/>
        </w:rPr>
        <w:t>Address</w:t>
      </w:r>
    </w:p>
    <w:p w14:paraId="7F4DCB4C" w14:textId="77777777" w:rsidR="00722C33" w:rsidRPr="00722C33" w:rsidRDefault="00722C33" w:rsidP="00A2289C">
      <w:pPr>
        <w:pStyle w:val="ListParagraph"/>
        <w:numPr>
          <w:ilvl w:val="0"/>
          <w:numId w:val="3"/>
        </w:numPr>
        <w:ind w:left="1440"/>
        <w:rPr>
          <w:lang w:val="en-US"/>
        </w:rPr>
      </w:pPr>
      <w:r w:rsidRPr="00722C33">
        <w:rPr>
          <w:lang w:val="en-US"/>
        </w:rPr>
        <w:t>Business Registration Number</w:t>
      </w:r>
    </w:p>
    <w:p w14:paraId="667D17CC" w14:textId="77777777" w:rsidR="00722C33" w:rsidRDefault="00722C33" w:rsidP="00A2289C">
      <w:pPr>
        <w:ind w:left="720"/>
        <w:rPr>
          <w:lang w:val="en-US"/>
        </w:rPr>
      </w:pPr>
      <w:r>
        <w:rPr>
          <w:lang w:val="en-US"/>
        </w:rPr>
        <w:t>All of these are taken from the Company Profile in Common Services. Here are the list of fields in this screen and what you need to fill</w:t>
      </w:r>
      <w:r w:rsidR="003923E6">
        <w:rPr>
          <w:lang w:val="en-US"/>
        </w:rPr>
        <w:t xml:space="preserve"> for them</w:t>
      </w:r>
      <w:r>
        <w:rPr>
          <w:lang w:val="en-US"/>
        </w:rPr>
        <w:t xml:space="preserve">. For full explanation of these fields, please refer to the </w:t>
      </w:r>
      <w:r w:rsidRPr="003923E6">
        <w:rPr>
          <w:i/>
          <w:lang w:val="en-US"/>
        </w:rPr>
        <w:t>User Guide</w:t>
      </w:r>
      <w:r>
        <w:rPr>
          <w:lang w:val="en-US"/>
        </w:rPr>
        <w:t>.</w:t>
      </w:r>
    </w:p>
    <w:p w14:paraId="6806CA3E" w14:textId="77777777" w:rsidR="00722C33" w:rsidRDefault="009E14FE" w:rsidP="00A2289C">
      <w:pPr>
        <w:jc w:val="center"/>
        <w:rPr>
          <w:lang w:val="en-US"/>
        </w:rPr>
      </w:pPr>
      <w:r>
        <w:rPr>
          <w:noProof/>
        </w:rPr>
        <w:lastRenderedPageBreak/>
        <w:drawing>
          <wp:inline distT="0" distB="0" distL="0" distR="0" wp14:anchorId="531F94C1" wp14:editId="7D9A957D">
            <wp:extent cx="3945890" cy="3816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5890" cy="381635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614"/>
      </w:tblGrid>
      <w:tr w:rsidR="00722C33" w14:paraId="0B6D8453" w14:textId="77777777" w:rsidTr="00722C33">
        <w:tc>
          <w:tcPr>
            <w:tcW w:w="2628" w:type="dxa"/>
          </w:tcPr>
          <w:p w14:paraId="6789A442" w14:textId="77777777" w:rsidR="00722C33" w:rsidRDefault="00722C33" w:rsidP="00722C33">
            <w:pPr>
              <w:rPr>
                <w:lang w:val="en-US"/>
              </w:rPr>
            </w:pPr>
            <w:r>
              <w:rPr>
                <w:lang w:val="en-US"/>
              </w:rPr>
              <w:t>Country</w:t>
            </w:r>
          </w:p>
        </w:tc>
        <w:tc>
          <w:tcPr>
            <w:tcW w:w="6614" w:type="dxa"/>
          </w:tcPr>
          <w:p w14:paraId="266F5BDC" w14:textId="184CE207" w:rsidR="00722C33" w:rsidRDefault="00722C33" w:rsidP="00722C33">
            <w:pPr>
              <w:rPr>
                <w:lang w:val="en-US"/>
              </w:rPr>
            </w:pPr>
            <w:r>
              <w:rPr>
                <w:lang w:val="en-US"/>
              </w:rPr>
              <w:t xml:space="preserve">Select Singapore or Malaysia if your business is </w:t>
            </w:r>
            <w:commentRangeStart w:id="17"/>
            <w:r w:rsidR="00D01824">
              <w:rPr>
                <w:lang w:val="en-US"/>
              </w:rPr>
              <w:t>registered</w:t>
            </w:r>
            <w:commentRangeEnd w:id="17"/>
            <w:r w:rsidR="007F3E7E">
              <w:rPr>
                <w:rStyle w:val="CommentReference"/>
              </w:rPr>
              <w:commentReference w:id="17"/>
            </w:r>
            <w:r>
              <w:rPr>
                <w:lang w:val="en-US"/>
              </w:rPr>
              <w:t xml:space="preserve"> in these countries. For all others please choose “Others”.</w:t>
            </w:r>
          </w:p>
          <w:p w14:paraId="1923BF45" w14:textId="77777777" w:rsidR="00722C33" w:rsidRDefault="00722C33" w:rsidP="00722C33">
            <w:pPr>
              <w:rPr>
                <w:lang w:val="en-US"/>
              </w:rPr>
            </w:pPr>
          </w:p>
        </w:tc>
      </w:tr>
      <w:tr w:rsidR="00722C33" w14:paraId="599D6A5A" w14:textId="77777777" w:rsidTr="00722C33">
        <w:tc>
          <w:tcPr>
            <w:tcW w:w="2628" w:type="dxa"/>
          </w:tcPr>
          <w:p w14:paraId="037A17DB" w14:textId="77777777" w:rsidR="00722C33" w:rsidRDefault="00722C33" w:rsidP="00722C33">
            <w:pPr>
              <w:rPr>
                <w:lang w:val="en-US"/>
              </w:rPr>
            </w:pPr>
            <w:r>
              <w:rPr>
                <w:lang w:val="en-US"/>
              </w:rPr>
              <w:t>Entity Type</w:t>
            </w:r>
          </w:p>
        </w:tc>
        <w:tc>
          <w:tcPr>
            <w:tcW w:w="6614" w:type="dxa"/>
          </w:tcPr>
          <w:p w14:paraId="7DF1ECC5" w14:textId="77777777" w:rsidR="00722C33" w:rsidRDefault="00722C33" w:rsidP="00722C33">
            <w:pPr>
              <w:rPr>
                <w:lang w:val="en-US"/>
              </w:rPr>
            </w:pPr>
            <w:r>
              <w:rPr>
                <w:lang w:val="en-US"/>
              </w:rPr>
              <w:t>Select one that is the closest match to your business.</w:t>
            </w:r>
          </w:p>
          <w:p w14:paraId="451534F5" w14:textId="77777777" w:rsidR="00722C33" w:rsidRDefault="00722C33" w:rsidP="00722C33">
            <w:pPr>
              <w:rPr>
                <w:lang w:val="en-US"/>
              </w:rPr>
            </w:pPr>
          </w:p>
        </w:tc>
      </w:tr>
      <w:tr w:rsidR="00722C33" w14:paraId="4AEDD362" w14:textId="77777777" w:rsidTr="00722C33">
        <w:tc>
          <w:tcPr>
            <w:tcW w:w="2628" w:type="dxa"/>
          </w:tcPr>
          <w:p w14:paraId="0705E640" w14:textId="77777777" w:rsidR="00722C33" w:rsidRDefault="00722C33" w:rsidP="00722C33">
            <w:pPr>
              <w:rPr>
                <w:lang w:val="en-US"/>
              </w:rPr>
            </w:pPr>
            <w:r>
              <w:rPr>
                <w:lang w:val="en-US"/>
              </w:rPr>
              <w:t>Business Reg No</w:t>
            </w:r>
          </w:p>
        </w:tc>
        <w:tc>
          <w:tcPr>
            <w:tcW w:w="6614" w:type="dxa"/>
          </w:tcPr>
          <w:p w14:paraId="085ED9C7" w14:textId="77777777" w:rsidR="00722C33" w:rsidRDefault="00722C33" w:rsidP="00722C33">
            <w:pPr>
              <w:rPr>
                <w:lang w:val="en-US"/>
              </w:rPr>
            </w:pPr>
            <w:r>
              <w:rPr>
                <w:lang w:val="en-US"/>
              </w:rPr>
              <w:t>If you are in Singapore or Malaysia, you will enter the business registration number issued to you by your government. If you have selected “Others” in the above field then you can enter “None” here.</w:t>
            </w:r>
          </w:p>
          <w:p w14:paraId="39D5676F" w14:textId="77777777" w:rsidR="00722C33" w:rsidRDefault="00722C33" w:rsidP="00722C33">
            <w:pPr>
              <w:rPr>
                <w:lang w:val="en-US"/>
              </w:rPr>
            </w:pPr>
          </w:p>
        </w:tc>
      </w:tr>
      <w:tr w:rsidR="00722C33" w:rsidRPr="00CA1523" w14:paraId="18F1D493" w14:textId="77777777" w:rsidTr="00722C33">
        <w:tc>
          <w:tcPr>
            <w:tcW w:w="2628" w:type="dxa"/>
          </w:tcPr>
          <w:p w14:paraId="20D32A13" w14:textId="77777777" w:rsidR="00722C33" w:rsidRDefault="00722C33" w:rsidP="00722C33">
            <w:pPr>
              <w:rPr>
                <w:lang w:val="en-US"/>
              </w:rPr>
            </w:pPr>
            <w:r>
              <w:rPr>
                <w:lang w:val="en-US"/>
              </w:rPr>
              <w:t>Business Reg Year</w:t>
            </w:r>
          </w:p>
        </w:tc>
        <w:tc>
          <w:tcPr>
            <w:tcW w:w="6614" w:type="dxa"/>
          </w:tcPr>
          <w:p w14:paraId="6001DBB7" w14:textId="44A05BB3" w:rsidR="00722C33" w:rsidRDefault="00722C33" w:rsidP="00722C33">
            <w:pPr>
              <w:rPr>
                <w:lang w:val="en-US"/>
              </w:rPr>
            </w:pPr>
            <w:r>
              <w:rPr>
                <w:lang w:val="en-US"/>
              </w:rPr>
              <w:t>This is the number of years you have been in business</w:t>
            </w:r>
            <w:r w:rsidR="00CA1523">
              <w:rPr>
                <w:lang w:val="en-US"/>
              </w:rPr>
              <w:t xml:space="preserve">. It is </w:t>
            </w:r>
            <w:r>
              <w:rPr>
                <w:lang w:val="en-US"/>
              </w:rPr>
              <w:t>auto-populated if you have selected Singapore</w:t>
            </w:r>
            <w:r w:rsidR="00D01824">
              <w:rPr>
                <w:lang w:val="en-US"/>
              </w:rPr>
              <w:t xml:space="preserve"> </w:t>
            </w:r>
            <w:r w:rsidR="00472AC0">
              <w:rPr>
                <w:rStyle w:val="CommentReference"/>
              </w:rPr>
              <w:commentReference w:id="18"/>
            </w:r>
            <w:r>
              <w:rPr>
                <w:lang w:val="en-US"/>
              </w:rPr>
              <w:t>as the Country</w:t>
            </w:r>
            <w:r w:rsidR="00D01824">
              <w:rPr>
                <w:lang w:val="en-US"/>
              </w:rPr>
              <w:t xml:space="preserve"> and</w:t>
            </w:r>
            <w:r>
              <w:rPr>
                <w:lang w:val="en-US"/>
              </w:rPr>
              <w:t xml:space="preserve"> </w:t>
            </w:r>
            <w:r w:rsidR="00D01824">
              <w:rPr>
                <w:lang w:val="en-US"/>
              </w:rPr>
              <w:t xml:space="preserve">you </w:t>
            </w:r>
            <w:r>
              <w:rPr>
                <w:lang w:val="en-US"/>
              </w:rPr>
              <w:t xml:space="preserve">have entered a valid Business Reg No. If </w:t>
            </w:r>
            <w:r w:rsidR="00D01824">
              <w:rPr>
                <w:lang w:val="en-US"/>
              </w:rPr>
              <w:t xml:space="preserve">this is not automatically done or you have selected a country other than Singapore then </w:t>
            </w:r>
            <w:r>
              <w:rPr>
                <w:lang w:val="en-US"/>
              </w:rPr>
              <w:t xml:space="preserve">just enter the </w:t>
            </w:r>
            <w:r w:rsidR="00D01824">
              <w:rPr>
                <w:lang w:val="en-US"/>
              </w:rPr>
              <w:t xml:space="preserve">year the business is registered.  </w:t>
            </w:r>
          </w:p>
          <w:p w14:paraId="4256D9E4" w14:textId="77777777" w:rsidR="00722C33" w:rsidRDefault="00722C33" w:rsidP="00722C33">
            <w:pPr>
              <w:rPr>
                <w:lang w:val="en-US"/>
              </w:rPr>
            </w:pPr>
          </w:p>
        </w:tc>
      </w:tr>
      <w:tr w:rsidR="00722C33" w14:paraId="1C819B37" w14:textId="77777777" w:rsidTr="00722C33">
        <w:tc>
          <w:tcPr>
            <w:tcW w:w="2628" w:type="dxa"/>
          </w:tcPr>
          <w:p w14:paraId="1074CF97" w14:textId="77777777" w:rsidR="00722C33" w:rsidRDefault="00722C33" w:rsidP="00722C33">
            <w:pPr>
              <w:rPr>
                <w:lang w:val="en-US"/>
              </w:rPr>
            </w:pPr>
            <w:r>
              <w:rPr>
                <w:lang w:val="en-US"/>
              </w:rPr>
              <w:t>Key Contact</w:t>
            </w:r>
          </w:p>
        </w:tc>
        <w:tc>
          <w:tcPr>
            <w:tcW w:w="6614" w:type="dxa"/>
          </w:tcPr>
          <w:p w14:paraId="6C4C9291" w14:textId="77777777" w:rsidR="00722C33" w:rsidRDefault="00722C33" w:rsidP="00722C33">
            <w:pPr>
              <w:rPr>
                <w:lang w:val="en-US"/>
              </w:rPr>
            </w:pPr>
            <w:r>
              <w:rPr>
                <w:lang w:val="en-US"/>
              </w:rPr>
              <w:t>Specify the CEO or the CFO information here.</w:t>
            </w:r>
          </w:p>
          <w:p w14:paraId="509FC627" w14:textId="77777777" w:rsidR="00722C33" w:rsidRDefault="00722C33" w:rsidP="00722C33">
            <w:pPr>
              <w:rPr>
                <w:lang w:val="en-US"/>
              </w:rPr>
            </w:pPr>
          </w:p>
        </w:tc>
      </w:tr>
      <w:tr w:rsidR="00722C33" w14:paraId="1692E6B8" w14:textId="77777777" w:rsidTr="00722C33">
        <w:tc>
          <w:tcPr>
            <w:tcW w:w="2628" w:type="dxa"/>
          </w:tcPr>
          <w:p w14:paraId="332C46AD" w14:textId="77777777" w:rsidR="00722C33" w:rsidRDefault="00722C33" w:rsidP="00722C33">
            <w:pPr>
              <w:rPr>
                <w:lang w:val="en-US"/>
              </w:rPr>
            </w:pPr>
            <w:r>
              <w:rPr>
                <w:lang w:val="en-US"/>
              </w:rPr>
              <w:t>Job Title</w:t>
            </w:r>
          </w:p>
        </w:tc>
        <w:tc>
          <w:tcPr>
            <w:tcW w:w="6614" w:type="dxa"/>
          </w:tcPr>
          <w:p w14:paraId="44A02F71" w14:textId="77777777" w:rsidR="00722C33" w:rsidRDefault="00722C33" w:rsidP="00722C33">
            <w:pPr>
              <w:rPr>
                <w:lang w:val="en-US"/>
              </w:rPr>
            </w:pPr>
            <w:r>
              <w:rPr>
                <w:lang w:val="en-US"/>
              </w:rPr>
              <w:t>This is the title/appointment of the Key Contact.</w:t>
            </w:r>
          </w:p>
          <w:p w14:paraId="5048DEA9" w14:textId="77777777" w:rsidR="00722C33" w:rsidRDefault="00722C33" w:rsidP="00722C33">
            <w:pPr>
              <w:rPr>
                <w:lang w:val="en-US"/>
              </w:rPr>
            </w:pPr>
          </w:p>
        </w:tc>
      </w:tr>
      <w:tr w:rsidR="00722C33" w14:paraId="020AA2A0" w14:textId="77777777" w:rsidTr="00722C33">
        <w:tc>
          <w:tcPr>
            <w:tcW w:w="2628" w:type="dxa"/>
          </w:tcPr>
          <w:p w14:paraId="1CA9D4D9" w14:textId="77777777" w:rsidR="00722C33" w:rsidRDefault="00722C33" w:rsidP="00722C33">
            <w:pPr>
              <w:rPr>
                <w:lang w:val="en-US"/>
              </w:rPr>
            </w:pPr>
            <w:r>
              <w:rPr>
                <w:lang w:val="en-US"/>
              </w:rPr>
              <w:t>Email</w:t>
            </w:r>
          </w:p>
        </w:tc>
        <w:tc>
          <w:tcPr>
            <w:tcW w:w="6614" w:type="dxa"/>
          </w:tcPr>
          <w:p w14:paraId="3A573E8E" w14:textId="77777777" w:rsidR="00722C33" w:rsidRDefault="00722C33" w:rsidP="00722C33">
            <w:pPr>
              <w:rPr>
                <w:lang w:val="en-US"/>
              </w:rPr>
            </w:pPr>
            <w:r>
              <w:rPr>
                <w:lang w:val="en-US"/>
              </w:rPr>
              <w:t>This is the email address of the Key Contact.</w:t>
            </w:r>
          </w:p>
          <w:p w14:paraId="4007B07E" w14:textId="77777777" w:rsidR="00722C33" w:rsidRDefault="00722C33" w:rsidP="00722C33">
            <w:pPr>
              <w:rPr>
                <w:lang w:val="en-US"/>
              </w:rPr>
            </w:pPr>
          </w:p>
        </w:tc>
      </w:tr>
      <w:tr w:rsidR="00722C33" w14:paraId="784418E3" w14:textId="77777777" w:rsidTr="00722C33">
        <w:tc>
          <w:tcPr>
            <w:tcW w:w="2628" w:type="dxa"/>
          </w:tcPr>
          <w:p w14:paraId="6D0D8739" w14:textId="77777777" w:rsidR="00722C33" w:rsidRDefault="00722C33" w:rsidP="00722C33">
            <w:pPr>
              <w:rPr>
                <w:lang w:val="en-US"/>
              </w:rPr>
            </w:pPr>
            <w:r>
              <w:rPr>
                <w:lang w:val="en-US"/>
              </w:rPr>
              <w:t>Telephone</w:t>
            </w:r>
          </w:p>
        </w:tc>
        <w:tc>
          <w:tcPr>
            <w:tcW w:w="6614" w:type="dxa"/>
          </w:tcPr>
          <w:p w14:paraId="3B099144" w14:textId="77777777" w:rsidR="00722C33" w:rsidRDefault="00722C33" w:rsidP="00722C33">
            <w:pPr>
              <w:rPr>
                <w:lang w:val="en-US"/>
              </w:rPr>
            </w:pPr>
            <w:r>
              <w:rPr>
                <w:lang w:val="en-US"/>
              </w:rPr>
              <w:t>This is the telephone number for the Key Contact.</w:t>
            </w:r>
          </w:p>
          <w:p w14:paraId="7916BC56" w14:textId="77777777" w:rsidR="00722C33" w:rsidRDefault="00722C33" w:rsidP="00722C33">
            <w:pPr>
              <w:rPr>
                <w:lang w:val="en-US"/>
              </w:rPr>
            </w:pPr>
          </w:p>
        </w:tc>
      </w:tr>
      <w:tr w:rsidR="00722C33" w14:paraId="635E9F72" w14:textId="77777777" w:rsidTr="00722C33">
        <w:tc>
          <w:tcPr>
            <w:tcW w:w="2628" w:type="dxa"/>
          </w:tcPr>
          <w:p w14:paraId="677BC129" w14:textId="77777777" w:rsidR="00722C33" w:rsidRDefault="00722C33" w:rsidP="00722C33">
            <w:pPr>
              <w:rPr>
                <w:lang w:val="en-US"/>
              </w:rPr>
            </w:pPr>
            <w:r>
              <w:rPr>
                <w:lang w:val="en-US"/>
              </w:rPr>
              <w:t>Mobile Phone (Optional)</w:t>
            </w:r>
          </w:p>
        </w:tc>
        <w:tc>
          <w:tcPr>
            <w:tcW w:w="6614" w:type="dxa"/>
          </w:tcPr>
          <w:p w14:paraId="11AE361D" w14:textId="77777777" w:rsidR="00722C33" w:rsidRDefault="00722C33" w:rsidP="00722C33">
            <w:pPr>
              <w:rPr>
                <w:lang w:val="en-US"/>
              </w:rPr>
            </w:pPr>
            <w:r>
              <w:rPr>
                <w:lang w:val="en-US"/>
              </w:rPr>
              <w:t>This is the mobile number of the Key Contact</w:t>
            </w:r>
          </w:p>
        </w:tc>
      </w:tr>
    </w:tbl>
    <w:p w14:paraId="4017B8FF" w14:textId="77777777" w:rsidR="00722C33" w:rsidRDefault="00722C33" w:rsidP="00722C33">
      <w:pPr>
        <w:rPr>
          <w:lang w:val="en-US"/>
        </w:rPr>
      </w:pPr>
    </w:p>
    <w:p w14:paraId="6920EDA5" w14:textId="77777777" w:rsidR="00A2289C" w:rsidRPr="00A2289C" w:rsidRDefault="00722C33" w:rsidP="00A2289C">
      <w:pPr>
        <w:rPr>
          <w:i/>
          <w:lang w:val="en-US"/>
        </w:rPr>
      </w:pPr>
      <w:r w:rsidRPr="00722C33">
        <w:rPr>
          <w:i/>
          <w:lang w:val="en-US"/>
        </w:rPr>
        <w:t>Note: All fields marked with an “*” are required fields.</w:t>
      </w:r>
    </w:p>
    <w:p w14:paraId="2F49B912" w14:textId="77777777" w:rsidR="006C0888" w:rsidRPr="00293625" w:rsidRDefault="006C0888" w:rsidP="00A2289C">
      <w:pPr>
        <w:pStyle w:val="Heading2"/>
        <w:ind w:left="720"/>
        <w:rPr>
          <w:rStyle w:val="SubtleEmphasis"/>
        </w:rPr>
      </w:pPr>
      <w:r w:rsidRPr="00293625">
        <w:rPr>
          <w:rStyle w:val="SubtleEmphasis"/>
        </w:rPr>
        <w:lastRenderedPageBreak/>
        <w:t>Processing</w:t>
      </w:r>
    </w:p>
    <w:p w14:paraId="3A4DB11F" w14:textId="77777777" w:rsidR="006C0888" w:rsidRDefault="006C0888" w:rsidP="00A2289C">
      <w:pPr>
        <w:ind w:left="720"/>
        <w:rPr>
          <w:lang w:val="en-US"/>
        </w:rPr>
      </w:pPr>
      <w:r>
        <w:rPr>
          <w:lang w:val="en-US"/>
        </w:rPr>
        <w:t xml:space="preserve">This screen defines some of the behavior you wish to </w:t>
      </w:r>
      <w:r w:rsidR="00CA1523">
        <w:rPr>
          <w:lang w:val="en-US"/>
        </w:rPr>
        <w:t>apply</w:t>
      </w:r>
      <w:r>
        <w:rPr>
          <w:lang w:val="en-US"/>
        </w:rPr>
        <w:t xml:space="preserve">. </w:t>
      </w:r>
    </w:p>
    <w:p w14:paraId="5190B3F9" w14:textId="77777777" w:rsidR="006C0888" w:rsidRPr="006C0888" w:rsidRDefault="009E14FE" w:rsidP="00A2289C">
      <w:pPr>
        <w:jc w:val="center"/>
        <w:rPr>
          <w:lang w:val="en-US"/>
        </w:rPr>
      </w:pPr>
      <w:r>
        <w:rPr>
          <w:noProof/>
        </w:rPr>
        <w:drawing>
          <wp:inline distT="0" distB="0" distL="0" distR="0" wp14:anchorId="2E65D366" wp14:editId="136BB49E">
            <wp:extent cx="3896360" cy="3747135"/>
            <wp:effectExtent l="0" t="0" r="889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6360" cy="3747135"/>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524"/>
      </w:tblGrid>
      <w:tr w:rsidR="006C0888" w14:paraId="239A811C" w14:textId="77777777" w:rsidTr="006C0888">
        <w:tc>
          <w:tcPr>
            <w:tcW w:w="2718" w:type="dxa"/>
          </w:tcPr>
          <w:p w14:paraId="37553CC3" w14:textId="77777777" w:rsidR="006C0888" w:rsidRDefault="006C0888" w:rsidP="00E22DE7">
            <w:pPr>
              <w:rPr>
                <w:lang w:val="en-US"/>
              </w:rPr>
            </w:pPr>
            <w:r>
              <w:rPr>
                <w:lang w:val="en-US"/>
              </w:rPr>
              <w:t>Functional Currency</w:t>
            </w:r>
          </w:p>
        </w:tc>
        <w:tc>
          <w:tcPr>
            <w:tcW w:w="6524" w:type="dxa"/>
          </w:tcPr>
          <w:p w14:paraId="5C08CE7E" w14:textId="77777777" w:rsidR="006C0888" w:rsidRDefault="006C0888" w:rsidP="00E22DE7">
            <w:pPr>
              <w:rPr>
                <w:lang w:val="en-US"/>
              </w:rPr>
            </w:pPr>
            <w:r>
              <w:rPr>
                <w:lang w:val="en-US"/>
              </w:rPr>
              <w:t>This is a display field only. It shows the currency used for this company database.</w:t>
            </w:r>
          </w:p>
          <w:p w14:paraId="58E6A6D1" w14:textId="77777777" w:rsidR="006C0888" w:rsidRDefault="006C0888" w:rsidP="00E22DE7">
            <w:pPr>
              <w:rPr>
                <w:lang w:val="en-US"/>
              </w:rPr>
            </w:pPr>
          </w:p>
        </w:tc>
      </w:tr>
      <w:tr w:rsidR="006C0888" w14:paraId="5C84E5BF" w14:textId="77777777" w:rsidTr="006C0888">
        <w:tc>
          <w:tcPr>
            <w:tcW w:w="2718" w:type="dxa"/>
          </w:tcPr>
          <w:p w14:paraId="7957D933" w14:textId="77777777" w:rsidR="006C0888" w:rsidRDefault="006C0888" w:rsidP="00E22DE7">
            <w:pPr>
              <w:rPr>
                <w:lang w:val="en-US"/>
              </w:rPr>
            </w:pPr>
            <w:r>
              <w:rPr>
                <w:lang w:val="en-US"/>
              </w:rPr>
              <w:t>Cash Bal. Threshold</w:t>
            </w:r>
          </w:p>
        </w:tc>
        <w:tc>
          <w:tcPr>
            <w:tcW w:w="6524" w:type="dxa"/>
          </w:tcPr>
          <w:p w14:paraId="3A34650D" w14:textId="77777777" w:rsidR="006C0888" w:rsidRDefault="006C0888" w:rsidP="006C0888">
            <w:pPr>
              <w:rPr>
                <w:lang w:val="en-US"/>
              </w:rPr>
            </w:pPr>
            <w:r>
              <w:rPr>
                <w:lang w:val="en-US"/>
              </w:rPr>
              <w:t>This is minimum desired cash balance you would like to achieve.</w:t>
            </w:r>
          </w:p>
          <w:p w14:paraId="07157061" w14:textId="77777777" w:rsidR="006C0888" w:rsidRDefault="006C0888" w:rsidP="006C0888">
            <w:pPr>
              <w:rPr>
                <w:lang w:val="en-US"/>
              </w:rPr>
            </w:pPr>
          </w:p>
        </w:tc>
      </w:tr>
      <w:tr w:rsidR="006C0888" w14:paraId="5608F3C8" w14:textId="77777777" w:rsidTr="006C0888">
        <w:tc>
          <w:tcPr>
            <w:tcW w:w="2718" w:type="dxa"/>
          </w:tcPr>
          <w:p w14:paraId="716EA62D" w14:textId="77777777" w:rsidR="006C0888" w:rsidRDefault="006C0888" w:rsidP="00E22DE7">
            <w:pPr>
              <w:rPr>
                <w:lang w:val="en-US"/>
              </w:rPr>
            </w:pPr>
            <w:r>
              <w:rPr>
                <w:lang w:val="en-US"/>
              </w:rPr>
              <w:t>Last Processed Date</w:t>
            </w:r>
          </w:p>
        </w:tc>
        <w:tc>
          <w:tcPr>
            <w:tcW w:w="6524" w:type="dxa"/>
          </w:tcPr>
          <w:p w14:paraId="3CEA0BBA" w14:textId="77777777" w:rsidR="006C0888" w:rsidRDefault="006C0888" w:rsidP="00E22DE7">
            <w:pPr>
              <w:rPr>
                <w:lang w:val="en-US"/>
              </w:rPr>
            </w:pPr>
            <w:r>
              <w:rPr>
                <w:lang w:val="en-US"/>
              </w:rPr>
              <w:t>The last date when calculation of your cash flow is performed.</w:t>
            </w:r>
          </w:p>
          <w:p w14:paraId="79D0B050" w14:textId="77777777" w:rsidR="006C0888" w:rsidRDefault="006C0888" w:rsidP="00E22DE7">
            <w:pPr>
              <w:rPr>
                <w:lang w:val="en-US"/>
              </w:rPr>
            </w:pPr>
          </w:p>
        </w:tc>
      </w:tr>
      <w:tr w:rsidR="006C0888" w14:paraId="66D630B8" w14:textId="77777777" w:rsidTr="006C0888">
        <w:tc>
          <w:tcPr>
            <w:tcW w:w="2718" w:type="dxa"/>
          </w:tcPr>
          <w:p w14:paraId="307D3046" w14:textId="77777777" w:rsidR="006C0888" w:rsidRDefault="006C0888" w:rsidP="00E22DE7">
            <w:pPr>
              <w:rPr>
                <w:lang w:val="en-US"/>
              </w:rPr>
            </w:pPr>
            <w:r>
              <w:rPr>
                <w:lang w:val="en-US"/>
              </w:rPr>
              <w:t>Last Processed Time</w:t>
            </w:r>
          </w:p>
        </w:tc>
        <w:tc>
          <w:tcPr>
            <w:tcW w:w="6524" w:type="dxa"/>
          </w:tcPr>
          <w:p w14:paraId="4DB1C77E" w14:textId="77777777" w:rsidR="006C0888" w:rsidRDefault="006C0888" w:rsidP="00E22DE7">
            <w:pPr>
              <w:rPr>
                <w:lang w:val="en-US"/>
              </w:rPr>
            </w:pPr>
            <w:r>
              <w:rPr>
                <w:lang w:val="en-US"/>
              </w:rPr>
              <w:t>The last time when calculation of your cash flow is performed.</w:t>
            </w:r>
          </w:p>
          <w:p w14:paraId="383F135A" w14:textId="77777777" w:rsidR="006C0888" w:rsidRDefault="006C0888" w:rsidP="00E22DE7">
            <w:pPr>
              <w:rPr>
                <w:lang w:val="en-US"/>
              </w:rPr>
            </w:pPr>
          </w:p>
        </w:tc>
      </w:tr>
      <w:tr w:rsidR="006C0888" w14:paraId="282ECE73" w14:textId="77777777" w:rsidTr="006C0888">
        <w:tc>
          <w:tcPr>
            <w:tcW w:w="2718" w:type="dxa"/>
          </w:tcPr>
          <w:p w14:paraId="4217F88E" w14:textId="77777777" w:rsidR="006C0888" w:rsidRDefault="006C0888" w:rsidP="00E22DE7">
            <w:pPr>
              <w:rPr>
                <w:lang w:val="en-US"/>
              </w:rPr>
            </w:pPr>
            <w:r>
              <w:rPr>
                <w:lang w:val="en-US"/>
              </w:rPr>
              <w:t>Forecast Periods</w:t>
            </w:r>
          </w:p>
        </w:tc>
        <w:tc>
          <w:tcPr>
            <w:tcW w:w="6524" w:type="dxa"/>
          </w:tcPr>
          <w:p w14:paraId="2CA74723" w14:textId="77777777" w:rsidR="006C0888" w:rsidRDefault="006C0888" w:rsidP="006C0888">
            <w:pPr>
              <w:rPr>
                <w:lang w:val="en-US"/>
              </w:rPr>
            </w:pPr>
            <w:r>
              <w:rPr>
                <w:lang w:val="en-US"/>
              </w:rPr>
              <w:t>These are the forecast days’ ranges for cash flow. You can have up to 7 ranges.</w:t>
            </w:r>
          </w:p>
          <w:p w14:paraId="2860E49B" w14:textId="77777777" w:rsidR="006C0888" w:rsidRDefault="006C0888" w:rsidP="006C0888">
            <w:pPr>
              <w:rPr>
                <w:lang w:val="en-US"/>
              </w:rPr>
            </w:pPr>
          </w:p>
        </w:tc>
      </w:tr>
      <w:tr w:rsidR="006C0888" w14:paraId="7887FECA" w14:textId="77777777" w:rsidTr="006C0888">
        <w:tc>
          <w:tcPr>
            <w:tcW w:w="2718" w:type="dxa"/>
          </w:tcPr>
          <w:p w14:paraId="26B2D7D6" w14:textId="77777777" w:rsidR="006C0888" w:rsidRPr="006C0888" w:rsidRDefault="006C0888" w:rsidP="006C0888">
            <w:pPr>
              <w:rPr>
                <w:b/>
                <w:lang w:val="en-US"/>
              </w:rPr>
            </w:pPr>
            <w:r w:rsidRPr="006C0888">
              <w:rPr>
                <w:b/>
                <w:lang w:val="en-US"/>
              </w:rPr>
              <w:t>Document Numbers</w:t>
            </w:r>
          </w:p>
        </w:tc>
        <w:tc>
          <w:tcPr>
            <w:tcW w:w="6524" w:type="dxa"/>
          </w:tcPr>
          <w:p w14:paraId="360F0037" w14:textId="77777777" w:rsidR="006C0888" w:rsidRDefault="006C0888" w:rsidP="00E22DE7">
            <w:pPr>
              <w:rPr>
                <w:lang w:val="en-US"/>
              </w:rPr>
            </w:pPr>
          </w:p>
        </w:tc>
      </w:tr>
      <w:tr w:rsidR="006C0888" w14:paraId="366C420D" w14:textId="77777777" w:rsidTr="006C0888">
        <w:tc>
          <w:tcPr>
            <w:tcW w:w="2718" w:type="dxa"/>
          </w:tcPr>
          <w:p w14:paraId="14469029" w14:textId="77777777" w:rsidR="006C0888" w:rsidRDefault="006C0888" w:rsidP="006C0888">
            <w:pPr>
              <w:rPr>
                <w:lang w:val="en-US"/>
              </w:rPr>
            </w:pPr>
            <w:r>
              <w:rPr>
                <w:lang w:val="en-US"/>
              </w:rPr>
              <w:t xml:space="preserve">  Document Type</w:t>
            </w:r>
          </w:p>
        </w:tc>
        <w:tc>
          <w:tcPr>
            <w:tcW w:w="6524" w:type="dxa"/>
          </w:tcPr>
          <w:p w14:paraId="72152346" w14:textId="77777777" w:rsidR="006C0888" w:rsidRDefault="006C0888" w:rsidP="00E22DE7">
            <w:pPr>
              <w:rPr>
                <w:lang w:val="en-US"/>
              </w:rPr>
            </w:pPr>
            <w:r>
              <w:rPr>
                <w:lang w:val="en-US"/>
              </w:rPr>
              <w:t>Currently, there is only one document type supported. This is used for entry of Inflow and Outflow entries that are not reflected in your account balances.</w:t>
            </w:r>
          </w:p>
          <w:p w14:paraId="2FF71EFB" w14:textId="77777777" w:rsidR="003B56B2" w:rsidRDefault="003B56B2" w:rsidP="00E22DE7">
            <w:pPr>
              <w:rPr>
                <w:lang w:val="en-US"/>
              </w:rPr>
            </w:pPr>
          </w:p>
        </w:tc>
      </w:tr>
      <w:tr w:rsidR="006C0888" w14:paraId="09CDADA2" w14:textId="77777777" w:rsidTr="006C0888">
        <w:tc>
          <w:tcPr>
            <w:tcW w:w="2718" w:type="dxa"/>
          </w:tcPr>
          <w:p w14:paraId="722EAF68" w14:textId="77777777" w:rsidR="006C0888" w:rsidRDefault="006C0888" w:rsidP="006C0888">
            <w:pPr>
              <w:rPr>
                <w:lang w:val="en-US"/>
              </w:rPr>
            </w:pPr>
            <w:r>
              <w:rPr>
                <w:lang w:val="en-US"/>
              </w:rPr>
              <w:t xml:space="preserve">  Length</w:t>
            </w:r>
          </w:p>
        </w:tc>
        <w:tc>
          <w:tcPr>
            <w:tcW w:w="6524" w:type="dxa"/>
          </w:tcPr>
          <w:p w14:paraId="040C1BF3" w14:textId="77777777" w:rsidR="006C0888" w:rsidRDefault="006C0888" w:rsidP="00E22DE7">
            <w:pPr>
              <w:rPr>
                <w:lang w:val="en-US"/>
              </w:rPr>
            </w:pPr>
            <w:r>
              <w:rPr>
                <w:lang w:val="en-US"/>
              </w:rPr>
              <w:t>Indicate the length of the document number you wish to use.</w:t>
            </w:r>
          </w:p>
          <w:p w14:paraId="5F98F3CB" w14:textId="77777777" w:rsidR="003B56B2" w:rsidRDefault="003B56B2" w:rsidP="00E22DE7">
            <w:pPr>
              <w:rPr>
                <w:lang w:val="en-US"/>
              </w:rPr>
            </w:pPr>
          </w:p>
        </w:tc>
      </w:tr>
      <w:tr w:rsidR="006C0888" w14:paraId="2D8770E3" w14:textId="77777777" w:rsidTr="006C0888">
        <w:tc>
          <w:tcPr>
            <w:tcW w:w="2718" w:type="dxa"/>
          </w:tcPr>
          <w:p w14:paraId="328ACF22" w14:textId="77777777" w:rsidR="006C0888" w:rsidRDefault="006C0888" w:rsidP="006C0888">
            <w:pPr>
              <w:rPr>
                <w:lang w:val="en-US"/>
              </w:rPr>
            </w:pPr>
            <w:r>
              <w:rPr>
                <w:lang w:val="en-US"/>
              </w:rPr>
              <w:t xml:space="preserve">  Prefix</w:t>
            </w:r>
          </w:p>
        </w:tc>
        <w:tc>
          <w:tcPr>
            <w:tcW w:w="6524" w:type="dxa"/>
          </w:tcPr>
          <w:p w14:paraId="1239166F" w14:textId="77777777" w:rsidR="006C0888" w:rsidRDefault="006C0888" w:rsidP="00E22DE7">
            <w:pPr>
              <w:rPr>
                <w:lang w:val="en-US"/>
              </w:rPr>
            </w:pPr>
            <w:r>
              <w:rPr>
                <w:lang w:val="en-US"/>
              </w:rPr>
              <w:t>Specify the prefix used.</w:t>
            </w:r>
          </w:p>
          <w:p w14:paraId="331E53F3" w14:textId="77777777" w:rsidR="003B56B2" w:rsidRDefault="003B56B2" w:rsidP="00E22DE7">
            <w:pPr>
              <w:rPr>
                <w:lang w:val="en-US"/>
              </w:rPr>
            </w:pPr>
          </w:p>
        </w:tc>
      </w:tr>
      <w:tr w:rsidR="006C0888" w14:paraId="352FE2CD" w14:textId="77777777" w:rsidTr="006C0888">
        <w:tc>
          <w:tcPr>
            <w:tcW w:w="2718" w:type="dxa"/>
          </w:tcPr>
          <w:p w14:paraId="4002859D" w14:textId="77777777" w:rsidR="006C0888" w:rsidRDefault="006C0888" w:rsidP="006C0888">
            <w:pPr>
              <w:rPr>
                <w:lang w:val="en-US"/>
              </w:rPr>
            </w:pPr>
            <w:r>
              <w:rPr>
                <w:lang w:val="en-US"/>
              </w:rPr>
              <w:t xml:space="preserve">  Next Number</w:t>
            </w:r>
          </w:p>
        </w:tc>
        <w:tc>
          <w:tcPr>
            <w:tcW w:w="6524" w:type="dxa"/>
          </w:tcPr>
          <w:p w14:paraId="3BCCA703" w14:textId="77777777" w:rsidR="006C0888" w:rsidRDefault="006C0888" w:rsidP="00E22DE7">
            <w:pPr>
              <w:rPr>
                <w:lang w:val="en-US"/>
              </w:rPr>
            </w:pPr>
            <w:r>
              <w:rPr>
                <w:lang w:val="en-US"/>
              </w:rPr>
              <w:t>Indicate the next running number to use.</w:t>
            </w:r>
          </w:p>
        </w:tc>
      </w:tr>
    </w:tbl>
    <w:p w14:paraId="091C9B9B" w14:textId="77777777" w:rsidR="006C0888" w:rsidRPr="006C0888" w:rsidRDefault="006C0888" w:rsidP="00E22DE7">
      <w:pPr>
        <w:rPr>
          <w:lang w:val="en-US"/>
        </w:rPr>
        <w:sectPr w:rsidR="006C0888" w:rsidRPr="006C0888" w:rsidSect="009B511C">
          <w:footerReference w:type="default" r:id="rId27"/>
          <w:footerReference w:type="first" r:id="rId28"/>
          <w:pgSz w:w="11906" w:h="16838"/>
          <w:pgMar w:top="1440" w:right="1440" w:bottom="1440" w:left="1440" w:header="708" w:footer="708" w:gutter="0"/>
          <w:pgNumType w:start="1"/>
          <w:cols w:space="708"/>
          <w:titlePg/>
          <w:docGrid w:linePitch="360"/>
        </w:sectPr>
      </w:pPr>
    </w:p>
    <w:p w14:paraId="298A4793" w14:textId="77777777" w:rsidR="00722C33" w:rsidRDefault="00722C33" w:rsidP="00E22DE7">
      <w:pPr>
        <w:rPr>
          <w:lang w:val="en-US"/>
        </w:rPr>
        <w:sectPr w:rsidR="00722C33" w:rsidSect="00722C33">
          <w:type w:val="continuous"/>
          <w:pgSz w:w="11906" w:h="16838"/>
          <w:pgMar w:top="1440" w:right="1440" w:bottom="1440" w:left="1440" w:header="708" w:footer="708" w:gutter="0"/>
          <w:cols w:num="2" w:space="708"/>
          <w:docGrid w:linePitch="360"/>
        </w:sectPr>
      </w:pPr>
    </w:p>
    <w:p w14:paraId="38E8AA12" w14:textId="77777777" w:rsidR="00722C33" w:rsidRPr="00293625" w:rsidRDefault="00E46C66" w:rsidP="00A2289C">
      <w:pPr>
        <w:pStyle w:val="Heading2"/>
        <w:ind w:left="720"/>
        <w:rPr>
          <w:rStyle w:val="SubtleEmphasis"/>
        </w:rPr>
      </w:pPr>
      <w:r w:rsidRPr="00293625">
        <w:rPr>
          <w:rStyle w:val="SubtleEmphasis"/>
        </w:rPr>
        <w:lastRenderedPageBreak/>
        <w:t>Account</w:t>
      </w:r>
    </w:p>
    <w:p w14:paraId="50D13BF2" w14:textId="32568997" w:rsidR="00E46C66" w:rsidRDefault="002F389D" w:rsidP="00A2289C">
      <w:pPr>
        <w:ind w:left="720"/>
        <w:rPr>
          <w:lang w:val="en-US"/>
        </w:rPr>
      </w:pPr>
      <w:r>
        <w:rPr>
          <w:lang w:val="en-US"/>
        </w:rPr>
        <w:t xml:space="preserve">This screen shows all the Cash and Banks General Ledger accounts that are active. To determine whether a G/L account is of this type, they must be assigned to the </w:t>
      </w:r>
      <w:r w:rsidRPr="00472AC0">
        <w:rPr>
          <w:highlight w:val="yellow"/>
          <w:lang w:val="en-US"/>
        </w:rPr>
        <w:t xml:space="preserve">Cash and </w:t>
      </w:r>
      <w:r w:rsidR="00D01824">
        <w:rPr>
          <w:highlight w:val="yellow"/>
          <w:lang w:val="en-US"/>
        </w:rPr>
        <w:t xml:space="preserve">Cash Equivalents </w:t>
      </w:r>
      <w:commentRangeStart w:id="19"/>
      <w:r w:rsidRPr="00472AC0">
        <w:rPr>
          <w:highlight w:val="yellow"/>
          <w:lang w:val="en-US"/>
        </w:rPr>
        <w:t>group</w:t>
      </w:r>
      <w:commentRangeEnd w:id="19"/>
      <w:r w:rsidR="00472AC0">
        <w:rPr>
          <w:rStyle w:val="CommentReference"/>
        </w:rPr>
        <w:commentReference w:id="19"/>
      </w:r>
      <w:r w:rsidR="00D01824">
        <w:rPr>
          <w:lang w:val="en-US"/>
        </w:rPr>
        <w:t xml:space="preserve"> category</w:t>
      </w:r>
      <w:r>
        <w:rPr>
          <w:lang w:val="en-US"/>
        </w:rPr>
        <w:t>. If your system has already been implemented then this would normally have been setup correctly</w:t>
      </w:r>
      <w:r w:rsidR="004751AB">
        <w:rPr>
          <w:lang w:val="en-US"/>
        </w:rPr>
        <w:t xml:space="preserve"> or if you are using the Financial Reporter (FR) then it is also very likely that you have set them up correctly.</w:t>
      </w:r>
      <w:r>
        <w:rPr>
          <w:lang w:val="en-US"/>
        </w:rPr>
        <w:t xml:space="preserve"> </w:t>
      </w:r>
    </w:p>
    <w:p w14:paraId="05F590BA" w14:textId="77777777" w:rsidR="002F389D" w:rsidRPr="002F389D" w:rsidRDefault="002F389D" w:rsidP="00A2289C">
      <w:pPr>
        <w:ind w:left="720"/>
        <w:rPr>
          <w:i/>
          <w:lang w:val="en-US"/>
        </w:rPr>
      </w:pPr>
      <w:r w:rsidRPr="002F389D">
        <w:rPr>
          <w:i/>
          <w:lang w:val="en-US"/>
        </w:rPr>
        <w:t>Note: To learn how to assign G/L accounts to account groups please refer to your General Ledger User Guide.</w:t>
      </w:r>
    </w:p>
    <w:p w14:paraId="38BDF2EE" w14:textId="77777777" w:rsidR="00722C33" w:rsidRDefault="00E46C66" w:rsidP="00A2289C">
      <w:pPr>
        <w:jc w:val="center"/>
        <w:rPr>
          <w:lang w:val="en-US"/>
        </w:rPr>
      </w:pPr>
      <w:r>
        <w:rPr>
          <w:noProof/>
        </w:rPr>
        <w:drawing>
          <wp:inline distT="0" distB="0" distL="0" distR="0" wp14:anchorId="25FCCC98" wp14:editId="6E41A9B9">
            <wp:extent cx="4162425" cy="3987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62425" cy="3987472"/>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884"/>
      </w:tblGrid>
      <w:tr w:rsidR="002F389D" w14:paraId="5E66D9B8" w14:textId="77777777" w:rsidTr="00F81993">
        <w:tc>
          <w:tcPr>
            <w:tcW w:w="2358" w:type="dxa"/>
          </w:tcPr>
          <w:p w14:paraId="6A1D799D" w14:textId="77777777" w:rsidR="002F389D" w:rsidRDefault="00F81993" w:rsidP="00E22DE7">
            <w:pPr>
              <w:rPr>
                <w:lang w:val="en-US"/>
              </w:rPr>
            </w:pPr>
            <w:commentRangeStart w:id="20"/>
            <w:r>
              <w:rPr>
                <w:lang w:val="en-US"/>
              </w:rPr>
              <w:t>Include</w:t>
            </w:r>
            <w:commentRangeEnd w:id="20"/>
            <w:r w:rsidR="004C7995">
              <w:rPr>
                <w:rStyle w:val="CommentReference"/>
              </w:rPr>
              <w:commentReference w:id="20"/>
            </w:r>
          </w:p>
        </w:tc>
        <w:tc>
          <w:tcPr>
            <w:tcW w:w="6884" w:type="dxa"/>
          </w:tcPr>
          <w:p w14:paraId="07CF5E1F" w14:textId="77777777" w:rsidR="002F389D" w:rsidRDefault="00F81993" w:rsidP="00E22DE7">
            <w:pPr>
              <w:rPr>
                <w:lang w:val="en-US"/>
              </w:rPr>
            </w:pPr>
            <w:r w:rsidRPr="004C7995">
              <w:rPr>
                <w:highlight w:val="yellow"/>
                <w:lang w:val="en-US"/>
              </w:rPr>
              <w:t xml:space="preserve">Toggle to Yes if you want to include balances from this </w:t>
            </w:r>
            <w:commentRangeStart w:id="21"/>
            <w:r w:rsidRPr="004C7995">
              <w:rPr>
                <w:highlight w:val="yellow"/>
                <w:lang w:val="en-US"/>
              </w:rPr>
              <w:t>account</w:t>
            </w:r>
            <w:commentRangeEnd w:id="21"/>
            <w:r w:rsidR="004C7995">
              <w:rPr>
                <w:rStyle w:val="CommentReference"/>
              </w:rPr>
              <w:commentReference w:id="21"/>
            </w:r>
            <w:r w:rsidRPr="004C7995">
              <w:rPr>
                <w:highlight w:val="yellow"/>
                <w:lang w:val="en-US"/>
              </w:rPr>
              <w:t>.</w:t>
            </w:r>
          </w:p>
          <w:p w14:paraId="395A75D2" w14:textId="77777777" w:rsidR="00F81993" w:rsidRDefault="00F81993" w:rsidP="00E22DE7">
            <w:pPr>
              <w:rPr>
                <w:lang w:val="en-US"/>
              </w:rPr>
            </w:pPr>
          </w:p>
        </w:tc>
      </w:tr>
      <w:tr w:rsidR="002F389D" w14:paraId="6522FC1C" w14:textId="77777777" w:rsidTr="00F81993">
        <w:tc>
          <w:tcPr>
            <w:tcW w:w="2358" w:type="dxa"/>
          </w:tcPr>
          <w:p w14:paraId="2ABB5F48" w14:textId="77777777" w:rsidR="002F389D" w:rsidRDefault="00F81993" w:rsidP="00E22DE7">
            <w:pPr>
              <w:rPr>
                <w:lang w:val="en-US"/>
              </w:rPr>
            </w:pPr>
            <w:r>
              <w:rPr>
                <w:lang w:val="en-US"/>
              </w:rPr>
              <w:t>Account Number</w:t>
            </w:r>
          </w:p>
        </w:tc>
        <w:tc>
          <w:tcPr>
            <w:tcW w:w="6884" w:type="dxa"/>
          </w:tcPr>
          <w:p w14:paraId="71431529" w14:textId="77777777" w:rsidR="002F389D" w:rsidRDefault="00F81993" w:rsidP="00E22DE7">
            <w:pPr>
              <w:rPr>
                <w:lang w:val="en-US"/>
              </w:rPr>
            </w:pPr>
            <w:r>
              <w:rPr>
                <w:lang w:val="en-US"/>
              </w:rPr>
              <w:t>This is not editable and shows Account number used.</w:t>
            </w:r>
          </w:p>
          <w:p w14:paraId="358FB517" w14:textId="77777777" w:rsidR="00F81993" w:rsidRDefault="00F81993" w:rsidP="00E22DE7">
            <w:pPr>
              <w:rPr>
                <w:lang w:val="en-US"/>
              </w:rPr>
            </w:pPr>
          </w:p>
        </w:tc>
      </w:tr>
      <w:tr w:rsidR="002F389D" w14:paraId="7A6A1F58" w14:textId="77777777" w:rsidTr="00F81993">
        <w:tc>
          <w:tcPr>
            <w:tcW w:w="2358" w:type="dxa"/>
          </w:tcPr>
          <w:p w14:paraId="0A2EA653" w14:textId="77777777" w:rsidR="002F389D" w:rsidRDefault="00F81993" w:rsidP="00E22DE7">
            <w:pPr>
              <w:rPr>
                <w:lang w:val="en-US"/>
              </w:rPr>
            </w:pPr>
            <w:r>
              <w:rPr>
                <w:lang w:val="en-US"/>
              </w:rPr>
              <w:t>Account Description</w:t>
            </w:r>
          </w:p>
        </w:tc>
        <w:tc>
          <w:tcPr>
            <w:tcW w:w="6884" w:type="dxa"/>
          </w:tcPr>
          <w:p w14:paraId="3AAF8410" w14:textId="77777777" w:rsidR="002F389D" w:rsidRDefault="00F81993" w:rsidP="00E22DE7">
            <w:pPr>
              <w:rPr>
                <w:lang w:val="en-US"/>
              </w:rPr>
            </w:pPr>
            <w:r>
              <w:rPr>
                <w:lang w:val="en-US"/>
              </w:rPr>
              <w:t>This is not editable and shows the Account description.</w:t>
            </w:r>
          </w:p>
        </w:tc>
      </w:tr>
    </w:tbl>
    <w:p w14:paraId="54416263" w14:textId="77777777" w:rsidR="00722C33" w:rsidRDefault="00722C33" w:rsidP="00E22DE7">
      <w:pPr>
        <w:rPr>
          <w:lang w:val="en-US"/>
        </w:rPr>
      </w:pPr>
    </w:p>
    <w:p w14:paraId="6B684DB3" w14:textId="77777777" w:rsidR="00722C33" w:rsidRPr="00293625" w:rsidRDefault="00F81993" w:rsidP="00A2289C">
      <w:pPr>
        <w:pStyle w:val="Heading2"/>
        <w:ind w:left="720"/>
        <w:rPr>
          <w:rStyle w:val="SubtleEmphasis"/>
        </w:rPr>
      </w:pPr>
      <w:r w:rsidRPr="00293625">
        <w:rPr>
          <w:rStyle w:val="SubtleEmphasis"/>
        </w:rPr>
        <w:t>Email</w:t>
      </w:r>
    </w:p>
    <w:p w14:paraId="1B79AEC9" w14:textId="77777777" w:rsidR="00F81993" w:rsidRDefault="00F81993" w:rsidP="00A2289C">
      <w:pPr>
        <w:ind w:left="720"/>
        <w:rPr>
          <w:lang w:val="en-US"/>
        </w:rPr>
      </w:pPr>
      <w:r>
        <w:rPr>
          <w:lang w:val="en-US"/>
        </w:rPr>
        <w:t xml:space="preserve">This screen allows you to configure email settings so that the program can use it to notify you of threshold breached alerts. These settings are also used by the program when it sends you promotional messages. </w:t>
      </w:r>
    </w:p>
    <w:p w14:paraId="26331815" w14:textId="77777777" w:rsidR="00F81993" w:rsidRPr="00F81993" w:rsidRDefault="00F81993" w:rsidP="00A2289C">
      <w:pPr>
        <w:ind w:left="720"/>
        <w:rPr>
          <w:i/>
          <w:lang w:val="en-US"/>
        </w:rPr>
      </w:pPr>
      <w:r w:rsidRPr="00F81993">
        <w:rPr>
          <w:i/>
          <w:lang w:val="en-US"/>
        </w:rPr>
        <w:t xml:space="preserve">Note: Promotional messages are useful as they present opportunities for your business to take advantage of bank offers. You will need to opt in before these will be presented to you. If you have opted in and subsequently decide to opt out, you can come back to this function and turn off your consent. </w:t>
      </w:r>
    </w:p>
    <w:p w14:paraId="112FA6E9" w14:textId="77777777" w:rsidR="00F81993" w:rsidRDefault="009E14FE" w:rsidP="00A2289C">
      <w:pPr>
        <w:jc w:val="center"/>
        <w:rPr>
          <w:lang w:val="en-US"/>
        </w:rPr>
      </w:pPr>
      <w:r>
        <w:rPr>
          <w:noProof/>
        </w:rPr>
        <w:lastRenderedPageBreak/>
        <w:drawing>
          <wp:inline distT="0" distB="0" distL="0" distR="0" wp14:anchorId="68191B7C" wp14:editId="264058DD">
            <wp:extent cx="3926205" cy="37769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6205" cy="377698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524"/>
      </w:tblGrid>
      <w:tr w:rsidR="00F81993" w14:paraId="0D40731F" w14:textId="77777777" w:rsidTr="007C0B03">
        <w:tc>
          <w:tcPr>
            <w:tcW w:w="2718" w:type="dxa"/>
          </w:tcPr>
          <w:p w14:paraId="6C2304D8" w14:textId="77777777" w:rsidR="00F81993" w:rsidRDefault="00F81993" w:rsidP="00E22DE7">
            <w:pPr>
              <w:rPr>
                <w:lang w:val="en-US"/>
              </w:rPr>
            </w:pPr>
            <w:r>
              <w:rPr>
                <w:lang w:val="en-US"/>
              </w:rPr>
              <w:t>Use Email for Notification</w:t>
            </w:r>
          </w:p>
        </w:tc>
        <w:tc>
          <w:tcPr>
            <w:tcW w:w="6524" w:type="dxa"/>
          </w:tcPr>
          <w:p w14:paraId="167DC842" w14:textId="77777777" w:rsidR="00F81993" w:rsidRDefault="00622437" w:rsidP="00622437">
            <w:pPr>
              <w:rPr>
                <w:lang w:val="en-US"/>
              </w:rPr>
            </w:pPr>
            <w:r>
              <w:rPr>
                <w:lang w:val="en-US"/>
              </w:rPr>
              <w:t xml:space="preserve">This will determine whether the system will send you an email when </w:t>
            </w:r>
            <w:r w:rsidR="004751AB">
              <w:rPr>
                <w:lang w:val="en-US"/>
              </w:rPr>
              <w:t xml:space="preserve">the </w:t>
            </w:r>
            <w:r>
              <w:rPr>
                <w:lang w:val="en-US"/>
              </w:rPr>
              <w:t xml:space="preserve">threshold </w:t>
            </w:r>
            <w:r w:rsidR="004751AB">
              <w:rPr>
                <w:lang w:val="en-US"/>
              </w:rPr>
              <w:t xml:space="preserve">is </w:t>
            </w:r>
            <w:r>
              <w:rPr>
                <w:lang w:val="en-US"/>
              </w:rPr>
              <w:t>breached.  If you intend to use email for notification then you must configure the email settings in this screen. If you do not turn on this option, you can still receive on screen notification when you access the Inquiry function.</w:t>
            </w:r>
          </w:p>
          <w:p w14:paraId="72785421" w14:textId="77777777" w:rsidR="00622437" w:rsidRDefault="00622437" w:rsidP="00622437">
            <w:pPr>
              <w:rPr>
                <w:lang w:val="en-US"/>
              </w:rPr>
            </w:pPr>
          </w:p>
        </w:tc>
        <w:bookmarkStart w:id="22" w:name="_GoBack"/>
        <w:bookmarkEnd w:id="22"/>
      </w:tr>
      <w:tr w:rsidR="00F81993" w:rsidRPr="004751AB" w14:paraId="4EFE65B8" w14:textId="77777777" w:rsidTr="007C0B03">
        <w:tc>
          <w:tcPr>
            <w:tcW w:w="2718" w:type="dxa"/>
          </w:tcPr>
          <w:p w14:paraId="7C8D2CEC" w14:textId="77777777" w:rsidR="00F81993" w:rsidRDefault="00F81993" w:rsidP="00E22DE7">
            <w:pPr>
              <w:rPr>
                <w:lang w:val="en-US"/>
              </w:rPr>
            </w:pPr>
            <w:r>
              <w:rPr>
                <w:lang w:val="en-US"/>
              </w:rPr>
              <w:t>Snooze Email Until</w:t>
            </w:r>
          </w:p>
        </w:tc>
        <w:tc>
          <w:tcPr>
            <w:tcW w:w="6524" w:type="dxa"/>
          </w:tcPr>
          <w:p w14:paraId="7917B336" w14:textId="77777777" w:rsidR="00D01824" w:rsidRPr="00D01824" w:rsidRDefault="00622437" w:rsidP="00E22DE7">
            <w:pPr>
              <w:rPr>
                <w:lang w:val="en-US"/>
              </w:rPr>
            </w:pPr>
            <w:commentRangeStart w:id="23"/>
            <w:r w:rsidRPr="00D01824">
              <w:rPr>
                <w:lang w:val="en-US"/>
              </w:rPr>
              <w:t xml:space="preserve">Setting a date here will </w:t>
            </w:r>
            <w:r w:rsidR="00D01824" w:rsidRPr="00D01824">
              <w:rPr>
                <w:lang w:val="en-US"/>
              </w:rPr>
              <w:t xml:space="preserve">stop the sending of emails whenever a threshold alert occurs. This will be in </w:t>
            </w:r>
            <w:r w:rsidRPr="00D01824">
              <w:rPr>
                <w:lang w:val="en-US"/>
              </w:rPr>
              <w:t xml:space="preserve">force until </w:t>
            </w:r>
            <w:r w:rsidR="004751AB" w:rsidRPr="00D01824">
              <w:rPr>
                <w:lang w:val="en-US"/>
              </w:rPr>
              <w:t xml:space="preserve">this date has </w:t>
            </w:r>
            <w:proofErr w:type="gramStart"/>
            <w:r w:rsidR="004751AB" w:rsidRPr="00D01824">
              <w:rPr>
                <w:lang w:val="en-US"/>
              </w:rPr>
              <w:t>pass</w:t>
            </w:r>
            <w:proofErr w:type="gramEnd"/>
            <w:r w:rsidRPr="00D01824">
              <w:rPr>
                <w:lang w:val="en-US"/>
              </w:rPr>
              <w:t>.</w:t>
            </w:r>
            <w:r w:rsidR="004751AB" w:rsidRPr="00D01824">
              <w:rPr>
                <w:lang w:val="en-US"/>
              </w:rPr>
              <w:t xml:space="preserve"> </w:t>
            </w:r>
          </w:p>
          <w:p w14:paraId="301C9167" w14:textId="77777777" w:rsidR="00D01824" w:rsidRPr="00D01824" w:rsidRDefault="00D01824" w:rsidP="00E22DE7">
            <w:pPr>
              <w:rPr>
                <w:lang w:val="en-US"/>
              </w:rPr>
            </w:pPr>
          </w:p>
          <w:p w14:paraId="4F015092" w14:textId="1D430B7E" w:rsidR="00F81993" w:rsidRPr="00D01824" w:rsidRDefault="00D01824" w:rsidP="00E22DE7">
            <w:pPr>
              <w:rPr>
                <w:i/>
                <w:lang w:val="en-US"/>
              </w:rPr>
            </w:pPr>
            <w:r w:rsidRPr="00D01824">
              <w:rPr>
                <w:i/>
                <w:lang w:val="en-US"/>
              </w:rPr>
              <w:t>Note: On screen s</w:t>
            </w:r>
            <w:r w:rsidR="004751AB" w:rsidRPr="00D01824">
              <w:rPr>
                <w:i/>
                <w:lang w:val="en-US"/>
              </w:rPr>
              <w:t xml:space="preserve">noozing is also available by user. This is done when you set snooze in the Inquiry </w:t>
            </w:r>
            <w:r w:rsidR="00622437" w:rsidRPr="00D01824">
              <w:rPr>
                <w:i/>
                <w:lang w:val="en-US"/>
              </w:rPr>
              <w:t>screen.</w:t>
            </w:r>
            <w:commentRangeEnd w:id="23"/>
            <w:r w:rsidR="0027760F" w:rsidRPr="00D01824">
              <w:rPr>
                <w:rStyle w:val="CommentReference"/>
                <w:i/>
              </w:rPr>
              <w:commentReference w:id="23"/>
            </w:r>
          </w:p>
          <w:p w14:paraId="007CCE2E" w14:textId="77777777" w:rsidR="00622437" w:rsidRPr="00D01824" w:rsidRDefault="00622437" w:rsidP="00E22DE7">
            <w:pPr>
              <w:rPr>
                <w:i/>
                <w:lang w:val="en-US"/>
              </w:rPr>
            </w:pPr>
          </w:p>
        </w:tc>
      </w:tr>
      <w:tr w:rsidR="00F81993" w:rsidRPr="004751AB" w14:paraId="5577CC76" w14:textId="77777777" w:rsidTr="007C0B03">
        <w:tc>
          <w:tcPr>
            <w:tcW w:w="2718" w:type="dxa"/>
          </w:tcPr>
          <w:p w14:paraId="109127BA" w14:textId="77777777" w:rsidR="00F81993" w:rsidRDefault="00F81993" w:rsidP="00E22DE7">
            <w:pPr>
              <w:rPr>
                <w:lang w:val="en-US"/>
              </w:rPr>
            </w:pPr>
            <w:r>
              <w:rPr>
                <w:lang w:val="en-US"/>
              </w:rPr>
              <w:t>Server Name</w:t>
            </w:r>
          </w:p>
        </w:tc>
        <w:tc>
          <w:tcPr>
            <w:tcW w:w="6524" w:type="dxa"/>
          </w:tcPr>
          <w:p w14:paraId="2BADCE62" w14:textId="77777777" w:rsidR="00F81993" w:rsidRDefault="00622437" w:rsidP="00E22DE7">
            <w:pPr>
              <w:rPr>
                <w:lang w:val="en-US"/>
              </w:rPr>
            </w:pPr>
            <w:r>
              <w:rPr>
                <w:lang w:val="en-US"/>
              </w:rPr>
              <w:t xml:space="preserve">Specify the email server name to use. You may need the assistance of your </w:t>
            </w:r>
            <w:r w:rsidR="004751AB">
              <w:rPr>
                <w:lang w:val="en-US"/>
              </w:rPr>
              <w:t>company’s IT staff to guide you on this.</w:t>
            </w:r>
          </w:p>
          <w:p w14:paraId="45D347D7" w14:textId="77777777" w:rsidR="00622437" w:rsidRDefault="00622437" w:rsidP="00E22DE7">
            <w:pPr>
              <w:rPr>
                <w:lang w:val="en-US"/>
              </w:rPr>
            </w:pPr>
          </w:p>
        </w:tc>
      </w:tr>
      <w:tr w:rsidR="00F81993" w14:paraId="361ED8F6" w14:textId="77777777" w:rsidTr="007C0B03">
        <w:tc>
          <w:tcPr>
            <w:tcW w:w="2718" w:type="dxa"/>
          </w:tcPr>
          <w:p w14:paraId="6FEB9E09" w14:textId="77777777" w:rsidR="00F81993" w:rsidRDefault="00F81993" w:rsidP="00E22DE7">
            <w:pPr>
              <w:rPr>
                <w:lang w:val="en-US"/>
              </w:rPr>
            </w:pPr>
            <w:r>
              <w:rPr>
                <w:lang w:val="en-US"/>
              </w:rPr>
              <w:t>Server Port</w:t>
            </w:r>
          </w:p>
        </w:tc>
        <w:tc>
          <w:tcPr>
            <w:tcW w:w="6524" w:type="dxa"/>
          </w:tcPr>
          <w:p w14:paraId="3D1AB0F0" w14:textId="77777777" w:rsidR="00F81993" w:rsidRDefault="00622437" w:rsidP="00E22DE7">
            <w:pPr>
              <w:rPr>
                <w:lang w:val="en-US"/>
              </w:rPr>
            </w:pPr>
            <w:r>
              <w:rPr>
                <w:lang w:val="en-US"/>
              </w:rPr>
              <w:t>Specify the port used by your email server for send.</w:t>
            </w:r>
          </w:p>
          <w:p w14:paraId="4402AFCB" w14:textId="77777777" w:rsidR="00622437" w:rsidRDefault="00622437" w:rsidP="00E22DE7">
            <w:pPr>
              <w:rPr>
                <w:lang w:val="en-US"/>
              </w:rPr>
            </w:pPr>
          </w:p>
        </w:tc>
      </w:tr>
      <w:tr w:rsidR="00F81993" w14:paraId="478BB001" w14:textId="77777777" w:rsidTr="007C0B03">
        <w:tc>
          <w:tcPr>
            <w:tcW w:w="2718" w:type="dxa"/>
          </w:tcPr>
          <w:p w14:paraId="58762384" w14:textId="77777777" w:rsidR="00F81993" w:rsidRDefault="00F81993" w:rsidP="00E22DE7">
            <w:pPr>
              <w:rPr>
                <w:lang w:val="en-US"/>
              </w:rPr>
            </w:pPr>
            <w:r>
              <w:rPr>
                <w:lang w:val="en-US"/>
              </w:rPr>
              <w:t>Use SSL</w:t>
            </w:r>
          </w:p>
        </w:tc>
        <w:tc>
          <w:tcPr>
            <w:tcW w:w="6524" w:type="dxa"/>
          </w:tcPr>
          <w:p w14:paraId="473D6A1A" w14:textId="77777777" w:rsidR="00F81993" w:rsidRDefault="00622437" w:rsidP="00E22DE7">
            <w:pPr>
              <w:rPr>
                <w:lang w:val="en-US"/>
              </w:rPr>
            </w:pPr>
            <w:r>
              <w:rPr>
                <w:lang w:val="en-US"/>
              </w:rPr>
              <w:t>Specify if your email server uses Secured Socket Layer (SSL) for email send.</w:t>
            </w:r>
          </w:p>
          <w:p w14:paraId="1A1C378C" w14:textId="77777777" w:rsidR="00622437" w:rsidRDefault="00622437" w:rsidP="00E22DE7">
            <w:pPr>
              <w:rPr>
                <w:lang w:val="en-US"/>
              </w:rPr>
            </w:pPr>
          </w:p>
        </w:tc>
      </w:tr>
      <w:tr w:rsidR="00F81993" w14:paraId="6E2607D2" w14:textId="77777777" w:rsidTr="007C0B03">
        <w:tc>
          <w:tcPr>
            <w:tcW w:w="2718" w:type="dxa"/>
          </w:tcPr>
          <w:p w14:paraId="54EBEE67" w14:textId="77777777" w:rsidR="00F81993" w:rsidRDefault="00F81993" w:rsidP="00E22DE7">
            <w:pPr>
              <w:rPr>
                <w:lang w:val="en-US"/>
              </w:rPr>
            </w:pPr>
            <w:r>
              <w:rPr>
                <w:lang w:val="en-US"/>
              </w:rPr>
              <w:t>User Name</w:t>
            </w:r>
          </w:p>
        </w:tc>
        <w:tc>
          <w:tcPr>
            <w:tcW w:w="6524" w:type="dxa"/>
          </w:tcPr>
          <w:p w14:paraId="7A25CFAA" w14:textId="77777777" w:rsidR="00F81993" w:rsidRDefault="00622437" w:rsidP="00E22DE7">
            <w:pPr>
              <w:rPr>
                <w:lang w:val="en-US"/>
              </w:rPr>
            </w:pPr>
            <w:r>
              <w:rPr>
                <w:lang w:val="en-US"/>
              </w:rPr>
              <w:t>We use this email address to send emails to recipients of alerts and notifications. This should be a valid email account.</w:t>
            </w:r>
          </w:p>
          <w:p w14:paraId="179C9C54" w14:textId="77777777" w:rsidR="00622437" w:rsidRDefault="00622437" w:rsidP="00E22DE7">
            <w:pPr>
              <w:rPr>
                <w:lang w:val="en-US"/>
              </w:rPr>
            </w:pPr>
          </w:p>
        </w:tc>
      </w:tr>
      <w:tr w:rsidR="00F81993" w14:paraId="0B938EE4" w14:textId="77777777" w:rsidTr="007C0B03">
        <w:tc>
          <w:tcPr>
            <w:tcW w:w="2718" w:type="dxa"/>
          </w:tcPr>
          <w:p w14:paraId="4407042A" w14:textId="77777777" w:rsidR="00F81993" w:rsidRDefault="00F81993" w:rsidP="00E22DE7">
            <w:pPr>
              <w:rPr>
                <w:lang w:val="en-US"/>
              </w:rPr>
            </w:pPr>
            <w:r>
              <w:rPr>
                <w:lang w:val="en-US"/>
              </w:rPr>
              <w:t>Password</w:t>
            </w:r>
          </w:p>
        </w:tc>
        <w:tc>
          <w:tcPr>
            <w:tcW w:w="6524" w:type="dxa"/>
          </w:tcPr>
          <w:p w14:paraId="5C37A948" w14:textId="77777777" w:rsidR="00F81993" w:rsidRDefault="00622437" w:rsidP="00E22DE7">
            <w:pPr>
              <w:rPr>
                <w:lang w:val="en-US"/>
              </w:rPr>
            </w:pPr>
            <w:r>
              <w:rPr>
                <w:lang w:val="en-US"/>
              </w:rPr>
              <w:t>This is the password for the email account that you specify.</w:t>
            </w:r>
          </w:p>
          <w:p w14:paraId="5E6609D1" w14:textId="77777777" w:rsidR="00622437" w:rsidRDefault="00622437" w:rsidP="00E22DE7">
            <w:pPr>
              <w:rPr>
                <w:lang w:val="en-US"/>
              </w:rPr>
            </w:pPr>
          </w:p>
        </w:tc>
      </w:tr>
      <w:tr w:rsidR="00F81993" w14:paraId="29246D0D" w14:textId="77777777" w:rsidTr="007C0B03">
        <w:tc>
          <w:tcPr>
            <w:tcW w:w="2718" w:type="dxa"/>
          </w:tcPr>
          <w:p w14:paraId="36DD6CE3" w14:textId="77777777" w:rsidR="00F81993" w:rsidRDefault="00F81993" w:rsidP="00F81993">
            <w:pPr>
              <w:rPr>
                <w:lang w:val="en-US"/>
              </w:rPr>
            </w:pPr>
            <w:r>
              <w:rPr>
                <w:lang w:val="en-US"/>
              </w:rPr>
              <w:t>Sender’s Email</w:t>
            </w:r>
          </w:p>
        </w:tc>
        <w:tc>
          <w:tcPr>
            <w:tcW w:w="6524" w:type="dxa"/>
          </w:tcPr>
          <w:p w14:paraId="67A712CF" w14:textId="77777777" w:rsidR="00F81993" w:rsidRDefault="00622437" w:rsidP="00E22DE7">
            <w:pPr>
              <w:rPr>
                <w:lang w:val="en-US"/>
              </w:rPr>
            </w:pPr>
            <w:r>
              <w:rPr>
                <w:lang w:val="en-US"/>
              </w:rPr>
              <w:t>This is the email account to show in any email sent for alerts and notification.</w:t>
            </w:r>
          </w:p>
          <w:p w14:paraId="0F8980F2" w14:textId="77777777" w:rsidR="00622437" w:rsidRDefault="00622437" w:rsidP="00E22DE7">
            <w:pPr>
              <w:rPr>
                <w:lang w:val="en-US"/>
              </w:rPr>
            </w:pPr>
          </w:p>
        </w:tc>
      </w:tr>
      <w:tr w:rsidR="00F81993" w14:paraId="4EF1CA4A" w14:textId="77777777" w:rsidTr="007C0B03">
        <w:tc>
          <w:tcPr>
            <w:tcW w:w="2718" w:type="dxa"/>
          </w:tcPr>
          <w:p w14:paraId="75785AD8" w14:textId="77777777" w:rsidR="00F81993" w:rsidRDefault="00622437" w:rsidP="00622437">
            <w:pPr>
              <w:rPr>
                <w:lang w:val="en-US"/>
              </w:rPr>
            </w:pPr>
            <w:r>
              <w:rPr>
                <w:lang w:val="en-US"/>
              </w:rPr>
              <w:lastRenderedPageBreak/>
              <w:t>Recipients</w:t>
            </w:r>
            <w:r w:rsidR="00A2289C">
              <w:rPr>
                <w:lang w:val="en-US"/>
              </w:rPr>
              <w:t>’ Emails</w:t>
            </w:r>
          </w:p>
        </w:tc>
        <w:tc>
          <w:tcPr>
            <w:tcW w:w="6524" w:type="dxa"/>
          </w:tcPr>
          <w:p w14:paraId="2542097B" w14:textId="77777777" w:rsidR="00F81993" w:rsidRDefault="00622437" w:rsidP="00E22DE7">
            <w:pPr>
              <w:rPr>
                <w:lang w:val="en-US"/>
              </w:rPr>
            </w:pPr>
            <w:r>
              <w:rPr>
                <w:lang w:val="en-US"/>
              </w:rPr>
              <w:t>Specify the email IDs that will be receiving alerts and notifications. You separate them using a semicolon “;”.</w:t>
            </w:r>
          </w:p>
          <w:p w14:paraId="717274A5" w14:textId="77777777" w:rsidR="00C152EA" w:rsidRDefault="00C152EA" w:rsidP="00E22DE7">
            <w:pPr>
              <w:rPr>
                <w:lang w:val="en-US"/>
              </w:rPr>
            </w:pPr>
          </w:p>
        </w:tc>
      </w:tr>
      <w:tr w:rsidR="00C152EA" w14:paraId="5D653D86" w14:textId="77777777" w:rsidTr="007C0B03">
        <w:tc>
          <w:tcPr>
            <w:tcW w:w="2718" w:type="dxa"/>
          </w:tcPr>
          <w:p w14:paraId="2CEA4589" w14:textId="77777777" w:rsidR="00C152EA" w:rsidRDefault="00C152EA" w:rsidP="00622437">
            <w:pPr>
              <w:rPr>
                <w:lang w:val="en-US"/>
              </w:rPr>
            </w:pPr>
            <w:r>
              <w:rPr>
                <w:lang w:val="en-US"/>
              </w:rPr>
              <w:t>To</w:t>
            </w:r>
          </w:p>
        </w:tc>
        <w:tc>
          <w:tcPr>
            <w:tcW w:w="6524" w:type="dxa"/>
          </w:tcPr>
          <w:p w14:paraId="327A6BA4" w14:textId="77777777" w:rsidR="00C152EA" w:rsidRDefault="00C152EA" w:rsidP="00E22DE7">
            <w:pPr>
              <w:rPr>
                <w:lang w:val="en-US"/>
              </w:rPr>
            </w:pPr>
            <w:r>
              <w:rPr>
                <w:lang w:val="en-US"/>
              </w:rPr>
              <w:t>This is used for testing of your email setting. Specify your email ID here to receive the test email.</w:t>
            </w:r>
          </w:p>
          <w:p w14:paraId="1D804860" w14:textId="77777777" w:rsidR="00C152EA" w:rsidRDefault="00C152EA" w:rsidP="00E22DE7">
            <w:pPr>
              <w:rPr>
                <w:lang w:val="en-US"/>
              </w:rPr>
            </w:pPr>
          </w:p>
        </w:tc>
      </w:tr>
      <w:tr w:rsidR="00C152EA" w14:paraId="39C45121" w14:textId="77777777" w:rsidTr="007C0B03">
        <w:tc>
          <w:tcPr>
            <w:tcW w:w="2718" w:type="dxa"/>
          </w:tcPr>
          <w:p w14:paraId="0FF635CB" w14:textId="77777777" w:rsidR="00C152EA" w:rsidRDefault="00C152EA" w:rsidP="00622437">
            <w:pPr>
              <w:rPr>
                <w:lang w:val="en-US"/>
              </w:rPr>
            </w:pPr>
            <w:r>
              <w:rPr>
                <w:lang w:val="en-US"/>
              </w:rPr>
              <w:t>Consent</w:t>
            </w:r>
          </w:p>
        </w:tc>
        <w:tc>
          <w:tcPr>
            <w:tcW w:w="6524" w:type="dxa"/>
          </w:tcPr>
          <w:p w14:paraId="737A66BD" w14:textId="6D532D4E" w:rsidR="00C152EA" w:rsidRDefault="00C152EA" w:rsidP="00D01824">
            <w:pPr>
              <w:rPr>
                <w:lang w:val="en-US"/>
              </w:rPr>
            </w:pPr>
            <w:r>
              <w:rPr>
                <w:lang w:val="en-US"/>
              </w:rPr>
              <w:t xml:space="preserve">This is to indicate whether you consent to receiving promotional emails from Sage and third-party </w:t>
            </w:r>
            <w:r w:rsidR="007C0B03">
              <w:rPr>
                <w:lang w:val="en-US"/>
              </w:rPr>
              <w:t>companies that</w:t>
            </w:r>
            <w:r>
              <w:rPr>
                <w:lang w:val="en-US"/>
              </w:rPr>
              <w:t xml:space="preserve"> are working in collaboration with Sage. </w:t>
            </w:r>
            <w:r w:rsidR="00D01824">
              <w:rPr>
                <w:lang w:val="en-US"/>
              </w:rPr>
              <w:t xml:space="preserve"> You can always change this, </w:t>
            </w:r>
            <w:r w:rsidR="00A2289C">
              <w:rPr>
                <w:lang w:val="en-US"/>
              </w:rPr>
              <w:t>if desired.</w:t>
            </w:r>
          </w:p>
        </w:tc>
      </w:tr>
    </w:tbl>
    <w:p w14:paraId="3B692B31" w14:textId="77777777" w:rsidR="00722C33" w:rsidRDefault="00722C33" w:rsidP="00E22DE7">
      <w:pPr>
        <w:rPr>
          <w:lang w:val="en-US"/>
        </w:rPr>
      </w:pPr>
    </w:p>
    <w:p w14:paraId="4CAAC639" w14:textId="77777777" w:rsidR="00D739A8" w:rsidRDefault="00D739A8">
      <w:pPr>
        <w:rPr>
          <w:rFonts w:asciiTheme="majorHAnsi" w:eastAsiaTheme="majorEastAsia" w:hAnsiTheme="majorHAnsi" w:cstheme="majorBidi"/>
          <w:b/>
          <w:bCs/>
          <w:color w:val="365F91" w:themeColor="accent1" w:themeShade="BF"/>
          <w:sz w:val="28"/>
          <w:szCs w:val="28"/>
          <w:lang w:val="en-US"/>
        </w:rPr>
      </w:pPr>
      <w:r>
        <w:rPr>
          <w:lang w:val="en-US"/>
        </w:rPr>
        <w:br w:type="page"/>
      </w:r>
    </w:p>
    <w:p w14:paraId="4E83673A" w14:textId="77777777" w:rsidR="00A2289C" w:rsidRDefault="007177CE" w:rsidP="00293625">
      <w:pPr>
        <w:pStyle w:val="Title"/>
        <w:rPr>
          <w:lang w:val="en-US"/>
        </w:rPr>
      </w:pPr>
      <w:bookmarkStart w:id="24" w:name="_Toc20848855"/>
      <w:r>
        <w:rPr>
          <w:lang w:val="en-US"/>
        </w:rPr>
        <w:lastRenderedPageBreak/>
        <w:t>Chapter 8</w:t>
      </w:r>
      <w:r w:rsidR="00183B8C">
        <w:rPr>
          <w:lang w:val="en-US"/>
        </w:rPr>
        <w:t>:</w:t>
      </w:r>
      <w:r>
        <w:rPr>
          <w:lang w:val="en-US"/>
        </w:rPr>
        <w:t xml:space="preserve"> </w:t>
      </w:r>
      <w:r w:rsidR="00A2289C">
        <w:rPr>
          <w:lang w:val="en-US"/>
        </w:rPr>
        <w:t>Setting up Security</w:t>
      </w:r>
      <w:bookmarkEnd w:id="24"/>
    </w:p>
    <w:p w14:paraId="221BF2D7" w14:textId="77777777" w:rsidR="00DC292D" w:rsidRDefault="00DC292D" w:rsidP="00DC292D">
      <w:pPr>
        <w:rPr>
          <w:lang w:val="en-US"/>
        </w:rPr>
      </w:pPr>
      <w:r>
        <w:rPr>
          <w:lang w:val="en-US"/>
        </w:rPr>
        <w:t>Security is defined in the Administrative Services under Security Groups. There are 6 areas that can be set to secure the use of this module.</w:t>
      </w:r>
    </w:p>
    <w:p w14:paraId="253FE29F" w14:textId="77777777" w:rsidR="00DC292D" w:rsidRPr="00DC292D" w:rsidRDefault="00DC292D" w:rsidP="00DC292D">
      <w:pPr>
        <w:rPr>
          <w:i/>
          <w:lang w:val="en-US"/>
        </w:rPr>
      </w:pPr>
      <w:r w:rsidRPr="00DC292D">
        <w:rPr>
          <w:i/>
          <w:lang w:val="en-US"/>
        </w:rPr>
        <w:t>Note: Security is only enabled if you have turned it on for the company in Database Setup (DBSETUP) See Administrative Services User Guide for information on how to do this.</w:t>
      </w:r>
    </w:p>
    <w:p w14:paraId="1EE5B04D" w14:textId="77777777" w:rsidR="00DC292D" w:rsidRDefault="009E14FE" w:rsidP="00DC292D">
      <w:pPr>
        <w:jc w:val="center"/>
        <w:rPr>
          <w:lang w:val="en-US"/>
        </w:rPr>
      </w:pPr>
      <w:r>
        <w:rPr>
          <w:noProof/>
        </w:rPr>
        <w:drawing>
          <wp:inline distT="0" distB="0" distL="0" distR="0" wp14:anchorId="0D9DD095" wp14:editId="7A57A3BD">
            <wp:extent cx="4005580" cy="31603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5580" cy="3160395"/>
                    </a:xfrm>
                    <a:prstGeom prst="rect">
                      <a:avLst/>
                    </a:prstGeom>
                    <a:noFill/>
                    <a:ln>
                      <a:noFill/>
                    </a:ln>
                  </pic:spPr>
                </pic:pic>
              </a:graphicData>
            </a:graphic>
          </wp:inline>
        </w:drawing>
      </w:r>
    </w:p>
    <w:p w14:paraId="6CA938D6" w14:textId="77777777" w:rsidR="00DC292D" w:rsidRDefault="00DC292D" w:rsidP="00DC292D">
      <w:pPr>
        <w:rPr>
          <w:lang w:val="en-US"/>
        </w:rPr>
      </w:pPr>
      <w:r>
        <w:rPr>
          <w:lang w:val="en-US"/>
        </w:rPr>
        <w:t>We recommend that you limit the use of this module only to employees that has a need to know as the information it displays are usually seen as highly confidential in businesses.</w:t>
      </w:r>
    </w:p>
    <w:p w14:paraId="32F652CB" w14:textId="77777777" w:rsidR="00DC292D" w:rsidRDefault="00DC292D" w:rsidP="00DC292D">
      <w:pPr>
        <w:rPr>
          <w:lang w:val="en-US"/>
        </w:rPr>
      </w:pPr>
      <w:r>
        <w:rPr>
          <w:lang w:val="en-US"/>
        </w:rPr>
        <w:t>Here</w:t>
      </w:r>
      <w:r w:rsidR="00526430">
        <w:rPr>
          <w:lang w:val="en-US"/>
        </w:rPr>
        <w:t xml:space="preserve"> are</w:t>
      </w:r>
      <w:r>
        <w:rPr>
          <w:lang w:val="en-US"/>
        </w:rPr>
        <w:t xml:space="preserve"> our recommendations:</w:t>
      </w:r>
    </w:p>
    <w:tbl>
      <w:tblPr>
        <w:tblStyle w:val="TableGrid"/>
        <w:tblW w:w="0" w:type="auto"/>
        <w:tblLook w:val="04A0" w:firstRow="1" w:lastRow="0" w:firstColumn="1" w:lastColumn="0" w:noHBand="0" w:noVBand="1"/>
      </w:tblPr>
      <w:tblGrid>
        <w:gridCol w:w="2898"/>
        <w:gridCol w:w="6344"/>
      </w:tblGrid>
      <w:tr w:rsidR="00526430" w14:paraId="63A86274" w14:textId="77777777" w:rsidTr="00526430">
        <w:tc>
          <w:tcPr>
            <w:tcW w:w="2898" w:type="dxa"/>
          </w:tcPr>
          <w:p w14:paraId="2ED302B3" w14:textId="77777777" w:rsidR="00526430" w:rsidRPr="00526430" w:rsidRDefault="00526430" w:rsidP="00DC292D">
            <w:pPr>
              <w:rPr>
                <w:b/>
                <w:lang w:val="en-US"/>
              </w:rPr>
            </w:pPr>
            <w:r w:rsidRPr="00526430">
              <w:rPr>
                <w:b/>
                <w:lang w:val="en-US"/>
              </w:rPr>
              <w:t>Rights</w:t>
            </w:r>
          </w:p>
        </w:tc>
        <w:tc>
          <w:tcPr>
            <w:tcW w:w="6344" w:type="dxa"/>
          </w:tcPr>
          <w:p w14:paraId="701B5568" w14:textId="77777777" w:rsidR="00526430" w:rsidRPr="00526430" w:rsidRDefault="00526430" w:rsidP="00DC292D">
            <w:pPr>
              <w:rPr>
                <w:b/>
                <w:lang w:val="en-US"/>
              </w:rPr>
            </w:pPr>
            <w:r w:rsidRPr="00526430">
              <w:rPr>
                <w:b/>
                <w:lang w:val="en-US"/>
              </w:rPr>
              <w:t>Who should have access to this</w:t>
            </w:r>
          </w:p>
        </w:tc>
      </w:tr>
      <w:tr w:rsidR="00526430" w14:paraId="2DB900DB" w14:textId="77777777" w:rsidTr="00526430">
        <w:tc>
          <w:tcPr>
            <w:tcW w:w="2898" w:type="dxa"/>
          </w:tcPr>
          <w:p w14:paraId="4DD5D6BA" w14:textId="77777777" w:rsidR="00526430" w:rsidRDefault="00526430" w:rsidP="00DC292D">
            <w:pPr>
              <w:rPr>
                <w:lang w:val="en-US"/>
              </w:rPr>
            </w:pPr>
            <w:r>
              <w:rPr>
                <w:lang w:val="en-US"/>
              </w:rPr>
              <w:t>Setup Maintenance</w:t>
            </w:r>
          </w:p>
        </w:tc>
        <w:tc>
          <w:tcPr>
            <w:tcW w:w="6344" w:type="dxa"/>
          </w:tcPr>
          <w:p w14:paraId="1F9B8E91" w14:textId="77777777" w:rsidR="00526430" w:rsidRDefault="00526430" w:rsidP="00783A16">
            <w:pPr>
              <w:rPr>
                <w:lang w:val="en-US"/>
              </w:rPr>
            </w:pPr>
            <w:r>
              <w:rPr>
                <w:lang w:val="en-US"/>
              </w:rPr>
              <w:t>T</w:t>
            </w:r>
            <w:r w:rsidR="00783A16">
              <w:rPr>
                <w:lang w:val="en-US"/>
              </w:rPr>
              <w:t>his should be set only for someone who can make decision on how the system behaves. We recommend a senior person in Finance.</w:t>
            </w:r>
          </w:p>
        </w:tc>
      </w:tr>
      <w:tr w:rsidR="00526430" w14:paraId="750FFF70" w14:textId="77777777" w:rsidTr="00526430">
        <w:tc>
          <w:tcPr>
            <w:tcW w:w="2898" w:type="dxa"/>
          </w:tcPr>
          <w:p w14:paraId="2D62A388" w14:textId="77777777" w:rsidR="00526430" w:rsidRDefault="00526430" w:rsidP="00DC292D">
            <w:pPr>
              <w:rPr>
                <w:lang w:val="en-US"/>
              </w:rPr>
            </w:pPr>
            <w:r>
              <w:rPr>
                <w:lang w:val="en-US"/>
              </w:rPr>
              <w:t>Inquiry</w:t>
            </w:r>
          </w:p>
        </w:tc>
        <w:tc>
          <w:tcPr>
            <w:tcW w:w="6344" w:type="dxa"/>
          </w:tcPr>
          <w:p w14:paraId="3C28674E" w14:textId="77777777" w:rsidR="00526430" w:rsidRDefault="00526430" w:rsidP="00DC292D">
            <w:pPr>
              <w:rPr>
                <w:lang w:val="en-US"/>
              </w:rPr>
            </w:pPr>
            <w:r>
              <w:rPr>
                <w:lang w:val="en-US"/>
              </w:rPr>
              <w:t>People in the company that has a need to monitor cash flow status</w:t>
            </w:r>
          </w:p>
        </w:tc>
      </w:tr>
      <w:tr w:rsidR="00526430" w14:paraId="0AF8F922" w14:textId="77777777" w:rsidTr="00526430">
        <w:tc>
          <w:tcPr>
            <w:tcW w:w="2898" w:type="dxa"/>
          </w:tcPr>
          <w:p w14:paraId="01C75F4E" w14:textId="77777777" w:rsidR="00526430" w:rsidRDefault="00526430" w:rsidP="00DC292D">
            <w:pPr>
              <w:rPr>
                <w:lang w:val="en-US"/>
              </w:rPr>
            </w:pPr>
            <w:r>
              <w:rPr>
                <w:lang w:val="en-US"/>
              </w:rPr>
              <w:t>Refresh Data (Re-process)</w:t>
            </w:r>
          </w:p>
        </w:tc>
        <w:tc>
          <w:tcPr>
            <w:tcW w:w="6344" w:type="dxa"/>
          </w:tcPr>
          <w:p w14:paraId="589FF14D" w14:textId="77777777" w:rsidR="00526430" w:rsidRDefault="00526430" w:rsidP="00DC292D">
            <w:pPr>
              <w:rPr>
                <w:lang w:val="en-US"/>
              </w:rPr>
            </w:pPr>
            <w:r>
              <w:rPr>
                <w:lang w:val="en-US"/>
              </w:rPr>
              <w:t>Person that can make changes to settings and need to see the immediate impact of these changes</w:t>
            </w:r>
          </w:p>
        </w:tc>
      </w:tr>
      <w:tr w:rsidR="00526430" w14:paraId="7124329A" w14:textId="77777777" w:rsidTr="00526430">
        <w:tc>
          <w:tcPr>
            <w:tcW w:w="2898" w:type="dxa"/>
          </w:tcPr>
          <w:p w14:paraId="0C7A55E3" w14:textId="77777777" w:rsidR="00526430" w:rsidRDefault="00526430" w:rsidP="00DC292D">
            <w:pPr>
              <w:rPr>
                <w:lang w:val="en-US"/>
              </w:rPr>
            </w:pPr>
            <w:r>
              <w:rPr>
                <w:lang w:val="en-US"/>
              </w:rPr>
              <w:t>Forecast Entry</w:t>
            </w:r>
          </w:p>
        </w:tc>
        <w:tc>
          <w:tcPr>
            <w:tcW w:w="6344" w:type="dxa"/>
          </w:tcPr>
          <w:p w14:paraId="4C3D9259" w14:textId="77777777" w:rsidR="00526430" w:rsidRDefault="00526430" w:rsidP="00526430">
            <w:pPr>
              <w:rPr>
                <w:lang w:val="en-US"/>
              </w:rPr>
            </w:pPr>
            <w:r>
              <w:rPr>
                <w:lang w:val="en-US"/>
              </w:rPr>
              <w:t>Person that needs to maintain cash flow and need to enter financial and investment activities that are happening in the near future and that can affect cash flow projections</w:t>
            </w:r>
          </w:p>
        </w:tc>
      </w:tr>
      <w:tr w:rsidR="00526430" w14:paraId="0E7FF9DB" w14:textId="77777777" w:rsidTr="00526430">
        <w:tc>
          <w:tcPr>
            <w:tcW w:w="2898" w:type="dxa"/>
          </w:tcPr>
          <w:p w14:paraId="14B628B9" w14:textId="77777777" w:rsidR="00526430" w:rsidRDefault="00526430" w:rsidP="00DC292D">
            <w:pPr>
              <w:rPr>
                <w:lang w:val="en-US"/>
              </w:rPr>
            </w:pPr>
            <w:r>
              <w:rPr>
                <w:lang w:val="en-US"/>
              </w:rPr>
              <w:t>Loan History Inquiry</w:t>
            </w:r>
          </w:p>
        </w:tc>
        <w:tc>
          <w:tcPr>
            <w:tcW w:w="6344" w:type="dxa"/>
          </w:tcPr>
          <w:p w14:paraId="2B44EE8A" w14:textId="58099750" w:rsidR="00526430" w:rsidRDefault="00526430" w:rsidP="00DC292D">
            <w:pPr>
              <w:rPr>
                <w:lang w:val="en-US"/>
              </w:rPr>
            </w:pPr>
            <w:r>
              <w:rPr>
                <w:lang w:val="en-US"/>
              </w:rPr>
              <w:t xml:space="preserve">Applicable only to Singapore and Malaysia </w:t>
            </w:r>
            <w:r w:rsidR="007E773D" w:rsidRPr="00D01824">
              <w:rPr>
                <w:lang w:val="en-US"/>
              </w:rPr>
              <w:t xml:space="preserve">registered </w:t>
            </w:r>
            <w:r>
              <w:rPr>
                <w:lang w:val="en-US"/>
              </w:rPr>
              <w:t xml:space="preserve">companies (See </w:t>
            </w:r>
            <w:r w:rsidRPr="00783A16">
              <w:rPr>
                <w:i/>
                <w:lang w:val="en-US"/>
              </w:rPr>
              <w:t>User Guide</w:t>
            </w:r>
            <w:r>
              <w:rPr>
                <w:lang w:val="en-US"/>
              </w:rPr>
              <w:t xml:space="preserve"> for more information)</w:t>
            </w:r>
          </w:p>
        </w:tc>
      </w:tr>
      <w:tr w:rsidR="00526430" w14:paraId="67ED7E4F" w14:textId="77777777" w:rsidTr="00526430">
        <w:tc>
          <w:tcPr>
            <w:tcW w:w="2898" w:type="dxa"/>
          </w:tcPr>
          <w:p w14:paraId="5EA0F23E" w14:textId="77777777" w:rsidR="00526430" w:rsidRDefault="00526430" w:rsidP="00DC292D">
            <w:pPr>
              <w:rPr>
                <w:lang w:val="en-US"/>
              </w:rPr>
            </w:pPr>
            <w:r>
              <w:rPr>
                <w:lang w:val="en-US"/>
              </w:rPr>
              <w:t>Loan Entry</w:t>
            </w:r>
          </w:p>
        </w:tc>
        <w:tc>
          <w:tcPr>
            <w:tcW w:w="6344" w:type="dxa"/>
          </w:tcPr>
          <w:p w14:paraId="5F7A0A64" w14:textId="1FF7D04C" w:rsidR="00526430" w:rsidRDefault="00526430" w:rsidP="00DC292D">
            <w:pPr>
              <w:rPr>
                <w:lang w:val="en-US"/>
              </w:rPr>
            </w:pPr>
            <w:r>
              <w:rPr>
                <w:lang w:val="en-US"/>
              </w:rPr>
              <w:t xml:space="preserve">Applicable only to Singapore and Malaysia </w:t>
            </w:r>
            <w:r w:rsidR="007E773D" w:rsidRPr="00D01824">
              <w:rPr>
                <w:lang w:val="en-US"/>
              </w:rPr>
              <w:t xml:space="preserve">registered </w:t>
            </w:r>
            <w:r>
              <w:rPr>
                <w:lang w:val="en-US"/>
              </w:rPr>
              <w:t xml:space="preserve">companies (See </w:t>
            </w:r>
            <w:r w:rsidRPr="00783A16">
              <w:rPr>
                <w:i/>
                <w:lang w:val="en-US"/>
              </w:rPr>
              <w:t>User Guide</w:t>
            </w:r>
            <w:r>
              <w:rPr>
                <w:lang w:val="en-US"/>
              </w:rPr>
              <w:t xml:space="preserve"> for more information)</w:t>
            </w:r>
          </w:p>
        </w:tc>
      </w:tr>
    </w:tbl>
    <w:p w14:paraId="1D1390B1" w14:textId="77777777" w:rsidR="00DC292D" w:rsidRDefault="00DC292D" w:rsidP="00DC292D">
      <w:pPr>
        <w:rPr>
          <w:lang w:val="en-US"/>
        </w:rPr>
      </w:pPr>
    </w:p>
    <w:p w14:paraId="12A290AC" w14:textId="77777777" w:rsidR="00DC292D" w:rsidRPr="00DC292D" w:rsidRDefault="00DC292D" w:rsidP="00DC292D">
      <w:pPr>
        <w:rPr>
          <w:i/>
          <w:lang w:val="en-US"/>
        </w:rPr>
      </w:pPr>
      <w:r w:rsidRPr="00DC292D">
        <w:rPr>
          <w:i/>
          <w:lang w:val="en-US"/>
        </w:rPr>
        <w:t>Note: For detailed information on any of these settings please refer to the User Guide.</w:t>
      </w:r>
      <w:r w:rsidR="00783A16">
        <w:rPr>
          <w:i/>
          <w:lang w:val="en-US"/>
        </w:rPr>
        <w:t xml:space="preserve"> Sage 300’s ADMIN account is automatically set to have rights to all options.</w:t>
      </w:r>
    </w:p>
    <w:p w14:paraId="0194DD12" w14:textId="77777777" w:rsidR="00722C33" w:rsidRDefault="00D739A8" w:rsidP="00FA03D5">
      <w:pPr>
        <w:pStyle w:val="Title"/>
        <w:rPr>
          <w:lang w:val="en-US"/>
        </w:rPr>
      </w:pPr>
      <w:r>
        <w:rPr>
          <w:lang w:val="en-US"/>
        </w:rPr>
        <w:br w:type="page"/>
      </w:r>
      <w:bookmarkStart w:id="25" w:name="_Toc20848856"/>
      <w:r w:rsidR="007177CE">
        <w:rPr>
          <w:lang w:val="en-US"/>
        </w:rPr>
        <w:lastRenderedPageBreak/>
        <w:t xml:space="preserve">Chapter 9: </w:t>
      </w:r>
      <w:r w:rsidR="00293625">
        <w:rPr>
          <w:lang w:val="en-US"/>
        </w:rPr>
        <w:t>First Data C</w:t>
      </w:r>
      <w:r w:rsidR="007C0B03">
        <w:rPr>
          <w:lang w:val="en-US"/>
        </w:rPr>
        <w:t>alculation</w:t>
      </w:r>
      <w:bookmarkEnd w:id="25"/>
    </w:p>
    <w:p w14:paraId="46F1B310" w14:textId="77777777" w:rsidR="007177CE" w:rsidRDefault="007C0B03" w:rsidP="007177CE">
      <w:pPr>
        <w:rPr>
          <w:lang w:val="en-US"/>
        </w:rPr>
      </w:pPr>
      <w:r>
        <w:rPr>
          <w:lang w:val="en-US"/>
        </w:rPr>
        <w:t>In order for the correct information to be displayed in the Inquiry screen, data has to be extracted and process</w:t>
      </w:r>
      <w:r w:rsidR="007177CE">
        <w:rPr>
          <w:lang w:val="en-US"/>
        </w:rPr>
        <w:t>ed</w:t>
      </w:r>
      <w:r>
        <w:rPr>
          <w:lang w:val="en-US"/>
        </w:rPr>
        <w:t xml:space="preserve"> for the display. </w:t>
      </w:r>
      <w:r w:rsidR="00FA03D5">
        <w:rPr>
          <w:lang w:val="en-US"/>
        </w:rPr>
        <w:t xml:space="preserve">First you need to make sure all the right settings are made in Settings/Options.  </w:t>
      </w:r>
    </w:p>
    <w:p w14:paraId="416F3725" w14:textId="77777777" w:rsidR="007177CE" w:rsidRPr="00FA03D5" w:rsidRDefault="00FA03D5" w:rsidP="00FA03D5">
      <w:pPr>
        <w:rPr>
          <w:lang w:val="en-US"/>
        </w:rPr>
      </w:pPr>
      <w:r w:rsidRPr="00FA03D5">
        <w:rPr>
          <w:lang w:val="en-US"/>
        </w:rPr>
        <w:t>Then, when you run the Inquiry function, calculations will be triggered.  T</w:t>
      </w:r>
      <w:r w:rsidR="007177CE" w:rsidRPr="00FA03D5">
        <w:rPr>
          <w:lang w:val="en-US"/>
        </w:rPr>
        <w:t xml:space="preserve">his process can take a few seconds to a few minutes, depending on the size of your data. </w:t>
      </w:r>
    </w:p>
    <w:p w14:paraId="62A34C93" w14:textId="77777777" w:rsidR="007177CE" w:rsidRDefault="00FA03D5" w:rsidP="00FA03D5">
      <w:pPr>
        <w:pStyle w:val="ListParagraph"/>
        <w:ind w:left="0"/>
        <w:rPr>
          <w:i/>
          <w:lang w:val="en-US"/>
        </w:rPr>
      </w:pPr>
      <w:r w:rsidRPr="00FA03D5">
        <w:rPr>
          <w:i/>
          <w:lang w:val="en-US"/>
        </w:rPr>
        <w:t xml:space="preserve">Note: </w:t>
      </w:r>
      <w:r w:rsidR="007177CE" w:rsidRPr="00FA03D5">
        <w:rPr>
          <w:i/>
          <w:lang w:val="en-US"/>
        </w:rPr>
        <w:t>This method is also triggered each day by the first user</w:t>
      </w:r>
      <w:r w:rsidRPr="00FA03D5">
        <w:rPr>
          <w:i/>
          <w:lang w:val="en-US"/>
        </w:rPr>
        <w:t xml:space="preserve"> logging</w:t>
      </w:r>
      <w:r w:rsidR="007177CE" w:rsidRPr="00FA03D5">
        <w:rPr>
          <w:i/>
          <w:lang w:val="en-US"/>
        </w:rPr>
        <w:t xml:space="preserve"> in </w:t>
      </w:r>
      <w:r w:rsidRPr="00FA03D5">
        <w:rPr>
          <w:i/>
          <w:lang w:val="en-US"/>
        </w:rPr>
        <w:t>to this c</w:t>
      </w:r>
      <w:r w:rsidR="007177CE" w:rsidRPr="00FA03D5">
        <w:rPr>
          <w:i/>
          <w:lang w:val="en-US"/>
        </w:rPr>
        <w:t>ompany</w:t>
      </w:r>
      <w:r w:rsidRPr="00FA03D5">
        <w:rPr>
          <w:i/>
          <w:lang w:val="en-US"/>
        </w:rPr>
        <w:t>’s data.</w:t>
      </w:r>
      <w:r>
        <w:rPr>
          <w:i/>
          <w:lang w:val="en-US"/>
        </w:rPr>
        <w:t xml:space="preserve"> </w:t>
      </w:r>
      <w:r w:rsidR="007177CE" w:rsidRPr="007177CE">
        <w:rPr>
          <w:i/>
          <w:lang w:val="en-US"/>
        </w:rPr>
        <w:t xml:space="preserve"> A typical 1 GB database takes approximately 8</w:t>
      </w:r>
      <w:r>
        <w:rPr>
          <w:i/>
          <w:lang w:val="en-US"/>
        </w:rPr>
        <w:t>-10</w:t>
      </w:r>
      <w:r w:rsidR="007177CE" w:rsidRPr="007177CE">
        <w:rPr>
          <w:i/>
          <w:lang w:val="en-US"/>
        </w:rPr>
        <w:t xml:space="preserve"> seconds.</w:t>
      </w:r>
    </w:p>
    <w:p w14:paraId="2DBD7DD8" w14:textId="77777777" w:rsidR="00FA03D5" w:rsidRDefault="00FA03D5" w:rsidP="00FA03D5">
      <w:pPr>
        <w:rPr>
          <w:lang w:val="en-US"/>
        </w:rPr>
      </w:pPr>
      <w:r w:rsidRPr="00FA03D5">
        <w:rPr>
          <w:lang w:val="en-US"/>
        </w:rPr>
        <w:t>The Dashboard screen in the Inquiry function</w:t>
      </w:r>
      <w:r>
        <w:rPr>
          <w:lang w:val="en-US"/>
        </w:rPr>
        <w:t xml:space="preserve"> also has a Refresh button. Clicking this will force a re-calculation. To do this you will be required to have the appropriate access rights (See Chapter 8 for more information).</w:t>
      </w:r>
    </w:p>
    <w:p w14:paraId="59918429" w14:textId="2AFE0352" w:rsidR="00FA03D5" w:rsidRDefault="00FA03D5" w:rsidP="00FA03D5">
      <w:pPr>
        <w:rPr>
          <w:lang w:val="en-US"/>
        </w:rPr>
      </w:pPr>
      <w:r>
        <w:rPr>
          <w:lang w:val="en-US"/>
        </w:rPr>
        <w:t xml:space="preserve">There is a small difference between a calculation triggered manually in the Dashboard and the calculation done by the first </w:t>
      </w:r>
      <w:commentRangeStart w:id="26"/>
      <w:r>
        <w:rPr>
          <w:lang w:val="en-US"/>
        </w:rPr>
        <w:t>use</w:t>
      </w:r>
      <w:commentRangeEnd w:id="26"/>
      <w:r w:rsidR="007E773D">
        <w:rPr>
          <w:rStyle w:val="CommentReference"/>
        </w:rPr>
        <w:commentReference w:id="26"/>
      </w:r>
      <w:r w:rsidR="00D01824">
        <w:rPr>
          <w:lang w:val="en-US"/>
        </w:rPr>
        <w:t>r</w:t>
      </w:r>
      <w:r>
        <w:rPr>
          <w:lang w:val="en-US"/>
        </w:rPr>
        <w:t xml:space="preserve"> logon. The latter will trigger email notifications for threshold and third-party notifications and the former will just refresh the display.</w:t>
      </w:r>
    </w:p>
    <w:p w14:paraId="3E87F7AE" w14:textId="77777777" w:rsidR="00D739A8" w:rsidRDefault="00D739A8">
      <w:pPr>
        <w:rPr>
          <w:rFonts w:asciiTheme="majorHAnsi" w:eastAsiaTheme="majorEastAsia" w:hAnsiTheme="majorHAnsi" w:cstheme="majorBidi"/>
          <w:b/>
          <w:bCs/>
          <w:color w:val="365F91" w:themeColor="accent1" w:themeShade="BF"/>
          <w:sz w:val="28"/>
          <w:szCs w:val="28"/>
          <w:lang w:val="en-US"/>
        </w:rPr>
      </w:pPr>
      <w:r>
        <w:rPr>
          <w:lang w:val="en-US"/>
        </w:rPr>
        <w:br w:type="page"/>
      </w:r>
    </w:p>
    <w:p w14:paraId="01359F70" w14:textId="77777777" w:rsidR="00AF194F" w:rsidRDefault="007177CE" w:rsidP="00293625">
      <w:pPr>
        <w:pStyle w:val="Title"/>
        <w:rPr>
          <w:lang w:val="en-US"/>
        </w:rPr>
      </w:pPr>
      <w:bookmarkStart w:id="27" w:name="_Toc20848857"/>
      <w:r>
        <w:rPr>
          <w:lang w:val="en-US"/>
        </w:rPr>
        <w:lastRenderedPageBreak/>
        <w:t xml:space="preserve">Chapter </w:t>
      </w:r>
      <w:r w:rsidR="00DC292D">
        <w:rPr>
          <w:lang w:val="en-US"/>
        </w:rPr>
        <w:t>10</w:t>
      </w:r>
      <w:r>
        <w:rPr>
          <w:lang w:val="en-US"/>
        </w:rPr>
        <w:t xml:space="preserve">: </w:t>
      </w:r>
      <w:r w:rsidR="00293625">
        <w:rPr>
          <w:lang w:val="en-US"/>
        </w:rPr>
        <w:t>The</w:t>
      </w:r>
      <w:r w:rsidR="00AF194F" w:rsidRPr="00AF194F">
        <w:rPr>
          <w:lang w:val="en-US"/>
        </w:rPr>
        <w:t xml:space="preserve"> Inquiry function</w:t>
      </w:r>
      <w:bookmarkEnd w:id="27"/>
    </w:p>
    <w:p w14:paraId="01323B45" w14:textId="77777777" w:rsidR="00AF194F" w:rsidRDefault="0070473F" w:rsidP="00AF194F">
      <w:pPr>
        <w:rPr>
          <w:lang w:val="en-US"/>
        </w:rPr>
      </w:pPr>
      <w:r>
        <w:rPr>
          <w:lang w:val="en-US"/>
        </w:rPr>
        <w:t>The Inquiry function can be found in the Cash Flow Management module menu. It is called Dashboard.</w:t>
      </w:r>
    </w:p>
    <w:p w14:paraId="7F1886A7" w14:textId="77777777" w:rsidR="0070473F" w:rsidRDefault="0070473F" w:rsidP="00D739A8">
      <w:pPr>
        <w:jc w:val="center"/>
        <w:rPr>
          <w:lang w:val="en-US"/>
        </w:rPr>
      </w:pPr>
      <w:r>
        <w:rPr>
          <w:noProof/>
        </w:rPr>
        <w:drawing>
          <wp:inline distT="0" distB="0" distL="0" distR="0" wp14:anchorId="0F319208" wp14:editId="7BBC06DB">
            <wp:extent cx="4169418" cy="28860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74633" cy="2889685"/>
                    </a:xfrm>
                    <a:prstGeom prst="rect">
                      <a:avLst/>
                    </a:prstGeom>
                  </pic:spPr>
                </pic:pic>
              </a:graphicData>
            </a:graphic>
          </wp:inline>
        </w:drawing>
      </w:r>
    </w:p>
    <w:p w14:paraId="6AF2B008" w14:textId="77777777" w:rsidR="00AF194F" w:rsidRDefault="0070473F" w:rsidP="00AF194F">
      <w:pPr>
        <w:rPr>
          <w:lang w:val="en-US"/>
        </w:rPr>
      </w:pPr>
      <w:r>
        <w:rPr>
          <w:lang w:val="en-US"/>
        </w:rPr>
        <w:t>When you run this function, the first screen that you see would depend on a number of conditions occurring in your system.</w:t>
      </w:r>
    </w:p>
    <w:p w14:paraId="7B58220E" w14:textId="77777777" w:rsidR="000D78A2" w:rsidRDefault="000D78A2" w:rsidP="00AF194F">
      <w:pPr>
        <w:rPr>
          <w:lang w:val="en-US"/>
        </w:rPr>
      </w:pPr>
      <w:r>
        <w:rPr>
          <w:lang w:val="en-US"/>
        </w:rPr>
        <w:t>These are the possible screens available to you:</w:t>
      </w:r>
    </w:p>
    <w:p w14:paraId="7F1F7CBA" w14:textId="77777777" w:rsidR="000D78A2" w:rsidRDefault="000D78A2" w:rsidP="00AF194F">
      <w:pPr>
        <w:rPr>
          <w:lang w:val="en-US"/>
        </w:rPr>
      </w:pPr>
      <w:r>
        <w:rPr>
          <w:lang w:val="en-US"/>
        </w:rPr>
        <w:t>Companies set up with “Singapore” and “Malaysia” as country</w:t>
      </w:r>
    </w:p>
    <w:p w14:paraId="7600DF55" w14:textId="77777777" w:rsidR="000D78A2" w:rsidRDefault="000D78A2" w:rsidP="000D78A2">
      <w:pPr>
        <w:rPr>
          <w:lang w:val="en-US"/>
        </w:rPr>
      </w:pPr>
      <w:r>
        <w:rPr>
          <w:lang w:val="en-US"/>
        </w:rPr>
        <w:t>Menu available:</w:t>
      </w:r>
    </w:p>
    <w:p w14:paraId="1A84B226" w14:textId="77777777" w:rsidR="000D78A2" w:rsidRDefault="000D78A2" w:rsidP="000D78A2">
      <w:pPr>
        <w:pStyle w:val="ListParagraph"/>
        <w:numPr>
          <w:ilvl w:val="0"/>
          <w:numId w:val="5"/>
        </w:numPr>
        <w:rPr>
          <w:lang w:val="en-US"/>
        </w:rPr>
      </w:pPr>
      <w:r w:rsidRPr="000D78A2">
        <w:rPr>
          <w:lang w:val="en-US"/>
        </w:rPr>
        <w:t>Info Center</w:t>
      </w:r>
    </w:p>
    <w:p w14:paraId="6FB30F6D" w14:textId="77777777" w:rsidR="000D78A2" w:rsidRDefault="00407132" w:rsidP="000D78A2">
      <w:pPr>
        <w:pStyle w:val="ListParagraph"/>
        <w:rPr>
          <w:lang w:val="en-US"/>
        </w:rPr>
      </w:pPr>
      <w:r>
        <w:rPr>
          <w:lang w:val="en-US"/>
        </w:rPr>
        <w:t>This is the menu where you can see any current alert and promotional messages. Messages appear when you come into the function. These can be dismissed. However, you can use this menu option to view them at any time.</w:t>
      </w:r>
      <w:r w:rsidR="00DC292D">
        <w:rPr>
          <w:lang w:val="en-US"/>
        </w:rPr>
        <w:t xml:space="preserve"> Promotional messages are currently only available for Singapore and Malaysia.</w:t>
      </w:r>
    </w:p>
    <w:p w14:paraId="4363CE92" w14:textId="77777777" w:rsidR="009E14FE" w:rsidRPr="000D78A2" w:rsidRDefault="009E14FE" w:rsidP="000D78A2">
      <w:pPr>
        <w:pStyle w:val="ListParagraph"/>
        <w:rPr>
          <w:lang w:val="en-US"/>
        </w:rPr>
      </w:pPr>
    </w:p>
    <w:p w14:paraId="66F8882F" w14:textId="77777777" w:rsidR="000D78A2" w:rsidRDefault="000D78A2" w:rsidP="000D78A2">
      <w:pPr>
        <w:pStyle w:val="ListParagraph"/>
        <w:numPr>
          <w:ilvl w:val="0"/>
          <w:numId w:val="5"/>
        </w:numPr>
        <w:rPr>
          <w:lang w:val="en-US"/>
        </w:rPr>
      </w:pPr>
      <w:r w:rsidRPr="000D78A2">
        <w:rPr>
          <w:lang w:val="en-US"/>
        </w:rPr>
        <w:t>Dashboard</w:t>
      </w:r>
    </w:p>
    <w:p w14:paraId="678D6869" w14:textId="77777777" w:rsidR="000D78A2" w:rsidRDefault="00407132" w:rsidP="009E14FE">
      <w:pPr>
        <w:pStyle w:val="ListParagraph"/>
        <w:rPr>
          <w:lang w:val="en-US"/>
        </w:rPr>
      </w:pPr>
      <w:r>
        <w:rPr>
          <w:lang w:val="en-US"/>
        </w:rPr>
        <w:t xml:space="preserve">This is the heart of the Cash Flow Management function. You will find a number of metrics that will give you a quick status of your cash flow. For example, the Current and Quick Ratio metrics are measured against the base of 1.1 and 1.0 (you can change this to suit your business – See </w:t>
      </w:r>
      <w:r w:rsidRPr="00655FCC">
        <w:rPr>
          <w:i/>
          <w:lang w:val="en-US"/>
        </w:rPr>
        <w:t>User Guide</w:t>
      </w:r>
      <w:r>
        <w:rPr>
          <w:lang w:val="en-US"/>
        </w:rPr>
        <w:t xml:space="preserve"> for information on how to chan</w:t>
      </w:r>
      <w:r w:rsidRPr="009E14FE">
        <w:rPr>
          <w:lang w:val="en-US"/>
        </w:rPr>
        <w:t>ge this)</w:t>
      </w:r>
      <w:r w:rsidR="00DC292D" w:rsidRPr="009E14FE">
        <w:rPr>
          <w:lang w:val="en-US"/>
        </w:rPr>
        <w:t>. Metrics are useful indicators without having to look at details.</w:t>
      </w:r>
      <w:r w:rsidRPr="009E14FE">
        <w:rPr>
          <w:lang w:val="en-US"/>
        </w:rPr>
        <w:t xml:space="preserve"> </w:t>
      </w:r>
    </w:p>
    <w:p w14:paraId="36EB6F38" w14:textId="77777777" w:rsidR="009E14FE" w:rsidRDefault="009E14FE" w:rsidP="009E14FE">
      <w:pPr>
        <w:pStyle w:val="ListParagraph"/>
        <w:rPr>
          <w:lang w:val="en-US"/>
        </w:rPr>
      </w:pPr>
      <w:r>
        <w:rPr>
          <w:noProof/>
        </w:rPr>
        <w:lastRenderedPageBreak/>
        <w:drawing>
          <wp:inline distT="0" distB="0" distL="0" distR="0" wp14:anchorId="77600A79" wp14:editId="3A7EBB2B">
            <wp:extent cx="3657600" cy="2774843"/>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66689" cy="2781739"/>
                    </a:xfrm>
                    <a:prstGeom prst="rect">
                      <a:avLst/>
                    </a:prstGeom>
                    <a:noFill/>
                    <a:ln>
                      <a:noFill/>
                    </a:ln>
                  </pic:spPr>
                </pic:pic>
              </a:graphicData>
            </a:graphic>
          </wp:inline>
        </w:drawing>
      </w:r>
    </w:p>
    <w:p w14:paraId="0116807A" w14:textId="77777777" w:rsidR="009E14FE" w:rsidRPr="009E14FE" w:rsidRDefault="009E14FE" w:rsidP="009E14FE">
      <w:pPr>
        <w:pStyle w:val="ListParagraph"/>
        <w:rPr>
          <w:lang w:val="en-US"/>
        </w:rPr>
      </w:pPr>
    </w:p>
    <w:p w14:paraId="574B8696" w14:textId="77777777" w:rsidR="000D78A2" w:rsidRDefault="000D78A2" w:rsidP="000D78A2">
      <w:pPr>
        <w:pStyle w:val="ListParagraph"/>
        <w:numPr>
          <w:ilvl w:val="0"/>
          <w:numId w:val="5"/>
        </w:numPr>
        <w:rPr>
          <w:lang w:val="en-US"/>
        </w:rPr>
      </w:pPr>
      <w:r w:rsidRPr="000D78A2">
        <w:rPr>
          <w:lang w:val="en-US"/>
        </w:rPr>
        <w:t>Cash Flow Summary</w:t>
      </w:r>
    </w:p>
    <w:p w14:paraId="0777002A" w14:textId="77777777" w:rsidR="000D78A2" w:rsidRDefault="00DC292D" w:rsidP="000D78A2">
      <w:pPr>
        <w:pStyle w:val="ListParagraph"/>
        <w:rPr>
          <w:lang w:val="en-US"/>
        </w:rPr>
      </w:pPr>
      <w:r>
        <w:rPr>
          <w:lang w:val="en-US"/>
        </w:rPr>
        <w:t xml:space="preserve">You can monitor your </w:t>
      </w:r>
      <w:r w:rsidR="000D78A2">
        <w:rPr>
          <w:lang w:val="en-US"/>
        </w:rPr>
        <w:t>Cash flow forecast</w:t>
      </w:r>
      <w:r>
        <w:rPr>
          <w:lang w:val="en-US"/>
        </w:rPr>
        <w:t>ed</w:t>
      </w:r>
      <w:r w:rsidR="000D78A2">
        <w:rPr>
          <w:lang w:val="en-US"/>
        </w:rPr>
        <w:t xml:space="preserve"> over </w:t>
      </w:r>
      <w:r>
        <w:rPr>
          <w:lang w:val="en-US"/>
        </w:rPr>
        <w:t>seven d</w:t>
      </w:r>
      <w:r w:rsidR="000D78A2">
        <w:rPr>
          <w:lang w:val="en-US"/>
        </w:rPr>
        <w:t>ays</w:t>
      </w:r>
      <w:r>
        <w:rPr>
          <w:lang w:val="en-US"/>
        </w:rPr>
        <w:t>’</w:t>
      </w:r>
      <w:r w:rsidR="000D78A2">
        <w:rPr>
          <w:lang w:val="en-US"/>
        </w:rPr>
        <w:t xml:space="preserve"> ranges</w:t>
      </w:r>
      <w:r>
        <w:rPr>
          <w:lang w:val="en-US"/>
        </w:rPr>
        <w:t>.</w:t>
      </w:r>
      <w:r w:rsidR="00655FCC">
        <w:rPr>
          <w:lang w:val="en-US"/>
        </w:rPr>
        <w:t xml:space="preserve"> You can also enter amounts for Inflow and Outflow. These are typically financial activities are yet to be recorded in your accounting data. (See Inflow and Outflow entry later for information on how to enter the amounts).</w:t>
      </w:r>
    </w:p>
    <w:p w14:paraId="7B4DF7C3" w14:textId="77777777" w:rsidR="009E14FE" w:rsidRDefault="009E14FE" w:rsidP="000D78A2">
      <w:pPr>
        <w:pStyle w:val="ListParagraph"/>
        <w:rPr>
          <w:lang w:val="en-US"/>
        </w:rPr>
      </w:pPr>
    </w:p>
    <w:p w14:paraId="7926EFFE" w14:textId="77777777" w:rsidR="009E14FE" w:rsidRDefault="009E14FE" w:rsidP="000D78A2">
      <w:pPr>
        <w:pStyle w:val="ListParagraph"/>
        <w:rPr>
          <w:lang w:val="en-US"/>
        </w:rPr>
      </w:pPr>
      <w:r>
        <w:rPr>
          <w:noProof/>
        </w:rPr>
        <w:drawing>
          <wp:inline distT="0" distB="0" distL="0" distR="0" wp14:anchorId="2ADF3A29" wp14:editId="50C7130E">
            <wp:extent cx="3667539" cy="2770637"/>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65385" cy="2769010"/>
                    </a:xfrm>
                    <a:prstGeom prst="rect">
                      <a:avLst/>
                    </a:prstGeom>
                  </pic:spPr>
                </pic:pic>
              </a:graphicData>
            </a:graphic>
          </wp:inline>
        </w:drawing>
      </w:r>
    </w:p>
    <w:p w14:paraId="222721E9" w14:textId="77777777" w:rsidR="00D01824" w:rsidRDefault="00D01824" w:rsidP="000D78A2">
      <w:pPr>
        <w:pStyle w:val="ListParagraph"/>
        <w:rPr>
          <w:lang w:val="en-US"/>
        </w:rPr>
      </w:pPr>
    </w:p>
    <w:p w14:paraId="63268C0F" w14:textId="77777777" w:rsidR="00D01824" w:rsidRPr="00655FCC" w:rsidRDefault="00D01824" w:rsidP="00D01824">
      <w:pPr>
        <w:pStyle w:val="ListParagraph"/>
        <w:numPr>
          <w:ilvl w:val="0"/>
          <w:numId w:val="9"/>
        </w:numPr>
        <w:rPr>
          <w:lang w:val="en-US"/>
        </w:rPr>
      </w:pPr>
      <w:commentRangeStart w:id="28"/>
      <w:r w:rsidRPr="00655FCC">
        <w:rPr>
          <w:lang w:val="en-US"/>
        </w:rPr>
        <w:t>Entering Inflow and Outflow Entries</w:t>
      </w:r>
      <w:commentRangeEnd w:id="28"/>
      <w:r>
        <w:rPr>
          <w:rStyle w:val="CommentReference"/>
        </w:rPr>
        <w:commentReference w:id="28"/>
      </w:r>
    </w:p>
    <w:p w14:paraId="58D801CD" w14:textId="77777777" w:rsidR="00D01824" w:rsidRPr="000D78A2" w:rsidRDefault="00D01824" w:rsidP="00D01824">
      <w:pPr>
        <w:ind w:left="720"/>
        <w:rPr>
          <w:lang w:val="en-US"/>
        </w:rPr>
      </w:pPr>
      <w:r>
        <w:rPr>
          <w:lang w:val="en-US"/>
        </w:rPr>
        <w:t>You do this by clicking in the entry Grid found below the Cash Flow Summary grid. Use the INSERT key (INS) to insert a new row, if clicking in it does not automatically do so. Enter an effective date, description and the Inflow or Outflow amount. The system will use the Effective Date to determine which bucket it will be displayed.</w:t>
      </w:r>
    </w:p>
    <w:p w14:paraId="524CB0C6" w14:textId="77777777" w:rsidR="00D01824" w:rsidRDefault="00D01824" w:rsidP="000D78A2">
      <w:pPr>
        <w:pStyle w:val="ListParagraph"/>
        <w:rPr>
          <w:lang w:val="en-US"/>
        </w:rPr>
      </w:pPr>
    </w:p>
    <w:p w14:paraId="65D1E2B9" w14:textId="77777777" w:rsidR="009E14FE" w:rsidRPr="000D78A2" w:rsidRDefault="009E14FE" w:rsidP="000D78A2">
      <w:pPr>
        <w:pStyle w:val="ListParagraph"/>
        <w:rPr>
          <w:lang w:val="en-US"/>
        </w:rPr>
      </w:pPr>
    </w:p>
    <w:p w14:paraId="3FF3D25C" w14:textId="77777777" w:rsidR="000D78A2" w:rsidRDefault="000D78A2" w:rsidP="000D78A2">
      <w:pPr>
        <w:pStyle w:val="ListParagraph"/>
        <w:numPr>
          <w:ilvl w:val="0"/>
          <w:numId w:val="5"/>
        </w:numPr>
        <w:rPr>
          <w:lang w:val="en-US"/>
        </w:rPr>
      </w:pPr>
      <w:r w:rsidRPr="000D78A2">
        <w:rPr>
          <w:lang w:val="en-US"/>
        </w:rPr>
        <w:lastRenderedPageBreak/>
        <w:t xml:space="preserve">A/R </w:t>
      </w:r>
      <w:r w:rsidR="00DC292D">
        <w:rPr>
          <w:lang w:val="en-US"/>
        </w:rPr>
        <w:t>Summary – Top 10 Outstanding Balance</w:t>
      </w:r>
    </w:p>
    <w:p w14:paraId="07D9F6A1" w14:textId="77777777" w:rsidR="00DC292D" w:rsidRDefault="00DC292D" w:rsidP="00DC292D">
      <w:pPr>
        <w:pStyle w:val="ListParagraph"/>
        <w:rPr>
          <w:lang w:val="en-US"/>
        </w:rPr>
      </w:pPr>
      <w:r>
        <w:rPr>
          <w:lang w:val="en-US"/>
        </w:rPr>
        <w:t xml:space="preserve">This highlights the ten customers with the highest outstanding balances. It also shows the credit limit extended to them and their past highest outstanding balance. </w:t>
      </w:r>
    </w:p>
    <w:p w14:paraId="4FD744D8" w14:textId="77777777" w:rsidR="009E14FE" w:rsidRDefault="009E14FE" w:rsidP="00DC292D">
      <w:pPr>
        <w:pStyle w:val="ListParagraph"/>
        <w:rPr>
          <w:lang w:val="en-US"/>
        </w:rPr>
      </w:pPr>
    </w:p>
    <w:p w14:paraId="107901D1" w14:textId="77777777" w:rsidR="009E14FE" w:rsidRDefault="009E14FE" w:rsidP="00DC292D">
      <w:pPr>
        <w:pStyle w:val="ListParagraph"/>
        <w:rPr>
          <w:lang w:val="en-US"/>
        </w:rPr>
      </w:pPr>
      <w:r>
        <w:rPr>
          <w:noProof/>
        </w:rPr>
        <w:drawing>
          <wp:inline distT="0" distB="0" distL="0" distR="0" wp14:anchorId="0032E9F7" wp14:editId="3C464F18">
            <wp:extent cx="3618063" cy="273326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15938" cy="2731656"/>
                    </a:xfrm>
                    <a:prstGeom prst="rect">
                      <a:avLst/>
                    </a:prstGeom>
                  </pic:spPr>
                </pic:pic>
              </a:graphicData>
            </a:graphic>
          </wp:inline>
        </w:drawing>
      </w:r>
    </w:p>
    <w:p w14:paraId="0D475F42" w14:textId="77777777" w:rsidR="009E14FE" w:rsidRDefault="009E14FE" w:rsidP="00DC292D">
      <w:pPr>
        <w:pStyle w:val="ListParagraph"/>
        <w:rPr>
          <w:lang w:val="en-US"/>
        </w:rPr>
      </w:pPr>
    </w:p>
    <w:p w14:paraId="061E2086" w14:textId="77777777" w:rsidR="000D78A2" w:rsidRDefault="000D78A2" w:rsidP="00DC292D">
      <w:pPr>
        <w:pStyle w:val="ListParagraph"/>
        <w:numPr>
          <w:ilvl w:val="0"/>
          <w:numId w:val="5"/>
        </w:numPr>
        <w:rPr>
          <w:lang w:val="en-US"/>
        </w:rPr>
      </w:pPr>
      <w:r w:rsidRPr="000D78A2">
        <w:rPr>
          <w:lang w:val="en-US"/>
        </w:rPr>
        <w:t xml:space="preserve">A/P </w:t>
      </w:r>
      <w:r w:rsidR="00DC292D">
        <w:rPr>
          <w:lang w:val="en-US"/>
        </w:rPr>
        <w:t>Summary = Top 10 Outstanding Balance</w:t>
      </w:r>
    </w:p>
    <w:p w14:paraId="4CD27B56" w14:textId="77777777" w:rsidR="000D78A2" w:rsidRDefault="00DC292D" w:rsidP="000D78A2">
      <w:pPr>
        <w:pStyle w:val="ListParagraph"/>
        <w:rPr>
          <w:lang w:val="en-US"/>
        </w:rPr>
      </w:pPr>
      <w:r>
        <w:rPr>
          <w:lang w:val="en-US"/>
        </w:rPr>
        <w:t xml:space="preserve">This is similar to the </w:t>
      </w:r>
      <w:r w:rsidR="000D78A2">
        <w:rPr>
          <w:lang w:val="en-US"/>
        </w:rPr>
        <w:t xml:space="preserve">Top 10 </w:t>
      </w:r>
      <w:r>
        <w:rPr>
          <w:lang w:val="en-US"/>
        </w:rPr>
        <w:t xml:space="preserve">Customers </w:t>
      </w:r>
      <w:r w:rsidR="000D78A2">
        <w:rPr>
          <w:lang w:val="en-US"/>
        </w:rPr>
        <w:t>by Outstanding balances</w:t>
      </w:r>
      <w:r>
        <w:rPr>
          <w:lang w:val="en-US"/>
        </w:rPr>
        <w:t>.</w:t>
      </w:r>
    </w:p>
    <w:p w14:paraId="41D27719" w14:textId="77777777" w:rsidR="009E14FE" w:rsidRDefault="009E14FE" w:rsidP="000D78A2">
      <w:pPr>
        <w:pStyle w:val="ListParagraph"/>
        <w:rPr>
          <w:lang w:val="en-US"/>
        </w:rPr>
      </w:pPr>
    </w:p>
    <w:p w14:paraId="422FC04A" w14:textId="77777777" w:rsidR="009E14FE" w:rsidRDefault="009E14FE" w:rsidP="000D78A2">
      <w:pPr>
        <w:pStyle w:val="ListParagraph"/>
        <w:rPr>
          <w:lang w:val="en-US"/>
        </w:rPr>
      </w:pPr>
      <w:r>
        <w:rPr>
          <w:noProof/>
        </w:rPr>
        <w:drawing>
          <wp:inline distT="0" distB="0" distL="0" distR="0" wp14:anchorId="7055258E" wp14:editId="0D8EBF03">
            <wp:extent cx="3657600" cy="276312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655452" cy="2761506"/>
                    </a:xfrm>
                    <a:prstGeom prst="rect">
                      <a:avLst/>
                    </a:prstGeom>
                  </pic:spPr>
                </pic:pic>
              </a:graphicData>
            </a:graphic>
          </wp:inline>
        </w:drawing>
      </w:r>
    </w:p>
    <w:p w14:paraId="3CF0B84A" w14:textId="77777777" w:rsidR="009E14FE" w:rsidRPr="000D78A2" w:rsidRDefault="009E14FE" w:rsidP="000D78A2">
      <w:pPr>
        <w:pStyle w:val="ListParagraph"/>
        <w:rPr>
          <w:lang w:val="en-US"/>
        </w:rPr>
      </w:pPr>
    </w:p>
    <w:p w14:paraId="79DACDD0" w14:textId="77777777" w:rsidR="000D78A2" w:rsidRDefault="000D78A2" w:rsidP="000D78A2">
      <w:pPr>
        <w:pStyle w:val="ListParagraph"/>
        <w:numPr>
          <w:ilvl w:val="0"/>
          <w:numId w:val="5"/>
        </w:numPr>
        <w:rPr>
          <w:lang w:val="en-US"/>
        </w:rPr>
      </w:pPr>
      <w:r w:rsidRPr="000D78A2">
        <w:rPr>
          <w:lang w:val="en-US"/>
        </w:rPr>
        <w:t>Loans</w:t>
      </w:r>
    </w:p>
    <w:p w14:paraId="5A16AA15" w14:textId="77777777" w:rsidR="000D78A2" w:rsidRPr="000D78A2" w:rsidRDefault="000D78A2" w:rsidP="000D78A2">
      <w:pPr>
        <w:pStyle w:val="ListParagraph"/>
        <w:rPr>
          <w:lang w:val="en-US"/>
        </w:rPr>
      </w:pPr>
      <w:r>
        <w:rPr>
          <w:lang w:val="en-US"/>
        </w:rPr>
        <w:t>Any loans activities</w:t>
      </w:r>
      <w:r w:rsidR="00655FCC">
        <w:rPr>
          <w:lang w:val="en-US"/>
        </w:rPr>
        <w:t xml:space="preserve">. For more details on this please refer to the </w:t>
      </w:r>
      <w:r w:rsidR="00655FCC" w:rsidRPr="00655FCC">
        <w:rPr>
          <w:i/>
          <w:lang w:val="en-US"/>
        </w:rPr>
        <w:t>User Guide</w:t>
      </w:r>
      <w:r w:rsidR="00655FCC">
        <w:rPr>
          <w:lang w:val="en-US"/>
        </w:rPr>
        <w:t>.</w:t>
      </w:r>
    </w:p>
    <w:p w14:paraId="3287DBD8" w14:textId="77777777" w:rsidR="000D78A2" w:rsidRDefault="000D78A2" w:rsidP="00AF194F">
      <w:pPr>
        <w:rPr>
          <w:lang w:val="en-US"/>
        </w:rPr>
      </w:pPr>
      <w:r>
        <w:rPr>
          <w:lang w:val="en-US"/>
        </w:rPr>
        <w:t>Companies set up with “Others” as country</w:t>
      </w:r>
    </w:p>
    <w:p w14:paraId="2109BCBF" w14:textId="77777777" w:rsidR="000D78A2" w:rsidRDefault="000D78A2" w:rsidP="00AF194F">
      <w:pPr>
        <w:rPr>
          <w:lang w:val="en-US"/>
        </w:rPr>
      </w:pPr>
      <w:r>
        <w:rPr>
          <w:lang w:val="en-US"/>
        </w:rPr>
        <w:t>Menu available:</w:t>
      </w:r>
    </w:p>
    <w:p w14:paraId="0D9AA59C" w14:textId="77777777" w:rsidR="000D78A2" w:rsidRDefault="000D78A2" w:rsidP="000D78A2">
      <w:pPr>
        <w:pStyle w:val="ListParagraph"/>
        <w:numPr>
          <w:ilvl w:val="0"/>
          <w:numId w:val="5"/>
        </w:numPr>
        <w:rPr>
          <w:lang w:val="en-US"/>
        </w:rPr>
      </w:pPr>
      <w:r w:rsidRPr="000D78A2">
        <w:rPr>
          <w:lang w:val="en-US"/>
        </w:rPr>
        <w:t>Info Center</w:t>
      </w:r>
    </w:p>
    <w:p w14:paraId="00D00A52" w14:textId="77777777" w:rsidR="000D78A2" w:rsidRDefault="00DC292D" w:rsidP="000D78A2">
      <w:pPr>
        <w:pStyle w:val="ListParagraph"/>
        <w:rPr>
          <w:lang w:val="en-US"/>
        </w:rPr>
      </w:pPr>
      <w:r>
        <w:rPr>
          <w:lang w:val="en-US"/>
        </w:rPr>
        <w:lastRenderedPageBreak/>
        <w:t>This is where you can view the Alert mes</w:t>
      </w:r>
      <w:r w:rsidR="000D78A2">
        <w:rPr>
          <w:lang w:val="en-US"/>
        </w:rPr>
        <w:t xml:space="preserve">sage </w:t>
      </w:r>
      <w:r>
        <w:rPr>
          <w:lang w:val="en-US"/>
        </w:rPr>
        <w:t xml:space="preserve">that tells you about your cash flow exceeding the threshold set. It will not contain any </w:t>
      </w:r>
      <w:r w:rsidR="000D78A2">
        <w:rPr>
          <w:lang w:val="en-US"/>
        </w:rPr>
        <w:t>Promotional message</w:t>
      </w:r>
      <w:r>
        <w:rPr>
          <w:lang w:val="en-US"/>
        </w:rPr>
        <w:t>.</w:t>
      </w:r>
    </w:p>
    <w:p w14:paraId="4828AB8E" w14:textId="77777777" w:rsidR="00655FCC" w:rsidRDefault="00655FCC" w:rsidP="000D78A2">
      <w:pPr>
        <w:pStyle w:val="ListParagraph"/>
        <w:rPr>
          <w:lang w:val="en-US"/>
        </w:rPr>
      </w:pPr>
    </w:p>
    <w:p w14:paraId="5B4A302A" w14:textId="77777777" w:rsidR="00655FCC" w:rsidRDefault="00655FCC" w:rsidP="000D78A2">
      <w:pPr>
        <w:pStyle w:val="ListParagraph"/>
        <w:rPr>
          <w:lang w:val="en-US"/>
        </w:rPr>
      </w:pPr>
    </w:p>
    <w:p w14:paraId="4826AECC" w14:textId="77777777" w:rsidR="009E14FE" w:rsidRPr="000D78A2" w:rsidRDefault="009E14FE" w:rsidP="000D78A2">
      <w:pPr>
        <w:pStyle w:val="ListParagraph"/>
        <w:rPr>
          <w:lang w:val="en-US"/>
        </w:rPr>
      </w:pPr>
    </w:p>
    <w:p w14:paraId="0F0CA566" w14:textId="77777777" w:rsidR="00DC292D" w:rsidRDefault="00DC292D" w:rsidP="00DC292D">
      <w:pPr>
        <w:pStyle w:val="ListParagraph"/>
        <w:numPr>
          <w:ilvl w:val="0"/>
          <w:numId w:val="5"/>
        </w:numPr>
        <w:rPr>
          <w:lang w:val="en-US"/>
        </w:rPr>
      </w:pPr>
      <w:r>
        <w:rPr>
          <w:lang w:val="en-US"/>
        </w:rPr>
        <w:t>Dashboard</w:t>
      </w:r>
    </w:p>
    <w:p w14:paraId="7331F2FF" w14:textId="77777777" w:rsidR="00DC292D" w:rsidRDefault="00DC292D" w:rsidP="00DC292D">
      <w:pPr>
        <w:pStyle w:val="ListParagraph"/>
        <w:rPr>
          <w:lang w:val="en-US"/>
        </w:rPr>
      </w:pPr>
      <w:r>
        <w:rPr>
          <w:lang w:val="en-US"/>
        </w:rPr>
        <w:t xml:space="preserve">This is the heart of the Cash Flow Management function. You will find a number of metrics that will give you a quick status of your cash flow. For example, the Current and Quick Ratio metrics are measured against the base of 1.1 and 1.0 (you can change this to suit your business – See </w:t>
      </w:r>
      <w:r w:rsidRPr="00655FCC">
        <w:rPr>
          <w:i/>
          <w:lang w:val="en-US"/>
        </w:rPr>
        <w:t>User Guide</w:t>
      </w:r>
      <w:r>
        <w:rPr>
          <w:lang w:val="en-US"/>
        </w:rPr>
        <w:t xml:space="preserve"> for information on how to change this). Metrics are useful indicators without having to look at details. </w:t>
      </w:r>
    </w:p>
    <w:p w14:paraId="5E4422A3" w14:textId="77777777" w:rsidR="009E14FE" w:rsidRDefault="009E14FE" w:rsidP="00DC292D">
      <w:pPr>
        <w:pStyle w:val="ListParagraph"/>
        <w:rPr>
          <w:lang w:val="en-US"/>
        </w:rPr>
      </w:pPr>
    </w:p>
    <w:p w14:paraId="76F1A6BF" w14:textId="77777777" w:rsidR="009E14FE" w:rsidRDefault="009E14FE" w:rsidP="009E14FE">
      <w:pPr>
        <w:pStyle w:val="ListParagraph"/>
        <w:jc w:val="center"/>
        <w:rPr>
          <w:lang w:val="en-US"/>
        </w:rPr>
      </w:pPr>
      <w:r>
        <w:rPr>
          <w:noProof/>
        </w:rPr>
        <w:drawing>
          <wp:inline distT="0" distB="0" distL="0" distR="0" wp14:anchorId="38428479" wp14:editId="6AE0DA24">
            <wp:extent cx="3657600" cy="2774843"/>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66689" cy="2781739"/>
                    </a:xfrm>
                    <a:prstGeom prst="rect">
                      <a:avLst/>
                    </a:prstGeom>
                    <a:noFill/>
                    <a:ln>
                      <a:noFill/>
                    </a:ln>
                  </pic:spPr>
                </pic:pic>
              </a:graphicData>
            </a:graphic>
          </wp:inline>
        </w:drawing>
      </w:r>
    </w:p>
    <w:p w14:paraId="2F96DDEE" w14:textId="77777777" w:rsidR="009E14FE" w:rsidRPr="000D78A2" w:rsidRDefault="009E14FE" w:rsidP="009E14FE">
      <w:pPr>
        <w:pStyle w:val="ListParagraph"/>
        <w:jc w:val="center"/>
        <w:rPr>
          <w:lang w:val="en-US"/>
        </w:rPr>
      </w:pPr>
    </w:p>
    <w:p w14:paraId="49CCC6B5" w14:textId="77777777" w:rsidR="00DC292D" w:rsidRDefault="00DC292D" w:rsidP="00DC292D">
      <w:pPr>
        <w:pStyle w:val="ListParagraph"/>
        <w:numPr>
          <w:ilvl w:val="0"/>
          <w:numId w:val="5"/>
        </w:numPr>
        <w:rPr>
          <w:lang w:val="en-US"/>
        </w:rPr>
      </w:pPr>
      <w:r w:rsidRPr="000D78A2">
        <w:rPr>
          <w:lang w:val="en-US"/>
        </w:rPr>
        <w:t>Cash Flow Summary</w:t>
      </w:r>
    </w:p>
    <w:p w14:paraId="4FEFE006" w14:textId="77777777" w:rsidR="00655FCC" w:rsidRDefault="00DC292D" w:rsidP="00655FCC">
      <w:pPr>
        <w:pStyle w:val="ListParagraph"/>
        <w:rPr>
          <w:lang w:val="en-US"/>
        </w:rPr>
      </w:pPr>
      <w:r>
        <w:rPr>
          <w:lang w:val="en-US"/>
        </w:rPr>
        <w:t>You can monitor your Cash flow forecasted over seven days’ ranges.</w:t>
      </w:r>
      <w:r w:rsidR="00655FCC">
        <w:rPr>
          <w:lang w:val="en-US"/>
        </w:rPr>
        <w:t xml:space="preserve"> You can also enter amounts for Inflow and Outflow. These are typically financial activities are yet to be recorded in your accounting data. (See Inflow and Outflow entry later for information on how to enter the amounts).</w:t>
      </w:r>
    </w:p>
    <w:p w14:paraId="407230F4" w14:textId="77777777" w:rsidR="009E14FE" w:rsidRDefault="009E14FE" w:rsidP="00DC292D">
      <w:pPr>
        <w:pStyle w:val="ListParagraph"/>
        <w:rPr>
          <w:lang w:val="en-US"/>
        </w:rPr>
      </w:pPr>
    </w:p>
    <w:p w14:paraId="77CCD442" w14:textId="77777777" w:rsidR="009E14FE" w:rsidRDefault="009E14FE" w:rsidP="009E14FE">
      <w:pPr>
        <w:pStyle w:val="ListParagraph"/>
        <w:jc w:val="center"/>
        <w:rPr>
          <w:lang w:val="en-US"/>
        </w:rPr>
      </w:pPr>
      <w:r>
        <w:rPr>
          <w:noProof/>
        </w:rPr>
        <w:lastRenderedPageBreak/>
        <w:drawing>
          <wp:inline distT="0" distB="0" distL="0" distR="0" wp14:anchorId="4F1D7C28" wp14:editId="3930E5B8">
            <wp:extent cx="3667539" cy="277063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65385" cy="2769010"/>
                    </a:xfrm>
                    <a:prstGeom prst="rect">
                      <a:avLst/>
                    </a:prstGeom>
                  </pic:spPr>
                </pic:pic>
              </a:graphicData>
            </a:graphic>
          </wp:inline>
        </w:drawing>
      </w:r>
    </w:p>
    <w:p w14:paraId="178E79EA" w14:textId="77777777" w:rsidR="00D01824" w:rsidRDefault="00D01824" w:rsidP="009E14FE">
      <w:pPr>
        <w:pStyle w:val="ListParagraph"/>
        <w:jc w:val="center"/>
        <w:rPr>
          <w:lang w:val="en-US"/>
        </w:rPr>
      </w:pPr>
    </w:p>
    <w:p w14:paraId="51F26A4F" w14:textId="77777777" w:rsidR="00D01824" w:rsidRPr="00655FCC" w:rsidRDefault="00D01824" w:rsidP="00D01824">
      <w:pPr>
        <w:pStyle w:val="ListParagraph"/>
        <w:numPr>
          <w:ilvl w:val="0"/>
          <w:numId w:val="9"/>
        </w:numPr>
        <w:rPr>
          <w:lang w:val="en-US"/>
        </w:rPr>
      </w:pPr>
      <w:commentRangeStart w:id="29"/>
      <w:r w:rsidRPr="00655FCC">
        <w:rPr>
          <w:lang w:val="en-US"/>
        </w:rPr>
        <w:t>Entering Inflow and Outflow Entries</w:t>
      </w:r>
      <w:commentRangeEnd w:id="29"/>
      <w:r>
        <w:rPr>
          <w:rStyle w:val="CommentReference"/>
        </w:rPr>
        <w:commentReference w:id="29"/>
      </w:r>
    </w:p>
    <w:p w14:paraId="5BE529D8" w14:textId="77777777" w:rsidR="00D01824" w:rsidRPr="000D78A2" w:rsidRDefault="00D01824" w:rsidP="00D01824">
      <w:pPr>
        <w:ind w:left="720"/>
        <w:rPr>
          <w:lang w:val="en-US"/>
        </w:rPr>
      </w:pPr>
      <w:r>
        <w:rPr>
          <w:lang w:val="en-US"/>
        </w:rPr>
        <w:t>You do this by clicking in the entry Grid found below the Cash Flow Summary grid. Use the INSERT key (INS) to insert a new row, if clicking in it does not automatically do so. Enter an effective date, description and the Inflow or Outflow amount. The system will use the Effective Date to determine which bucket it will be displayed.</w:t>
      </w:r>
    </w:p>
    <w:p w14:paraId="4AE99199" w14:textId="77777777" w:rsidR="009E14FE" w:rsidRPr="000D78A2" w:rsidRDefault="009E14FE" w:rsidP="009E14FE">
      <w:pPr>
        <w:pStyle w:val="ListParagraph"/>
        <w:jc w:val="center"/>
        <w:rPr>
          <w:lang w:val="en-US"/>
        </w:rPr>
      </w:pPr>
    </w:p>
    <w:p w14:paraId="7D83770A" w14:textId="77777777" w:rsidR="00DC292D" w:rsidRDefault="00DC292D" w:rsidP="00DC292D">
      <w:pPr>
        <w:pStyle w:val="ListParagraph"/>
        <w:numPr>
          <w:ilvl w:val="0"/>
          <w:numId w:val="5"/>
        </w:numPr>
        <w:rPr>
          <w:lang w:val="en-US"/>
        </w:rPr>
      </w:pPr>
      <w:r w:rsidRPr="000D78A2">
        <w:rPr>
          <w:lang w:val="en-US"/>
        </w:rPr>
        <w:t xml:space="preserve">A/R </w:t>
      </w:r>
      <w:r>
        <w:rPr>
          <w:lang w:val="en-US"/>
        </w:rPr>
        <w:t>Summary – Top 10 Outstanding Balance</w:t>
      </w:r>
    </w:p>
    <w:p w14:paraId="377AC061" w14:textId="77777777" w:rsidR="00DC292D" w:rsidRDefault="00DC292D" w:rsidP="00DC292D">
      <w:pPr>
        <w:pStyle w:val="ListParagraph"/>
        <w:rPr>
          <w:lang w:val="en-US"/>
        </w:rPr>
      </w:pPr>
      <w:r>
        <w:rPr>
          <w:lang w:val="en-US"/>
        </w:rPr>
        <w:t xml:space="preserve">This highlights the ten customers with the highest outstanding balances. It also shows the credit limit extended to them and their past highest outstanding balance. </w:t>
      </w:r>
    </w:p>
    <w:p w14:paraId="7B332BEA" w14:textId="77777777" w:rsidR="009E14FE" w:rsidRDefault="009E14FE" w:rsidP="00DC292D">
      <w:pPr>
        <w:pStyle w:val="ListParagraph"/>
        <w:rPr>
          <w:lang w:val="en-US"/>
        </w:rPr>
      </w:pPr>
    </w:p>
    <w:p w14:paraId="7528B8AD" w14:textId="77777777" w:rsidR="009E14FE" w:rsidRDefault="009E14FE" w:rsidP="009E14FE">
      <w:pPr>
        <w:pStyle w:val="ListParagraph"/>
        <w:jc w:val="center"/>
        <w:rPr>
          <w:lang w:val="en-US"/>
        </w:rPr>
      </w:pPr>
      <w:r>
        <w:rPr>
          <w:noProof/>
        </w:rPr>
        <w:drawing>
          <wp:inline distT="0" distB="0" distL="0" distR="0" wp14:anchorId="23E99FDC" wp14:editId="54A6707F">
            <wp:extent cx="3618063" cy="2733261"/>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15938" cy="2731656"/>
                    </a:xfrm>
                    <a:prstGeom prst="rect">
                      <a:avLst/>
                    </a:prstGeom>
                  </pic:spPr>
                </pic:pic>
              </a:graphicData>
            </a:graphic>
          </wp:inline>
        </w:drawing>
      </w:r>
    </w:p>
    <w:p w14:paraId="3641AAAD" w14:textId="77777777" w:rsidR="009E14FE" w:rsidRDefault="009E14FE" w:rsidP="009E14FE">
      <w:pPr>
        <w:pStyle w:val="ListParagraph"/>
        <w:jc w:val="center"/>
        <w:rPr>
          <w:lang w:val="en-US"/>
        </w:rPr>
      </w:pPr>
    </w:p>
    <w:p w14:paraId="103D82FF" w14:textId="77777777" w:rsidR="00DC292D" w:rsidRDefault="00DC292D" w:rsidP="00DC292D">
      <w:pPr>
        <w:pStyle w:val="ListParagraph"/>
        <w:numPr>
          <w:ilvl w:val="0"/>
          <w:numId w:val="5"/>
        </w:numPr>
        <w:rPr>
          <w:lang w:val="en-US"/>
        </w:rPr>
      </w:pPr>
      <w:r w:rsidRPr="000D78A2">
        <w:rPr>
          <w:lang w:val="en-US"/>
        </w:rPr>
        <w:t xml:space="preserve">A/P </w:t>
      </w:r>
      <w:r>
        <w:rPr>
          <w:lang w:val="en-US"/>
        </w:rPr>
        <w:t>Summary = Top 10 Outstanding Balance</w:t>
      </w:r>
    </w:p>
    <w:p w14:paraId="22D72371" w14:textId="77777777" w:rsidR="00DC292D" w:rsidRDefault="00DC292D" w:rsidP="00DC292D">
      <w:pPr>
        <w:pStyle w:val="ListParagraph"/>
        <w:rPr>
          <w:lang w:val="en-US"/>
        </w:rPr>
      </w:pPr>
      <w:r>
        <w:rPr>
          <w:lang w:val="en-US"/>
        </w:rPr>
        <w:t>This is similar to the Top 10 Customers by Outstanding balances.</w:t>
      </w:r>
    </w:p>
    <w:p w14:paraId="32775F5F" w14:textId="77777777" w:rsidR="009E14FE" w:rsidRDefault="009E14FE" w:rsidP="00DC292D">
      <w:pPr>
        <w:pStyle w:val="ListParagraph"/>
        <w:rPr>
          <w:lang w:val="en-US"/>
        </w:rPr>
      </w:pPr>
    </w:p>
    <w:p w14:paraId="289297A1" w14:textId="77777777" w:rsidR="009E14FE" w:rsidRDefault="009E14FE" w:rsidP="009E14FE">
      <w:pPr>
        <w:pStyle w:val="ListParagraph"/>
        <w:jc w:val="center"/>
        <w:rPr>
          <w:lang w:val="en-US"/>
        </w:rPr>
      </w:pPr>
      <w:r>
        <w:rPr>
          <w:noProof/>
        </w:rPr>
        <w:lastRenderedPageBreak/>
        <w:drawing>
          <wp:inline distT="0" distB="0" distL="0" distR="0" wp14:anchorId="10368D1C" wp14:editId="17D01DE7">
            <wp:extent cx="3657600" cy="27631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655452" cy="2761506"/>
                    </a:xfrm>
                    <a:prstGeom prst="rect">
                      <a:avLst/>
                    </a:prstGeom>
                  </pic:spPr>
                </pic:pic>
              </a:graphicData>
            </a:graphic>
          </wp:inline>
        </w:drawing>
      </w:r>
    </w:p>
    <w:p w14:paraId="1ACFC658" w14:textId="77777777" w:rsidR="00655FCC" w:rsidRPr="000D78A2" w:rsidRDefault="00655FCC" w:rsidP="009E14FE">
      <w:pPr>
        <w:pStyle w:val="ListParagraph"/>
        <w:jc w:val="center"/>
        <w:rPr>
          <w:lang w:val="en-US"/>
        </w:rPr>
      </w:pPr>
    </w:p>
    <w:p w14:paraId="14CD27E9" w14:textId="77777777" w:rsidR="00D01824" w:rsidRDefault="00D01824">
      <w:pPr>
        <w:rPr>
          <w:rFonts w:asciiTheme="majorHAnsi" w:eastAsiaTheme="majorEastAsia" w:hAnsiTheme="majorHAnsi" w:cstheme="majorBidi"/>
          <w:color w:val="17365D" w:themeColor="text2" w:themeShade="BF"/>
          <w:spacing w:val="5"/>
          <w:kern w:val="28"/>
          <w:sz w:val="52"/>
          <w:szCs w:val="52"/>
          <w:lang w:val="en-US"/>
        </w:rPr>
      </w:pPr>
      <w:bookmarkStart w:id="30" w:name="_Toc20848858"/>
      <w:r>
        <w:rPr>
          <w:lang w:val="en-US"/>
        </w:rPr>
        <w:br w:type="page"/>
      </w:r>
    </w:p>
    <w:p w14:paraId="29AE027A" w14:textId="6BA0D9B7" w:rsidR="00AF194F" w:rsidRDefault="00DC292D" w:rsidP="00293625">
      <w:pPr>
        <w:pStyle w:val="Title"/>
        <w:rPr>
          <w:lang w:val="en-US"/>
        </w:rPr>
      </w:pPr>
      <w:r>
        <w:rPr>
          <w:lang w:val="en-US"/>
        </w:rPr>
        <w:lastRenderedPageBreak/>
        <w:t xml:space="preserve">Chapter 11: </w:t>
      </w:r>
      <w:r w:rsidR="00AF194F" w:rsidRPr="00AF194F">
        <w:rPr>
          <w:lang w:val="en-US"/>
        </w:rPr>
        <w:t>Generating reports</w:t>
      </w:r>
      <w:bookmarkEnd w:id="30"/>
    </w:p>
    <w:p w14:paraId="13A1DE8F" w14:textId="77777777" w:rsidR="00AF194F" w:rsidRDefault="000E7C04" w:rsidP="00AF194F">
      <w:pPr>
        <w:rPr>
          <w:lang w:val="en-US"/>
        </w:rPr>
      </w:pPr>
      <w:r>
        <w:rPr>
          <w:lang w:val="en-US"/>
        </w:rPr>
        <w:t xml:space="preserve">Various reports are available in the </w:t>
      </w:r>
      <w:r w:rsidR="00DC292D">
        <w:rPr>
          <w:lang w:val="en-US"/>
        </w:rPr>
        <w:t xml:space="preserve">Options and </w:t>
      </w:r>
      <w:r>
        <w:rPr>
          <w:lang w:val="en-US"/>
        </w:rPr>
        <w:t>Inquiry function. These are the reports that you can print from this function.</w:t>
      </w:r>
    </w:p>
    <w:tbl>
      <w:tblPr>
        <w:tblStyle w:val="TableGrid"/>
        <w:tblW w:w="0" w:type="auto"/>
        <w:tblLook w:val="04A0" w:firstRow="1" w:lastRow="0" w:firstColumn="1" w:lastColumn="0" w:noHBand="0" w:noVBand="1"/>
      </w:tblPr>
      <w:tblGrid>
        <w:gridCol w:w="1098"/>
        <w:gridCol w:w="4950"/>
        <w:gridCol w:w="1710"/>
        <w:gridCol w:w="1484"/>
      </w:tblGrid>
      <w:tr w:rsidR="00DC292D" w14:paraId="0189400C" w14:textId="77777777" w:rsidTr="00DC292D">
        <w:tc>
          <w:tcPr>
            <w:tcW w:w="1098" w:type="dxa"/>
          </w:tcPr>
          <w:p w14:paraId="43E3DE6E" w14:textId="77777777" w:rsidR="00DC292D" w:rsidRPr="00655FCC" w:rsidRDefault="00DC292D" w:rsidP="00AF194F">
            <w:pPr>
              <w:rPr>
                <w:b/>
                <w:lang w:val="en-US"/>
              </w:rPr>
            </w:pPr>
            <w:r w:rsidRPr="00655FCC">
              <w:rPr>
                <w:b/>
                <w:lang w:val="en-US"/>
              </w:rPr>
              <w:t>Function</w:t>
            </w:r>
          </w:p>
        </w:tc>
        <w:tc>
          <w:tcPr>
            <w:tcW w:w="4950" w:type="dxa"/>
          </w:tcPr>
          <w:p w14:paraId="17D8EA92" w14:textId="77777777" w:rsidR="00DC292D" w:rsidRPr="00655FCC" w:rsidRDefault="00DC292D" w:rsidP="00AF194F">
            <w:pPr>
              <w:rPr>
                <w:b/>
                <w:lang w:val="en-US"/>
              </w:rPr>
            </w:pPr>
            <w:r w:rsidRPr="00655FCC">
              <w:rPr>
                <w:b/>
                <w:lang w:val="en-US"/>
              </w:rPr>
              <w:t>Description</w:t>
            </w:r>
          </w:p>
        </w:tc>
        <w:tc>
          <w:tcPr>
            <w:tcW w:w="1710" w:type="dxa"/>
          </w:tcPr>
          <w:p w14:paraId="77AB96E3" w14:textId="77777777" w:rsidR="00DC292D" w:rsidRPr="00655FCC" w:rsidRDefault="00DC292D" w:rsidP="00AF194F">
            <w:pPr>
              <w:rPr>
                <w:b/>
                <w:lang w:val="en-US"/>
              </w:rPr>
            </w:pPr>
            <w:r w:rsidRPr="00655FCC">
              <w:rPr>
                <w:b/>
                <w:lang w:val="en-US"/>
              </w:rPr>
              <w:t>Location</w:t>
            </w:r>
          </w:p>
        </w:tc>
        <w:tc>
          <w:tcPr>
            <w:tcW w:w="1484" w:type="dxa"/>
          </w:tcPr>
          <w:p w14:paraId="0CC876FB" w14:textId="77777777" w:rsidR="00DC292D" w:rsidRPr="00655FCC" w:rsidRDefault="00DC292D" w:rsidP="00DC292D">
            <w:pPr>
              <w:rPr>
                <w:b/>
                <w:lang w:val="en-US"/>
              </w:rPr>
            </w:pPr>
            <w:r w:rsidRPr="00655FCC">
              <w:rPr>
                <w:b/>
                <w:lang w:val="en-US"/>
              </w:rPr>
              <w:t>Report Name</w:t>
            </w:r>
          </w:p>
        </w:tc>
      </w:tr>
      <w:tr w:rsidR="00DC292D" w14:paraId="6361F409" w14:textId="77777777" w:rsidTr="00DC292D">
        <w:tc>
          <w:tcPr>
            <w:tcW w:w="1098" w:type="dxa"/>
          </w:tcPr>
          <w:p w14:paraId="096ABD11" w14:textId="77777777" w:rsidR="00DC292D" w:rsidRDefault="00DC292D" w:rsidP="00AF194F">
            <w:pPr>
              <w:rPr>
                <w:lang w:val="en-US"/>
              </w:rPr>
            </w:pPr>
            <w:r>
              <w:rPr>
                <w:lang w:val="en-US"/>
              </w:rPr>
              <w:t>Options</w:t>
            </w:r>
          </w:p>
        </w:tc>
        <w:tc>
          <w:tcPr>
            <w:tcW w:w="4950" w:type="dxa"/>
          </w:tcPr>
          <w:p w14:paraId="5EE3EB33" w14:textId="77777777" w:rsidR="00DC292D" w:rsidRDefault="00DC292D" w:rsidP="00AF194F">
            <w:pPr>
              <w:rPr>
                <w:lang w:val="en-US"/>
              </w:rPr>
            </w:pPr>
            <w:r w:rsidRPr="009C418D">
              <w:rPr>
                <w:lang w:val="en-US"/>
              </w:rPr>
              <w:t>Cash Management Option Settings</w:t>
            </w:r>
          </w:p>
        </w:tc>
        <w:tc>
          <w:tcPr>
            <w:tcW w:w="1710" w:type="dxa"/>
          </w:tcPr>
          <w:p w14:paraId="68C2E771" w14:textId="77777777" w:rsidR="00DC292D" w:rsidRDefault="00DC292D" w:rsidP="00AF194F">
            <w:pPr>
              <w:rPr>
                <w:lang w:val="en-US"/>
              </w:rPr>
            </w:pPr>
            <w:r>
              <w:rPr>
                <w:lang w:val="en-US"/>
              </w:rPr>
              <w:t>File/Print menu</w:t>
            </w:r>
          </w:p>
        </w:tc>
        <w:tc>
          <w:tcPr>
            <w:tcW w:w="1484" w:type="dxa"/>
          </w:tcPr>
          <w:p w14:paraId="1835CF64" w14:textId="77777777" w:rsidR="00DC292D" w:rsidRDefault="00DC292D" w:rsidP="00AF194F">
            <w:pPr>
              <w:rPr>
                <w:lang w:val="en-US"/>
              </w:rPr>
            </w:pPr>
            <w:r>
              <w:rPr>
                <w:lang w:val="en-US"/>
              </w:rPr>
              <w:t>SCOPT</w:t>
            </w:r>
          </w:p>
        </w:tc>
      </w:tr>
      <w:tr w:rsidR="00DC292D" w14:paraId="437411F0" w14:textId="77777777" w:rsidTr="00DC292D">
        <w:tc>
          <w:tcPr>
            <w:tcW w:w="1098" w:type="dxa"/>
          </w:tcPr>
          <w:p w14:paraId="3FDBECC3" w14:textId="77777777" w:rsidR="00DC292D" w:rsidRDefault="00DC292D" w:rsidP="00AF194F">
            <w:pPr>
              <w:rPr>
                <w:lang w:val="en-US"/>
              </w:rPr>
            </w:pPr>
            <w:r>
              <w:rPr>
                <w:lang w:val="en-US"/>
              </w:rPr>
              <w:t>Inquiry</w:t>
            </w:r>
          </w:p>
        </w:tc>
        <w:tc>
          <w:tcPr>
            <w:tcW w:w="4950" w:type="dxa"/>
          </w:tcPr>
          <w:p w14:paraId="7316D977" w14:textId="77777777" w:rsidR="00DC292D" w:rsidRDefault="00DC292D" w:rsidP="00DC292D">
            <w:pPr>
              <w:rPr>
                <w:lang w:val="en-US"/>
              </w:rPr>
            </w:pPr>
            <w:r w:rsidRPr="009C418D">
              <w:rPr>
                <w:lang w:val="en-US"/>
              </w:rPr>
              <w:t xml:space="preserve">Cash Flow Management </w:t>
            </w:r>
            <w:r>
              <w:rPr>
                <w:lang w:val="en-US"/>
              </w:rPr>
              <w:t xml:space="preserve">Dashboard </w:t>
            </w:r>
            <w:r w:rsidRPr="009C418D">
              <w:rPr>
                <w:lang w:val="en-US"/>
              </w:rPr>
              <w:t>Report</w:t>
            </w:r>
          </w:p>
        </w:tc>
        <w:tc>
          <w:tcPr>
            <w:tcW w:w="1710" w:type="dxa"/>
          </w:tcPr>
          <w:p w14:paraId="4EA1A842" w14:textId="77777777" w:rsidR="00DC292D" w:rsidRDefault="00DC292D" w:rsidP="00AF194F">
            <w:pPr>
              <w:rPr>
                <w:lang w:val="en-US"/>
              </w:rPr>
            </w:pPr>
            <w:r>
              <w:rPr>
                <w:lang w:val="en-US"/>
              </w:rPr>
              <w:t>Dashboard</w:t>
            </w:r>
          </w:p>
        </w:tc>
        <w:tc>
          <w:tcPr>
            <w:tcW w:w="1484" w:type="dxa"/>
          </w:tcPr>
          <w:p w14:paraId="2AC0D9E6" w14:textId="77777777" w:rsidR="00DC292D" w:rsidRDefault="00DC292D" w:rsidP="00AF194F">
            <w:pPr>
              <w:rPr>
                <w:lang w:val="en-US"/>
              </w:rPr>
            </w:pPr>
            <w:r>
              <w:rPr>
                <w:lang w:val="en-US"/>
              </w:rPr>
              <w:t>SCSUM01</w:t>
            </w:r>
          </w:p>
        </w:tc>
      </w:tr>
      <w:tr w:rsidR="00DC292D" w14:paraId="24AE530D" w14:textId="77777777" w:rsidTr="00DC292D">
        <w:tc>
          <w:tcPr>
            <w:tcW w:w="1098" w:type="dxa"/>
          </w:tcPr>
          <w:p w14:paraId="56E105AB" w14:textId="77777777" w:rsidR="00DC292D" w:rsidRDefault="00DC292D" w:rsidP="00AF194F">
            <w:pPr>
              <w:rPr>
                <w:lang w:val="en-US"/>
              </w:rPr>
            </w:pPr>
            <w:r>
              <w:rPr>
                <w:lang w:val="en-US"/>
              </w:rPr>
              <w:t>Inquiry</w:t>
            </w:r>
          </w:p>
        </w:tc>
        <w:tc>
          <w:tcPr>
            <w:tcW w:w="4950" w:type="dxa"/>
          </w:tcPr>
          <w:p w14:paraId="11A35707" w14:textId="77777777" w:rsidR="00DC292D" w:rsidRDefault="00DC292D" w:rsidP="00AF194F">
            <w:pPr>
              <w:rPr>
                <w:lang w:val="en-US"/>
              </w:rPr>
            </w:pPr>
            <w:r w:rsidRPr="009C418D">
              <w:rPr>
                <w:lang w:val="en-US"/>
              </w:rPr>
              <w:t>Cash Flow Management Summary Report</w:t>
            </w:r>
          </w:p>
        </w:tc>
        <w:tc>
          <w:tcPr>
            <w:tcW w:w="1710" w:type="dxa"/>
          </w:tcPr>
          <w:p w14:paraId="424E5C38" w14:textId="77777777" w:rsidR="00DC292D" w:rsidRDefault="00DC292D" w:rsidP="00AF194F">
            <w:pPr>
              <w:rPr>
                <w:lang w:val="en-US"/>
              </w:rPr>
            </w:pPr>
            <w:r>
              <w:rPr>
                <w:lang w:val="en-US"/>
              </w:rPr>
              <w:t>Summary</w:t>
            </w:r>
          </w:p>
        </w:tc>
        <w:tc>
          <w:tcPr>
            <w:tcW w:w="1484" w:type="dxa"/>
          </w:tcPr>
          <w:p w14:paraId="53349E6B" w14:textId="77777777" w:rsidR="00DC292D" w:rsidRDefault="00DC292D" w:rsidP="00AF194F">
            <w:pPr>
              <w:rPr>
                <w:lang w:val="en-US"/>
              </w:rPr>
            </w:pPr>
            <w:r>
              <w:rPr>
                <w:lang w:val="en-US"/>
              </w:rPr>
              <w:t>SCSUM03</w:t>
            </w:r>
          </w:p>
        </w:tc>
      </w:tr>
      <w:tr w:rsidR="00DC292D" w14:paraId="78EEFEA8" w14:textId="77777777" w:rsidTr="00DC292D">
        <w:tc>
          <w:tcPr>
            <w:tcW w:w="1098" w:type="dxa"/>
          </w:tcPr>
          <w:p w14:paraId="4EB4EDF1" w14:textId="77777777" w:rsidR="00DC292D" w:rsidRDefault="00DC292D" w:rsidP="00AF194F">
            <w:pPr>
              <w:rPr>
                <w:lang w:val="en-US"/>
              </w:rPr>
            </w:pPr>
            <w:r>
              <w:rPr>
                <w:lang w:val="en-US"/>
              </w:rPr>
              <w:t>Inquiry</w:t>
            </w:r>
          </w:p>
        </w:tc>
        <w:tc>
          <w:tcPr>
            <w:tcW w:w="4950" w:type="dxa"/>
          </w:tcPr>
          <w:p w14:paraId="0E1916B0" w14:textId="77777777" w:rsidR="00DC292D" w:rsidRDefault="00DC292D" w:rsidP="00AF194F">
            <w:pPr>
              <w:rPr>
                <w:lang w:val="en-US"/>
              </w:rPr>
            </w:pPr>
            <w:r w:rsidRPr="009C418D">
              <w:rPr>
                <w:lang w:val="en-US"/>
              </w:rPr>
              <w:t>Cash and Banks</w:t>
            </w:r>
          </w:p>
        </w:tc>
        <w:tc>
          <w:tcPr>
            <w:tcW w:w="1710" w:type="dxa"/>
          </w:tcPr>
          <w:p w14:paraId="73881322" w14:textId="77777777" w:rsidR="00DC292D" w:rsidRDefault="00DC292D" w:rsidP="00AF194F">
            <w:pPr>
              <w:rPr>
                <w:lang w:val="en-US"/>
              </w:rPr>
            </w:pPr>
            <w:r>
              <w:rPr>
                <w:lang w:val="en-US"/>
              </w:rPr>
              <w:t>Summary</w:t>
            </w:r>
          </w:p>
        </w:tc>
        <w:tc>
          <w:tcPr>
            <w:tcW w:w="1484" w:type="dxa"/>
          </w:tcPr>
          <w:p w14:paraId="4652FE35" w14:textId="77777777" w:rsidR="00DC292D" w:rsidRDefault="00DC292D" w:rsidP="00AF194F">
            <w:pPr>
              <w:rPr>
                <w:lang w:val="en-US"/>
              </w:rPr>
            </w:pPr>
            <w:r>
              <w:rPr>
                <w:lang w:val="en-US"/>
              </w:rPr>
              <w:t>SCCABK</w:t>
            </w:r>
          </w:p>
        </w:tc>
      </w:tr>
      <w:tr w:rsidR="00DC292D" w14:paraId="07481D3E" w14:textId="77777777" w:rsidTr="00DC292D">
        <w:tc>
          <w:tcPr>
            <w:tcW w:w="1098" w:type="dxa"/>
          </w:tcPr>
          <w:p w14:paraId="03AC7735" w14:textId="77777777" w:rsidR="00DC292D" w:rsidRDefault="00DC292D" w:rsidP="00AF194F">
            <w:pPr>
              <w:rPr>
                <w:lang w:val="en-US"/>
              </w:rPr>
            </w:pPr>
            <w:r>
              <w:rPr>
                <w:lang w:val="en-US"/>
              </w:rPr>
              <w:t>Inquiry</w:t>
            </w:r>
          </w:p>
        </w:tc>
        <w:tc>
          <w:tcPr>
            <w:tcW w:w="4950" w:type="dxa"/>
          </w:tcPr>
          <w:p w14:paraId="0A65EF9E" w14:textId="77777777" w:rsidR="00DC292D" w:rsidRDefault="00DC292D" w:rsidP="00AF194F">
            <w:pPr>
              <w:rPr>
                <w:lang w:val="en-US"/>
              </w:rPr>
            </w:pPr>
            <w:r w:rsidRPr="009C418D">
              <w:rPr>
                <w:lang w:val="en-US"/>
              </w:rPr>
              <w:t>Activities from Financing and Investment Activities</w:t>
            </w:r>
          </w:p>
        </w:tc>
        <w:tc>
          <w:tcPr>
            <w:tcW w:w="1710" w:type="dxa"/>
          </w:tcPr>
          <w:p w14:paraId="03A63F31" w14:textId="77777777" w:rsidR="00DC292D" w:rsidRDefault="00DC292D" w:rsidP="00AF194F">
            <w:pPr>
              <w:rPr>
                <w:lang w:val="en-US"/>
              </w:rPr>
            </w:pPr>
            <w:r>
              <w:rPr>
                <w:lang w:val="en-US"/>
              </w:rPr>
              <w:t>Summary</w:t>
            </w:r>
          </w:p>
        </w:tc>
        <w:tc>
          <w:tcPr>
            <w:tcW w:w="1484" w:type="dxa"/>
          </w:tcPr>
          <w:p w14:paraId="1BD2F685" w14:textId="77777777" w:rsidR="00DC292D" w:rsidRDefault="00DC292D" w:rsidP="00AF194F">
            <w:pPr>
              <w:rPr>
                <w:lang w:val="en-US"/>
              </w:rPr>
            </w:pPr>
            <w:r>
              <w:rPr>
                <w:lang w:val="en-US"/>
              </w:rPr>
              <w:t>SCINOUT</w:t>
            </w:r>
          </w:p>
        </w:tc>
      </w:tr>
      <w:tr w:rsidR="00DC292D" w14:paraId="636061F3" w14:textId="77777777" w:rsidTr="00DC292D">
        <w:tc>
          <w:tcPr>
            <w:tcW w:w="1098" w:type="dxa"/>
          </w:tcPr>
          <w:p w14:paraId="74968D97" w14:textId="77777777" w:rsidR="00DC292D" w:rsidRDefault="00DC292D" w:rsidP="00AF194F">
            <w:pPr>
              <w:rPr>
                <w:lang w:val="en-US"/>
              </w:rPr>
            </w:pPr>
            <w:r>
              <w:rPr>
                <w:lang w:val="en-US"/>
              </w:rPr>
              <w:t>Inquiry</w:t>
            </w:r>
          </w:p>
        </w:tc>
        <w:tc>
          <w:tcPr>
            <w:tcW w:w="4950" w:type="dxa"/>
          </w:tcPr>
          <w:p w14:paraId="4EC2D14A" w14:textId="77777777" w:rsidR="00DC292D" w:rsidRPr="009C418D" w:rsidRDefault="00DC292D" w:rsidP="00AF194F">
            <w:pPr>
              <w:rPr>
                <w:lang w:val="en-US"/>
              </w:rPr>
            </w:pPr>
            <w:r>
              <w:rPr>
                <w:lang w:val="en-US"/>
              </w:rPr>
              <w:t xml:space="preserve">A/R </w:t>
            </w:r>
            <w:r w:rsidRPr="009C418D">
              <w:rPr>
                <w:lang w:val="en-US"/>
              </w:rPr>
              <w:t>Top 10 Customers by Outstanding Balance</w:t>
            </w:r>
          </w:p>
        </w:tc>
        <w:tc>
          <w:tcPr>
            <w:tcW w:w="1710" w:type="dxa"/>
          </w:tcPr>
          <w:p w14:paraId="22E3F267" w14:textId="77777777" w:rsidR="00DC292D" w:rsidRDefault="00DC292D" w:rsidP="00AF194F">
            <w:pPr>
              <w:rPr>
                <w:lang w:val="en-US"/>
              </w:rPr>
            </w:pPr>
            <w:r>
              <w:rPr>
                <w:lang w:val="en-US"/>
              </w:rPr>
              <w:t>A/R Summary</w:t>
            </w:r>
          </w:p>
        </w:tc>
        <w:tc>
          <w:tcPr>
            <w:tcW w:w="1484" w:type="dxa"/>
          </w:tcPr>
          <w:p w14:paraId="1DD73030" w14:textId="77777777" w:rsidR="00DC292D" w:rsidRDefault="00DC292D" w:rsidP="00AF194F">
            <w:pPr>
              <w:rPr>
                <w:lang w:val="en-US"/>
              </w:rPr>
            </w:pPr>
            <w:r>
              <w:rPr>
                <w:lang w:val="en-US"/>
              </w:rPr>
              <w:t>SCARTOP</w:t>
            </w:r>
          </w:p>
        </w:tc>
      </w:tr>
      <w:tr w:rsidR="00DC292D" w14:paraId="7273E35B" w14:textId="77777777" w:rsidTr="00DC292D">
        <w:tc>
          <w:tcPr>
            <w:tcW w:w="1098" w:type="dxa"/>
          </w:tcPr>
          <w:p w14:paraId="039A902E" w14:textId="77777777" w:rsidR="00DC292D" w:rsidRDefault="00DC292D" w:rsidP="00AF194F">
            <w:pPr>
              <w:rPr>
                <w:lang w:val="en-US"/>
              </w:rPr>
            </w:pPr>
            <w:r>
              <w:rPr>
                <w:lang w:val="en-US"/>
              </w:rPr>
              <w:t>Inquiry</w:t>
            </w:r>
          </w:p>
        </w:tc>
        <w:tc>
          <w:tcPr>
            <w:tcW w:w="4950" w:type="dxa"/>
          </w:tcPr>
          <w:p w14:paraId="5B99F393" w14:textId="3BE831DE" w:rsidR="00DC292D" w:rsidRDefault="00DC292D" w:rsidP="00D01824">
            <w:pPr>
              <w:rPr>
                <w:lang w:val="en-US"/>
              </w:rPr>
            </w:pPr>
            <w:commentRangeStart w:id="31"/>
            <w:r w:rsidRPr="009C418D">
              <w:rPr>
                <w:lang w:val="en-US"/>
              </w:rPr>
              <w:t>A/R Receivables</w:t>
            </w:r>
            <w:commentRangeEnd w:id="31"/>
            <w:r w:rsidR="0031301A">
              <w:rPr>
                <w:rStyle w:val="CommentReference"/>
              </w:rPr>
              <w:commentReference w:id="31"/>
            </w:r>
            <w:r w:rsidR="00D01824">
              <w:rPr>
                <w:lang w:val="en-US"/>
              </w:rPr>
              <w:t xml:space="preserve"> Forecast</w:t>
            </w:r>
          </w:p>
        </w:tc>
        <w:tc>
          <w:tcPr>
            <w:tcW w:w="1710" w:type="dxa"/>
          </w:tcPr>
          <w:p w14:paraId="3C223774" w14:textId="77777777" w:rsidR="00DC292D" w:rsidRDefault="00DC292D" w:rsidP="00AF194F">
            <w:pPr>
              <w:rPr>
                <w:lang w:val="en-US"/>
              </w:rPr>
            </w:pPr>
            <w:r>
              <w:rPr>
                <w:lang w:val="en-US"/>
              </w:rPr>
              <w:t>A/R Summary</w:t>
            </w:r>
          </w:p>
        </w:tc>
        <w:tc>
          <w:tcPr>
            <w:tcW w:w="1484" w:type="dxa"/>
          </w:tcPr>
          <w:p w14:paraId="07B629F2" w14:textId="77777777" w:rsidR="00DC292D" w:rsidRDefault="00DC292D" w:rsidP="00AF194F">
            <w:pPr>
              <w:rPr>
                <w:lang w:val="en-US"/>
              </w:rPr>
            </w:pPr>
            <w:r>
              <w:rPr>
                <w:lang w:val="en-US"/>
              </w:rPr>
              <w:t>SCARAGED</w:t>
            </w:r>
          </w:p>
        </w:tc>
      </w:tr>
      <w:tr w:rsidR="00DC292D" w14:paraId="68E30C15" w14:textId="77777777" w:rsidTr="00DC292D">
        <w:tc>
          <w:tcPr>
            <w:tcW w:w="1098" w:type="dxa"/>
          </w:tcPr>
          <w:p w14:paraId="62E60DF9" w14:textId="77777777" w:rsidR="00DC292D" w:rsidRDefault="00DC292D" w:rsidP="00AF194F">
            <w:pPr>
              <w:rPr>
                <w:lang w:val="en-US"/>
              </w:rPr>
            </w:pPr>
            <w:r>
              <w:rPr>
                <w:lang w:val="en-US"/>
              </w:rPr>
              <w:t>Inquiry</w:t>
            </w:r>
          </w:p>
        </w:tc>
        <w:tc>
          <w:tcPr>
            <w:tcW w:w="4950" w:type="dxa"/>
          </w:tcPr>
          <w:p w14:paraId="2EB2E34C" w14:textId="77777777" w:rsidR="00DC292D" w:rsidRPr="009C418D" w:rsidRDefault="00DC292D" w:rsidP="00AF194F">
            <w:pPr>
              <w:rPr>
                <w:lang w:val="en-US"/>
              </w:rPr>
            </w:pPr>
            <w:r>
              <w:rPr>
                <w:lang w:val="en-US"/>
              </w:rPr>
              <w:t xml:space="preserve">A/P </w:t>
            </w:r>
            <w:r w:rsidRPr="009C418D">
              <w:rPr>
                <w:lang w:val="en-US"/>
              </w:rPr>
              <w:t>Top 10 Vendors by Outstanding Balance</w:t>
            </w:r>
          </w:p>
        </w:tc>
        <w:tc>
          <w:tcPr>
            <w:tcW w:w="1710" w:type="dxa"/>
          </w:tcPr>
          <w:p w14:paraId="1FC6AC49" w14:textId="77777777" w:rsidR="00DC292D" w:rsidRDefault="00DC292D" w:rsidP="00AF194F">
            <w:pPr>
              <w:rPr>
                <w:lang w:val="en-US"/>
              </w:rPr>
            </w:pPr>
            <w:r>
              <w:rPr>
                <w:lang w:val="en-US"/>
              </w:rPr>
              <w:t>A/P Summary</w:t>
            </w:r>
          </w:p>
        </w:tc>
        <w:tc>
          <w:tcPr>
            <w:tcW w:w="1484" w:type="dxa"/>
          </w:tcPr>
          <w:p w14:paraId="23CC1F8C" w14:textId="77777777" w:rsidR="00DC292D" w:rsidRDefault="00DC292D" w:rsidP="00AF194F">
            <w:pPr>
              <w:rPr>
                <w:lang w:val="en-US"/>
              </w:rPr>
            </w:pPr>
            <w:r>
              <w:rPr>
                <w:lang w:val="en-US"/>
              </w:rPr>
              <w:t>SCAPTOP</w:t>
            </w:r>
          </w:p>
        </w:tc>
      </w:tr>
      <w:tr w:rsidR="00DC292D" w14:paraId="75BFD738" w14:textId="77777777" w:rsidTr="00DC292D">
        <w:tc>
          <w:tcPr>
            <w:tcW w:w="1098" w:type="dxa"/>
          </w:tcPr>
          <w:p w14:paraId="695373BE" w14:textId="77777777" w:rsidR="00DC292D" w:rsidRDefault="00DC292D" w:rsidP="00AF194F">
            <w:pPr>
              <w:rPr>
                <w:lang w:val="en-US"/>
              </w:rPr>
            </w:pPr>
            <w:r>
              <w:rPr>
                <w:lang w:val="en-US"/>
              </w:rPr>
              <w:t>Inquiry</w:t>
            </w:r>
          </w:p>
        </w:tc>
        <w:tc>
          <w:tcPr>
            <w:tcW w:w="4950" w:type="dxa"/>
          </w:tcPr>
          <w:p w14:paraId="418C325D" w14:textId="70736FA1" w:rsidR="00DC292D" w:rsidRDefault="00DC292D" w:rsidP="00D01824">
            <w:pPr>
              <w:rPr>
                <w:lang w:val="en-US"/>
              </w:rPr>
            </w:pPr>
            <w:commentRangeStart w:id="32"/>
            <w:r w:rsidRPr="009C418D">
              <w:rPr>
                <w:lang w:val="en-US"/>
              </w:rPr>
              <w:t>A/P</w:t>
            </w:r>
            <w:r w:rsidR="00D01824">
              <w:rPr>
                <w:lang w:val="en-US"/>
              </w:rPr>
              <w:t xml:space="preserve"> Payables Forecast</w:t>
            </w:r>
            <w:commentRangeEnd w:id="32"/>
            <w:r w:rsidR="0031301A">
              <w:rPr>
                <w:rStyle w:val="CommentReference"/>
              </w:rPr>
              <w:commentReference w:id="32"/>
            </w:r>
          </w:p>
        </w:tc>
        <w:tc>
          <w:tcPr>
            <w:tcW w:w="1710" w:type="dxa"/>
          </w:tcPr>
          <w:p w14:paraId="3A74FAAB" w14:textId="77777777" w:rsidR="00DC292D" w:rsidRDefault="00DC292D" w:rsidP="00AF194F">
            <w:pPr>
              <w:rPr>
                <w:lang w:val="en-US"/>
              </w:rPr>
            </w:pPr>
            <w:r>
              <w:rPr>
                <w:lang w:val="en-US"/>
              </w:rPr>
              <w:t>A/P Summary</w:t>
            </w:r>
          </w:p>
        </w:tc>
        <w:tc>
          <w:tcPr>
            <w:tcW w:w="1484" w:type="dxa"/>
          </w:tcPr>
          <w:p w14:paraId="34C146A4" w14:textId="77777777" w:rsidR="00DC292D" w:rsidRDefault="00DC292D" w:rsidP="00AF194F">
            <w:pPr>
              <w:rPr>
                <w:lang w:val="en-US"/>
              </w:rPr>
            </w:pPr>
            <w:r>
              <w:rPr>
                <w:lang w:val="en-US"/>
              </w:rPr>
              <w:t>SCAPCASH</w:t>
            </w:r>
          </w:p>
        </w:tc>
      </w:tr>
    </w:tbl>
    <w:p w14:paraId="5BB070C9" w14:textId="77777777" w:rsidR="00DC292D" w:rsidRDefault="00DC292D" w:rsidP="00AF194F">
      <w:pPr>
        <w:rPr>
          <w:lang w:val="en-US"/>
        </w:rPr>
      </w:pPr>
    </w:p>
    <w:p w14:paraId="1AE3A929" w14:textId="77777777" w:rsidR="000E7C04" w:rsidRDefault="000E7C04" w:rsidP="00AF194F">
      <w:pPr>
        <w:rPr>
          <w:lang w:val="en-US"/>
        </w:rPr>
      </w:pPr>
      <w:r>
        <w:rPr>
          <w:lang w:val="en-US"/>
        </w:rPr>
        <w:t xml:space="preserve">For details on these reports please refer to your </w:t>
      </w:r>
      <w:r w:rsidRPr="00655FCC">
        <w:rPr>
          <w:i/>
          <w:lang w:val="en-US"/>
        </w:rPr>
        <w:t>User Guide</w:t>
      </w:r>
      <w:r>
        <w:rPr>
          <w:lang w:val="en-US"/>
        </w:rPr>
        <w:t>.</w:t>
      </w:r>
    </w:p>
    <w:p w14:paraId="2ADD5114" w14:textId="77777777" w:rsidR="00D739A8" w:rsidRDefault="00D739A8">
      <w:pPr>
        <w:rPr>
          <w:rFonts w:asciiTheme="majorHAnsi" w:eastAsiaTheme="majorEastAsia" w:hAnsiTheme="majorHAnsi" w:cstheme="majorBidi"/>
          <w:b/>
          <w:bCs/>
          <w:color w:val="365F91" w:themeColor="accent1" w:themeShade="BF"/>
          <w:sz w:val="28"/>
          <w:szCs w:val="28"/>
          <w:lang w:val="en-US"/>
        </w:rPr>
      </w:pPr>
      <w:r>
        <w:rPr>
          <w:lang w:val="en-US"/>
        </w:rPr>
        <w:br w:type="page"/>
      </w:r>
    </w:p>
    <w:p w14:paraId="077C352D" w14:textId="77777777" w:rsidR="00AF194F" w:rsidRDefault="00DC292D" w:rsidP="00293625">
      <w:pPr>
        <w:pStyle w:val="Title"/>
        <w:rPr>
          <w:lang w:val="en-US"/>
        </w:rPr>
      </w:pPr>
      <w:bookmarkStart w:id="33" w:name="_Toc20848859"/>
      <w:r>
        <w:rPr>
          <w:lang w:val="en-US"/>
        </w:rPr>
        <w:lastRenderedPageBreak/>
        <w:t xml:space="preserve">Chapter 12: </w:t>
      </w:r>
      <w:r w:rsidR="00AF194F" w:rsidRPr="00AF194F">
        <w:rPr>
          <w:lang w:val="en-US"/>
        </w:rPr>
        <w:t>Where to go from here</w:t>
      </w:r>
      <w:bookmarkEnd w:id="33"/>
    </w:p>
    <w:p w14:paraId="4310A8B5" w14:textId="77777777" w:rsidR="00AF194F" w:rsidRDefault="000E7C04" w:rsidP="00AF194F">
      <w:pPr>
        <w:rPr>
          <w:lang w:val="en-US"/>
        </w:rPr>
      </w:pPr>
      <w:r>
        <w:rPr>
          <w:lang w:val="en-US"/>
        </w:rPr>
        <w:t>Congratulations! You have successfully configured your Cash Flow Management function. We suggest that you spend time to orientate yourself with the various metrics reflected in the dashboard and in the various screen in the function.</w:t>
      </w:r>
    </w:p>
    <w:p w14:paraId="71250BC8" w14:textId="77777777" w:rsidR="00DC292D" w:rsidRDefault="000E7C04" w:rsidP="00AF194F">
      <w:pPr>
        <w:rPr>
          <w:lang w:val="en-US"/>
        </w:rPr>
      </w:pPr>
      <w:r>
        <w:rPr>
          <w:lang w:val="en-US"/>
        </w:rPr>
        <w:t xml:space="preserve">The reports available are also a good source of useful and important information about your cash flow status. We highly recommend that you spend some time to review the </w:t>
      </w:r>
      <w:r w:rsidRPr="00655FCC">
        <w:rPr>
          <w:i/>
          <w:lang w:val="en-US"/>
        </w:rPr>
        <w:t>User Guide</w:t>
      </w:r>
      <w:r w:rsidR="00DC292D">
        <w:rPr>
          <w:lang w:val="en-US"/>
        </w:rPr>
        <w:t xml:space="preserve"> so that you can understand the </w:t>
      </w:r>
      <w:r w:rsidR="00655FCC">
        <w:rPr>
          <w:lang w:val="en-US"/>
        </w:rPr>
        <w:t xml:space="preserve">full </w:t>
      </w:r>
      <w:r w:rsidR="00DC292D">
        <w:rPr>
          <w:lang w:val="en-US"/>
        </w:rPr>
        <w:t>workings of this module</w:t>
      </w:r>
      <w:r>
        <w:rPr>
          <w:lang w:val="en-US"/>
        </w:rPr>
        <w:t xml:space="preserve">. </w:t>
      </w:r>
    </w:p>
    <w:p w14:paraId="3541E44E" w14:textId="77777777" w:rsidR="000E7C04" w:rsidRDefault="000E7C04" w:rsidP="00AF194F">
      <w:pPr>
        <w:rPr>
          <w:lang w:val="en-US"/>
        </w:rPr>
      </w:pPr>
    </w:p>
    <w:p w14:paraId="3BE04680" w14:textId="77777777" w:rsidR="00AF194F" w:rsidRDefault="00AF194F" w:rsidP="00AF194F">
      <w:pPr>
        <w:rPr>
          <w:lang w:val="en-US"/>
        </w:rPr>
      </w:pPr>
    </w:p>
    <w:p w14:paraId="25FD5EE3" w14:textId="77777777" w:rsidR="00AF194F" w:rsidRPr="00AF194F" w:rsidRDefault="00AF194F" w:rsidP="00AF194F">
      <w:pPr>
        <w:rPr>
          <w:lang w:val="en-US"/>
        </w:rPr>
      </w:pPr>
    </w:p>
    <w:p w14:paraId="042E01C3" w14:textId="77777777" w:rsidR="00722C33" w:rsidRDefault="00722C33" w:rsidP="00E22DE7">
      <w:pPr>
        <w:rPr>
          <w:lang w:val="en-US"/>
        </w:rPr>
      </w:pPr>
    </w:p>
    <w:p w14:paraId="74063A67" w14:textId="77777777" w:rsidR="00722C33" w:rsidRDefault="00722C33" w:rsidP="00E22DE7">
      <w:pPr>
        <w:rPr>
          <w:lang w:val="en-US"/>
        </w:rPr>
      </w:pPr>
    </w:p>
    <w:p w14:paraId="2DFB73D6" w14:textId="77777777" w:rsidR="00722C33" w:rsidRDefault="00722C33" w:rsidP="00E22DE7">
      <w:pPr>
        <w:rPr>
          <w:lang w:val="en-US"/>
        </w:rPr>
      </w:pPr>
    </w:p>
    <w:p w14:paraId="22979A4E" w14:textId="77777777" w:rsidR="00722C33" w:rsidRDefault="00722C33" w:rsidP="00E22DE7">
      <w:pPr>
        <w:rPr>
          <w:lang w:val="en-US"/>
        </w:rPr>
      </w:pPr>
    </w:p>
    <w:p w14:paraId="2D0779B4" w14:textId="77777777" w:rsidR="00722C33" w:rsidRDefault="00722C33" w:rsidP="00E22DE7">
      <w:pPr>
        <w:rPr>
          <w:lang w:val="en-US"/>
        </w:rPr>
      </w:pPr>
    </w:p>
    <w:p w14:paraId="12D4C04A" w14:textId="77777777" w:rsidR="00722C33" w:rsidRDefault="00722C33" w:rsidP="00E22DE7">
      <w:pPr>
        <w:rPr>
          <w:lang w:val="en-US"/>
        </w:rPr>
      </w:pPr>
    </w:p>
    <w:p w14:paraId="06E19ED1" w14:textId="77777777" w:rsidR="00722C33" w:rsidRDefault="00722C33" w:rsidP="00E22DE7">
      <w:pPr>
        <w:rPr>
          <w:lang w:val="en-US"/>
        </w:rPr>
      </w:pPr>
    </w:p>
    <w:p w14:paraId="189679CA" w14:textId="77777777" w:rsidR="00722C33" w:rsidRDefault="00722C33" w:rsidP="00E22DE7">
      <w:pPr>
        <w:rPr>
          <w:lang w:val="en-US"/>
        </w:rPr>
      </w:pPr>
    </w:p>
    <w:p w14:paraId="5FCB0742" w14:textId="77777777" w:rsidR="00722C33" w:rsidRDefault="00722C33" w:rsidP="00E22DE7">
      <w:pPr>
        <w:rPr>
          <w:lang w:val="en-US"/>
        </w:rPr>
      </w:pPr>
    </w:p>
    <w:p w14:paraId="0AE256C1" w14:textId="77777777" w:rsidR="00722C33" w:rsidRDefault="00722C33" w:rsidP="00E22DE7">
      <w:pPr>
        <w:rPr>
          <w:lang w:val="en-US"/>
        </w:rPr>
      </w:pPr>
    </w:p>
    <w:p w14:paraId="2826F38B" w14:textId="77777777" w:rsidR="00722C33" w:rsidRDefault="00722C33" w:rsidP="00E22DE7">
      <w:pPr>
        <w:rPr>
          <w:lang w:val="en-US"/>
        </w:rPr>
      </w:pPr>
    </w:p>
    <w:p w14:paraId="7959F5A2" w14:textId="77777777" w:rsidR="00722C33" w:rsidRDefault="00722C33" w:rsidP="00E22DE7">
      <w:pPr>
        <w:rPr>
          <w:lang w:val="en-US"/>
        </w:rPr>
      </w:pPr>
    </w:p>
    <w:p w14:paraId="0B313566" w14:textId="77777777" w:rsidR="00722C33" w:rsidRDefault="00722C33" w:rsidP="00E22DE7">
      <w:pPr>
        <w:rPr>
          <w:lang w:val="en-US"/>
        </w:rPr>
      </w:pPr>
    </w:p>
    <w:p w14:paraId="79DA531B" w14:textId="77777777" w:rsidR="00722C33" w:rsidRDefault="00722C33" w:rsidP="00E22DE7">
      <w:pPr>
        <w:rPr>
          <w:lang w:val="en-US"/>
        </w:rPr>
      </w:pPr>
    </w:p>
    <w:p w14:paraId="47B336D5" w14:textId="77777777" w:rsidR="00722C33" w:rsidRDefault="00722C33" w:rsidP="00E22DE7">
      <w:pPr>
        <w:rPr>
          <w:lang w:val="en-US"/>
        </w:rPr>
      </w:pPr>
    </w:p>
    <w:p w14:paraId="414B6551" w14:textId="77777777" w:rsidR="00722C33" w:rsidRDefault="00722C33" w:rsidP="00E22DE7">
      <w:pPr>
        <w:rPr>
          <w:lang w:val="en-US"/>
        </w:rPr>
      </w:pPr>
    </w:p>
    <w:p w14:paraId="047AA966" w14:textId="77777777" w:rsidR="00722C33" w:rsidRDefault="00722C33" w:rsidP="00E22DE7">
      <w:pPr>
        <w:rPr>
          <w:lang w:val="en-US"/>
        </w:rPr>
      </w:pPr>
    </w:p>
    <w:p w14:paraId="406365C0" w14:textId="77777777" w:rsidR="00722C33" w:rsidRDefault="00722C33" w:rsidP="00E22DE7">
      <w:pPr>
        <w:rPr>
          <w:lang w:val="en-US"/>
        </w:rPr>
      </w:pPr>
    </w:p>
    <w:sectPr w:rsidR="00722C33" w:rsidSect="00722C33">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Peh, Evelyn" w:date="2019-10-18T10:25:00Z" w:initials="PE">
    <w:p w14:paraId="7BF7084D" w14:textId="77777777" w:rsidR="007F3E7E" w:rsidRDefault="007F3E7E">
      <w:pPr>
        <w:pStyle w:val="CommentText"/>
      </w:pPr>
      <w:r>
        <w:rPr>
          <w:rStyle w:val="CommentReference"/>
        </w:rPr>
        <w:annotationRef/>
      </w:r>
      <w:r w:rsidR="00472AC0">
        <w:t>registered</w:t>
      </w:r>
    </w:p>
  </w:comment>
  <w:comment w:id="14" w:author="Peh, Evelyn" w:date="2019-10-18T10:28:00Z" w:initials="PE">
    <w:p w14:paraId="4F0662D0" w14:textId="77777777" w:rsidR="007F3E7E" w:rsidRDefault="007F3E7E">
      <w:pPr>
        <w:pStyle w:val="CommentText"/>
      </w:pPr>
      <w:r>
        <w:rPr>
          <w:rStyle w:val="CommentReference"/>
        </w:rPr>
        <w:annotationRef/>
      </w:r>
      <w:r>
        <w:t>Is it better to indicate X.X or leave out the version number?</w:t>
      </w:r>
    </w:p>
  </w:comment>
  <w:comment w:id="17" w:author="Peh, Evelyn" w:date="2019-10-18T10:33:00Z" w:initials="PE">
    <w:p w14:paraId="4309B4AE" w14:textId="77777777" w:rsidR="007F3E7E" w:rsidRDefault="007F3E7E">
      <w:pPr>
        <w:pStyle w:val="CommentText"/>
      </w:pPr>
      <w:r>
        <w:rPr>
          <w:rStyle w:val="CommentReference"/>
        </w:rPr>
        <w:annotationRef/>
      </w:r>
      <w:proofErr w:type="gramStart"/>
      <w:r>
        <w:t>registered</w:t>
      </w:r>
      <w:proofErr w:type="gramEnd"/>
    </w:p>
  </w:comment>
  <w:comment w:id="18" w:author="Peh, Evelyn" w:date="2019-10-18T10:34:00Z" w:initials="PE">
    <w:p w14:paraId="66655F5C" w14:textId="77777777" w:rsidR="00472AC0" w:rsidRDefault="00472AC0">
      <w:pPr>
        <w:pStyle w:val="CommentText"/>
      </w:pPr>
      <w:r>
        <w:rPr>
          <w:rStyle w:val="CommentReference"/>
        </w:rPr>
        <w:annotationRef/>
      </w:r>
      <w:r>
        <w:t>Is that the case for Malaysia? They also have the matrix to calculate the biz year?</w:t>
      </w:r>
    </w:p>
    <w:p w14:paraId="5A0838B1" w14:textId="77777777" w:rsidR="00472AC0" w:rsidRDefault="00472AC0">
      <w:pPr>
        <w:pStyle w:val="CommentText"/>
      </w:pPr>
    </w:p>
  </w:comment>
  <w:comment w:id="19" w:author="Peh, Evelyn" w:date="2019-10-18T10:40:00Z" w:initials="PE">
    <w:p w14:paraId="5D20CF95" w14:textId="77777777" w:rsidR="00472AC0" w:rsidRDefault="00472AC0">
      <w:pPr>
        <w:pStyle w:val="CommentText"/>
      </w:pPr>
      <w:r>
        <w:rPr>
          <w:rStyle w:val="CommentReference"/>
        </w:rPr>
        <w:annotationRef/>
      </w:r>
      <w:r>
        <w:t>Account group is user defined, but we are looking at the Group Category in COA. It’s clearer if we could change the phrase to “Cash and Cash Equivalents group category”.</w:t>
      </w:r>
    </w:p>
  </w:comment>
  <w:comment w:id="20" w:author="Peh, Evelyn" w:date="2019-10-18T10:44:00Z" w:initials="PE">
    <w:p w14:paraId="4EC864CA" w14:textId="77777777" w:rsidR="004C7995" w:rsidRDefault="004C7995">
      <w:pPr>
        <w:pStyle w:val="CommentText"/>
      </w:pPr>
      <w:r>
        <w:rPr>
          <w:rStyle w:val="CommentReference"/>
        </w:rPr>
        <w:annotationRef/>
      </w:r>
      <w:r>
        <w:t>Label change to “Include/Exclude”</w:t>
      </w:r>
    </w:p>
  </w:comment>
  <w:comment w:id="21" w:author="Peh, Evelyn" w:date="2019-10-18T10:45:00Z" w:initials="PE">
    <w:p w14:paraId="78CF752B" w14:textId="77777777" w:rsidR="004C7995" w:rsidRDefault="004C7995">
      <w:pPr>
        <w:pStyle w:val="CommentText"/>
      </w:pPr>
      <w:r>
        <w:rPr>
          <w:rStyle w:val="CommentReference"/>
        </w:rPr>
        <w:annotationRef/>
      </w:r>
      <w:r>
        <w:t>“Toggle to Yes/No if you want to include/exclude balances from this account.</w:t>
      </w:r>
    </w:p>
  </w:comment>
  <w:comment w:id="23" w:author="Peh, Evelyn" w:date="2019-10-18T10:53:00Z" w:initials="PE">
    <w:p w14:paraId="7900C7E4" w14:textId="3405A4CD" w:rsidR="0027760F" w:rsidRDefault="0027760F">
      <w:pPr>
        <w:pStyle w:val="CommentText"/>
      </w:pPr>
      <w:r>
        <w:rPr>
          <w:rStyle w:val="CommentReference"/>
        </w:rPr>
        <w:annotationRef/>
      </w:r>
      <w:r>
        <w:t>Is this correct? Setting a date will only stop sending email alert if threshold breached, but system still continue to display the alert on screen unless user choose to snooze it.</w:t>
      </w:r>
    </w:p>
  </w:comment>
  <w:comment w:id="26" w:author="Peh, Evelyn" w:date="2019-10-18T10:59:00Z" w:initials="PE">
    <w:p w14:paraId="4C125963" w14:textId="4CFCF224" w:rsidR="007E773D" w:rsidRDefault="007E773D">
      <w:pPr>
        <w:pStyle w:val="CommentText"/>
      </w:pPr>
      <w:r>
        <w:rPr>
          <w:rStyle w:val="CommentReference"/>
        </w:rPr>
        <w:annotationRef/>
      </w:r>
      <w:r>
        <w:t>Should be “user”?</w:t>
      </w:r>
    </w:p>
  </w:comment>
  <w:comment w:id="28" w:author="Peh, Evelyn" w:date="2019-10-19T15:13:00Z" w:initials="PE">
    <w:p w14:paraId="71C9F3F4" w14:textId="77777777" w:rsidR="00D01824" w:rsidRDefault="00D01824" w:rsidP="00D01824">
      <w:pPr>
        <w:pStyle w:val="CommentText"/>
      </w:pPr>
      <w:r>
        <w:rPr>
          <w:rStyle w:val="CommentReference"/>
        </w:rPr>
        <w:annotationRef/>
      </w:r>
      <w:r>
        <w:t>This section is missing for those who selected Singapore or Malaysia country.</w:t>
      </w:r>
    </w:p>
  </w:comment>
  <w:comment w:id="29" w:author="Peh, Evelyn" w:date="2019-10-19T15:12:00Z" w:initials="PE">
    <w:p w14:paraId="018338D0" w14:textId="77777777" w:rsidR="00D01824" w:rsidRDefault="00D01824" w:rsidP="00D01824">
      <w:pPr>
        <w:pStyle w:val="CommentText"/>
      </w:pPr>
      <w:r>
        <w:rPr>
          <w:rStyle w:val="CommentReference"/>
        </w:rPr>
        <w:annotationRef/>
      </w:r>
      <w:r>
        <w:t>This section is missing for those who selected Singapore or Malaysia country.</w:t>
      </w:r>
    </w:p>
  </w:comment>
  <w:comment w:id="31" w:author="Peh, Evelyn" w:date="2019-10-18T11:04:00Z" w:initials="PE">
    <w:p w14:paraId="0371C3DE" w14:textId="075591CA" w:rsidR="0031301A" w:rsidRDefault="0031301A">
      <w:pPr>
        <w:pStyle w:val="CommentText"/>
      </w:pPr>
      <w:r>
        <w:rPr>
          <w:rStyle w:val="CommentReference"/>
        </w:rPr>
        <w:annotationRef/>
      </w:r>
      <w:r>
        <w:t>Renamed to “A/R Receivables Forecast”?</w:t>
      </w:r>
    </w:p>
  </w:comment>
  <w:comment w:id="32" w:author="Peh, Evelyn" w:date="2019-10-18T11:05:00Z" w:initials="PE">
    <w:p w14:paraId="78C6AA0D" w14:textId="47380F4F" w:rsidR="0031301A" w:rsidRDefault="0031301A">
      <w:pPr>
        <w:pStyle w:val="CommentText"/>
      </w:pPr>
      <w:r>
        <w:rPr>
          <w:rStyle w:val="CommentReference"/>
        </w:rPr>
        <w:annotationRef/>
      </w:r>
      <w:r>
        <w:t>Renamed to “A/P Payables Forecast”?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7084D" w15:done="0"/>
  <w15:commentEx w15:paraId="4F0662D0" w15:done="0"/>
  <w15:commentEx w15:paraId="4309B4AE" w15:done="0"/>
  <w15:commentEx w15:paraId="5A0838B1" w15:done="0"/>
  <w15:commentEx w15:paraId="0873CA34" w15:done="0"/>
  <w15:commentEx w15:paraId="5D20CF95" w15:done="0"/>
  <w15:commentEx w15:paraId="4EC864CA" w15:done="0"/>
  <w15:commentEx w15:paraId="78CF752B" w15:done="0"/>
  <w15:commentEx w15:paraId="7900C7E4" w15:done="0"/>
  <w15:commentEx w15:paraId="4C125963" w15:done="0"/>
  <w15:commentEx w15:paraId="1EE23CDA" w15:done="0"/>
  <w15:commentEx w15:paraId="0371C3DE" w15:done="0"/>
  <w15:commentEx w15:paraId="78C6AA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7084D" w16cid:durableId="215411A5"/>
  <w16cid:commentId w16cid:paraId="4F0662D0" w16cid:durableId="21541258"/>
  <w16cid:commentId w16cid:paraId="4309B4AE" w16cid:durableId="2154137B"/>
  <w16cid:commentId w16cid:paraId="5A0838B1" w16cid:durableId="215413BA"/>
  <w16cid:commentId w16cid:paraId="0873CA34" w16cid:durableId="215413FF"/>
  <w16cid:commentId w16cid:paraId="5D20CF95" w16cid:durableId="2154151A"/>
  <w16cid:commentId w16cid:paraId="4EC864CA" w16cid:durableId="2154161E"/>
  <w16cid:commentId w16cid:paraId="78CF752B" w16cid:durableId="2154163C"/>
  <w16cid:commentId w16cid:paraId="7900C7E4" w16cid:durableId="21541813"/>
  <w16cid:commentId w16cid:paraId="4C125963" w16cid:durableId="2154199C"/>
  <w16cid:commentId w16cid:paraId="1EE23CDA" w16cid:durableId="21541A84"/>
  <w16cid:commentId w16cid:paraId="0371C3DE" w16cid:durableId="21541AD4"/>
  <w16cid:commentId w16cid:paraId="78C6AA0D" w16cid:durableId="21541AE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8EFF9" w14:textId="77777777" w:rsidR="00CC1E47" w:rsidRDefault="00CC1E47" w:rsidP="009B511C">
      <w:pPr>
        <w:spacing w:after="0" w:line="240" w:lineRule="auto"/>
      </w:pPr>
      <w:r>
        <w:separator/>
      </w:r>
    </w:p>
  </w:endnote>
  <w:endnote w:type="continuationSeparator" w:id="0">
    <w:p w14:paraId="4F86ED99" w14:textId="77777777" w:rsidR="00CC1E47" w:rsidRDefault="00CC1E47" w:rsidP="009B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7B25F" w14:textId="77777777" w:rsidR="009B511C" w:rsidRDefault="009B511C">
    <w:pPr>
      <w:pStyle w:val="Footer"/>
      <w:jc w:val="right"/>
    </w:pPr>
  </w:p>
  <w:p w14:paraId="25F2E7D7" w14:textId="77777777" w:rsidR="009B511C" w:rsidRDefault="009B51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1779706"/>
      <w:docPartObj>
        <w:docPartGallery w:val="Page Numbers (Bottom of Page)"/>
        <w:docPartUnique/>
      </w:docPartObj>
    </w:sdtPr>
    <w:sdtEndPr>
      <w:rPr>
        <w:noProof/>
      </w:rPr>
    </w:sdtEndPr>
    <w:sdtContent>
      <w:p w14:paraId="218FC1A9" w14:textId="77777777" w:rsidR="009B511C" w:rsidRDefault="009B511C">
        <w:pPr>
          <w:pStyle w:val="Footer"/>
          <w:jc w:val="right"/>
        </w:pPr>
        <w:r>
          <w:fldChar w:fldCharType="begin"/>
        </w:r>
        <w:r>
          <w:instrText xml:space="preserve"> PAGE   \* MERGEFORMAT </w:instrText>
        </w:r>
        <w:r>
          <w:fldChar w:fldCharType="separate"/>
        </w:r>
        <w:r w:rsidR="00D01824">
          <w:rPr>
            <w:noProof/>
          </w:rPr>
          <w:t>13</w:t>
        </w:r>
        <w:r>
          <w:rPr>
            <w:noProof/>
          </w:rPr>
          <w:fldChar w:fldCharType="end"/>
        </w:r>
      </w:p>
    </w:sdtContent>
  </w:sdt>
  <w:p w14:paraId="23053C26" w14:textId="77777777" w:rsidR="009B511C" w:rsidRDefault="009B51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781917"/>
      <w:docPartObj>
        <w:docPartGallery w:val="Page Numbers (Bottom of Page)"/>
        <w:docPartUnique/>
      </w:docPartObj>
    </w:sdtPr>
    <w:sdtEndPr>
      <w:rPr>
        <w:noProof/>
      </w:rPr>
    </w:sdtEndPr>
    <w:sdtContent>
      <w:p w14:paraId="4FD85E8A" w14:textId="77777777" w:rsidR="009B511C" w:rsidRDefault="009B511C">
        <w:pPr>
          <w:pStyle w:val="Footer"/>
          <w:jc w:val="right"/>
        </w:pPr>
        <w:r>
          <w:fldChar w:fldCharType="begin"/>
        </w:r>
        <w:r>
          <w:instrText xml:space="preserve"> PAGE   \* MERGEFORMAT </w:instrText>
        </w:r>
        <w:r>
          <w:fldChar w:fldCharType="separate"/>
        </w:r>
        <w:r w:rsidR="00D01824">
          <w:rPr>
            <w:noProof/>
          </w:rPr>
          <w:t>1</w:t>
        </w:r>
        <w:r>
          <w:rPr>
            <w:noProof/>
          </w:rPr>
          <w:fldChar w:fldCharType="end"/>
        </w:r>
      </w:p>
    </w:sdtContent>
  </w:sdt>
  <w:p w14:paraId="3AAFA8A7" w14:textId="77777777" w:rsidR="009B511C" w:rsidRDefault="009B51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CEC4E" w14:textId="77777777" w:rsidR="00CC1E47" w:rsidRDefault="00CC1E47" w:rsidP="009B511C">
      <w:pPr>
        <w:spacing w:after="0" w:line="240" w:lineRule="auto"/>
      </w:pPr>
      <w:r>
        <w:separator/>
      </w:r>
    </w:p>
  </w:footnote>
  <w:footnote w:type="continuationSeparator" w:id="0">
    <w:p w14:paraId="7AFEE10C" w14:textId="77777777" w:rsidR="00CC1E47" w:rsidRDefault="00CC1E47" w:rsidP="009B5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D4578"/>
    <w:multiLevelType w:val="hybridMultilevel"/>
    <w:tmpl w:val="9F0E4A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97E0499"/>
    <w:multiLevelType w:val="hybridMultilevel"/>
    <w:tmpl w:val="ACCECE8A"/>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2DC048AF"/>
    <w:multiLevelType w:val="hybridMultilevel"/>
    <w:tmpl w:val="5BF8CD2A"/>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3CD73403"/>
    <w:multiLevelType w:val="hybridMultilevel"/>
    <w:tmpl w:val="4364A184"/>
    <w:lvl w:ilvl="0" w:tplc="D688D1C6">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42D06F07"/>
    <w:multiLevelType w:val="hybridMultilevel"/>
    <w:tmpl w:val="50AE8B6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74EB2527"/>
    <w:multiLevelType w:val="hybridMultilevel"/>
    <w:tmpl w:val="688A157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786D42BD"/>
    <w:multiLevelType w:val="hybridMultilevel"/>
    <w:tmpl w:val="2A18579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79795BA7"/>
    <w:multiLevelType w:val="hybridMultilevel"/>
    <w:tmpl w:val="9A981EA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7CF46AAD"/>
    <w:multiLevelType w:val="hybridMultilevel"/>
    <w:tmpl w:val="20001E1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5"/>
  </w:num>
  <w:num w:numId="6">
    <w:abstractNumId w:val="2"/>
  </w:num>
  <w:num w:numId="7">
    <w:abstractNumId w:val="8"/>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h, Evelyn">
    <w15:presenceInfo w15:providerId="AD" w15:userId="S::evelyn.peh@sage.com::b3414a5d-f774-4683-88e2-2ddb66b603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DE7"/>
    <w:rsid w:val="00033438"/>
    <w:rsid w:val="000D78A2"/>
    <w:rsid w:val="000E7C04"/>
    <w:rsid w:val="001472D3"/>
    <w:rsid w:val="00157736"/>
    <w:rsid w:val="00175D71"/>
    <w:rsid w:val="00183B8C"/>
    <w:rsid w:val="001A2788"/>
    <w:rsid w:val="001E336F"/>
    <w:rsid w:val="0027760F"/>
    <w:rsid w:val="00293625"/>
    <w:rsid w:val="002F389D"/>
    <w:rsid w:val="0031301A"/>
    <w:rsid w:val="003923E6"/>
    <w:rsid w:val="003B56B2"/>
    <w:rsid w:val="00407132"/>
    <w:rsid w:val="00472AC0"/>
    <w:rsid w:val="004751AB"/>
    <w:rsid w:val="004C7995"/>
    <w:rsid w:val="00526430"/>
    <w:rsid w:val="00581745"/>
    <w:rsid w:val="005A0AF1"/>
    <w:rsid w:val="005B4E33"/>
    <w:rsid w:val="00622437"/>
    <w:rsid w:val="00655FCC"/>
    <w:rsid w:val="006C0888"/>
    <w:rsid w:val="006C27DC"/>
    <w:rsid w:val="0070473F"/>
    <w:rsid w:val="00714612"/>
    <w:rsid w:val="007177CE"/>
    <w:rsid w:val="00722C33"/>
    <w:rsid w:val="00744A7E"/>
    <w:rsid w:val="00783A16"/>
    <w:rsid w:val="007C0B03"/>
    <w:rsid w:val="007E773D"/>
    <w:rsid w:val="007F3E7E"/>
    <w:rsid w:val="0083554C"/>
    <w:rsid w:val="009B511C"/>
    <w:rsid w:val="009C418D"/>
    <w:rsid w:val="009E14FE"/>
    <w:rsid w:val="00A2289C"/>
    <w:rsid w:val="00A51021"/>
    <w:rsid w:val="00AF194F"/>
    <w:rsid w:val="00C152EA"/>
    <w:rsid w:val="00C87C6A"/>
    <w:rsid w:val="00CA1523"/>
    <w:rsid w:val="00CC1E47"/>
    <w:rsid w:val="00D01824"/>
    <w:rsid w:val="00D739A8"/>
    <w:rsid w:val="00DC0DA6"/>
    <w:rsid w:val="00DC292D"/>
    <w:rsid w:val="00E22DE7"/>
    <w:rsid w:val="00E35E6C"/>
    <w:rsid w:val="00E46C66"/>
    <w:rsid w:val="00EF3E78"/>
    <w:rsid w:val="00F65C1C"/>
    <w:rsid w:val="00F81993"/>
    <w:rsid w:val="00FA009F"/>
    <w:rsid w:val="00FA03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9F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C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C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28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28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DE7"/>
    <w:pPr>
      <w:ind w:left="720"/>
      <w:contextualSpacing/>
    </w:pPr>
  </w:style>
  <w:style w:type="paragraph" w:styleId="BalloonText">
    <w:name w:val="Balloon Text"/>
    <w:basedOn w:val="Normal"/>
    <w:link w:val="BalloonTextChar"/>
    <w:uiPriority w:val="99"/>
    <w:semiHidden/>
    <w:unhideWhenUsed/>
    <w:rsid w:val="00722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C33"/>
    <w:rPr>
      <w:rFonts w:ascii="Tahoma" w:hAnsi="Tahoma" w:cs="Tahoma"/>
      <w:sz w:val="16"/>
      <w:szCs w:val="16"/>
    </w:rPr>
  </w:style>
  <w:style w:type="character" w:customStyle="1" w:styleId="Heading1Char">
    <w:name w:val="Heading 1 Char"/>
    <w:basedOn w:val="DefaultParagraphFont"/>
    <w:link w:val="Heading1"/>
    <w:uiPriority w:val="9"/>
    <w:rsid w:val="00722C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2C3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22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75D71"/>
    <w:pPr>
      <w:outlineLvl w:val="9"/>
    </w:pPr>
    <w:rPr>
      <w:lang w:val="en-US" w:eastAsia="ja-JP"/>
    </w:rPr>
  </w:style>
  <w:style w:type="paragraph" w:styleId="TOC1">
    <w:name w:val="toc 1"/>
    <w:basedOn w:val="Normal"/>
    <w:next w:val="Normal"/>
    <w:autoRedefine/>
    <w:uiPriority w:val="39"/>
    <w:unhideWhenUsed/>
    <w:qFormat/>
    <w:rsid w:val="00183B8C"/>
    <w:pPr>
      <w:tabs>
        <w:tab w:val="right" w:leader="dot" w:pos="9016"/>
      </w:tabs>
      <w:spacing w:before="120" w:after="120"/>
    </w:pPr>
    <w:rPr>
      <w:rFonts w:cstheme="minorHAnsi"/>
      <w:b/>
      <w:bCs/>
      <w:caps/>
      <w:noProof/>
      <w:sz w:val="36"/>
      <w:szCs w:val="36"/>
      <w:lang w:val="en-US"/>
    </w:rPr>
  </w:style>
  <w:style w:type="paragraph" w:styleId="TOC2">
    <w:name w:val="toc 2"/>
    <w:basedOn w:val="Normal"/>
    <w:next w:val="Normal"/>
    <w:autoRedefine/>
    <w:uiPriority w:val="39"/>
    <w:unhideWhenUsed/>
    <w:qFormat/>
    <w:rsid w:val="00175D71"/>
    <w:pPr>
      <w:spacing w:after="0"/>
      <w:ind w:left="220"/>
    </w:pPr>
    <w:rPr>
      <w:rFonts w:cstheme="minorHAnsi"/>
      <w:smallCaps/>
      <w:sz w:val="20"/>
      <w:szCs w:val="20"/>
    </w:rPr>
  </w:style>
  <w:style w:type="character" w:styleId="Hyperlink">
    <w:name w:val="Hyperlink"/>
    <w:basedOn w:val="DefaultParagraphFont"/>
    <w:uiPriority w:val="99"/>
    <w:unhideWhenUsed/>
    <w:rsid w:val="00175D71"/>
    <w:rPr>
      <w:color w:val="0000FF" w:themeColor="hyperlink"/>
      <w:u w:val="single"/>
    </w:rPr>
  </w:style>
  <w:style w:type="paragraph" w:styleId="Title">
    <w:name w:val="Title"/>
    <w:basedOn w:val="Normal"/>
    <w:next w:val="Normal"/>
    <w:link w:val="TitleChar"/>
    <w:uiPriority w:val="10"/>
    <w:qFormat/>
    <w:rsid w:val="00A510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102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228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289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293625"/>
    <w:rPr>
      <w:i/>
      <w:iCs/>
      <w:color w:val="808080" w:themeColor="text1" w:themeTint="7F"/>
    </w:rPr>
  </w:style>
  <w:style w:type="paragraph" w:styleId="TOC3">
    <w:name w:val="toc 3"/>
    <w:basedOn w:val="Normal"/>
    <w:next w:val="Normal"/>
    <w:autoRedefine/>
    <w:uiPriority w:val="39"/>
    <w:unhideWhenUsed/>
    <w:qFormat/>
    <w:rsid w:val="00293625"/>
    <w:pPr>
      <w:spacing w:after="0"/>
      <w:ind w:left="440"/>
    </w:pPr>
    <w:rPr>
      <w:rFonts w:cstheme="minorHAnsi"/>
      <w:i/>
      <w:iCs/>
      <w:sz w:val="20"/>
      <w:szCs w:val="20"/>
    </w:rPr>
  </w:style>
  <w:style w:type="paragraph" w:styleId="TOC4">
    <w:name w:val="toc 4"/>
    <w:basedOn w:val="Normal"/>
    <w:next w:val="Normal"/>
    <w:autoRedefine/>
    <w:uiPriority w:val="39"/>
    <w:unhideWhenUsed/>
    <w:rsid w:val="00293625"/>
    <w:pPr>
      <w:spacing w:after="0"/>
      <w:ind w:left="660"/>
    </w:pPr>
    <w:rPr>
      <w:rFonts w:cstheme="minorHAnsi"/>
      <w:sz w:val="18"/>
      <w:szCs w:val="18"/>
    </w:rPr>
  </w:style>
  <w:style w:type="paragraph" w:styleId="TOC5">
    <w:name w:val="toc 5"/>
    <w:basedOn w:val="Normal"/>
    <w:next w:val="Normal"/>
    <w:autoRedefine/>
    <w:uiPriority w:val="39"/>
    <w:unhideWhenUsed/>
    <w:rsid w:val="00293625"/>
    <w:pPr>
      <w:spacing w:after="0"/>
      <w:ind w:left="880"/>
    </w:pPr>
    <w:rPr>
      <w:rFonts w:cstheme="minorHAnsi"/>
      <w:sz w:val="18"/>
      <w:szCs w:val="18"/>
    </w:rPr>
  </w:style>
  <w:style w:type="paragraph" w:styleId="TOC6">
    <w:name w:val="toc 6"/>
    <w:basedOn w:val="Normal"/>
    <w:next w:val="Normal"/>
    <w:autoRedefine/>
    <w:uiPriority w:val="39"/>
    <w:unhideWhenUsed/>
    <w:rsid w:val="00293625"/>
    <w:pPr>
      <w:spacing w:after="0"/>
      <w:ind w:left="1100"/>
    </w:pPr>
    <w:rPr>
      <w:rFonts w:cstheme="minorHAnsi"/>
      <w:sz w:val="18"/>
      <w:szCs w:val="18"/>
    </w:rPr>
  </w:style>
  <w:style w:type="paragraph" w:styleId="TOC7">
    <w:name w:val="toc 7"/>
    <w:basedOn w:val="Normal"/>
    <w:next w:val="Normal"/>
    <w:autoRedefine/>
    <w:uiPriority w:val="39"/>
    <w:unhideWhenUsed/>
    <w:rsid w:val="00293625"/>
    <w:pPr>
      <w:spacing w:after="0"/>
      <w:ind w:left="1320"/>
    </w:pPr>
    <w:rPr>
      <w:rFonts w:cstheme="minorHAnsi"/>
      <w:sz w:val="18"/>
      <w:szCs w:val="18"/>
    </w:rPr>
  </w:style>
  <w:style w:type="paragraph" w:styleId="TOC8">
    <w:name w:val="toc 8"/>
    <w:basedOn w:val="Normal"/>
    <w:next w:val="Normal"/>
    <w:autoRedefine/>
    <w:uiPriority w:val="39"/>
    <w:unhideWhenUsed/>
    <w:rsid w:val="00293625"/>
    <w:pPr>
      <w:spacing w:after="0"/>
      <w:ind w:left="1540"/>
    </w:pPr>
    <w:rPr>
      <w:rFonts w:cstheme="minorHAnsi"/>
      <w:sz w:val="18"/>
      <w:szCs w:val="18"/>
    </w:rPr>
  </w:style>
  <w:style w:type="paragraph" w:styleId="TOC9">
    <w:name w:val="toc 9"/>
    <w:basedOn w:val="Normal"/>
    <w:next w:val="Normal"/>
    <w:autoRedefine/>
    <w:uiPriority w:val="39"/>
    <w:unhideWhenUsed/>
    <w:rsid w:val="00293625"/>
    <w:pPr>
      <w:spacing w:after="0"/>
      <w:ind w:left="1760"/>
    </w:pPr>
    <w:rPr>
      <w:rFonts w:cstheme="minorHAnsi"/>
      <w:sz w:val="18"/>
      <w:szCs w:val="18"/>
    </w:rPr>
  </w:style>
  <w:style w:type="character" w:styleId="BookTitle">
    <w:name w:val="Book Title"/>
    <w:basedOn w:val="DefaultParagraphFont"/>
    <w:uiPriority w:val="33"/>
    <w:qFormat/>
    <w:rsid w:val="00293625"/>
    <w:rPr>
      <w:b/>
      <w:bCs/>
      <w:smallCaps/>
      <w:spacing w:val="5"/>
    </w:rPr>
  </w:style>
  <w:style w:type="paragraph" w:styleId="Header">
    <w:name w:val="header"/>
    <w:basedOn w:val="Normal"/>
    <w:link w:val="HeaderChar"/>
    <w:uiPriority w:val="99"/>
    <w:unhideWhenUsed/>
    <w:rsid w:val="009B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11C"/>
  </w:style>
  <w:style w:type="paragraph" w:styleId="Footer">
    <w:name w:val="footer"/>
    <w:basedOn w:val="Normal"/>
    <w:link w:val="FooterChar"/>
    <w:uiPriority w:val="99"/>
    <w:unhideWhenUsed/>
    <w:rsid w:val="009B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11C"/>
  </w:style>
  <w:style w:type="character" w:styleId="CommentReference">
    <w:name w:val="annotation reference"/>
    <w:basedOn w:val="DefaultParagraphFont"/>
    <w:uiPriority w:val="99"/>
    <w:semiHidden/>
    <w:unhideWhenUsed/>
    <w:rsid w:val="007F3E7E"/>
    <w:rPr>
      <w:sz w:val="16"/>
      <w:szCs w:val="16"/>
    </w:rPr>
  </w:style>
  <w:style w:type="paragraph" w:styleId="CommentText">
    <w:name w:val="annotation text"/>
    <w:basedOn w:val="Normal"/>
    <w:link w:val="CommentTextChar"/>
    <w:uiPriority w:val="99"/>
    <w:semiHidden/>
    <w:unhideWhenUsed/>
    <w:rsid w:val="007F3E7E"/>
    <w:pPr>
      <w:spacing w:line="240" w:lineRule="auto"/>
    </w:pPr>
    <w:rPr>
      <w:sz w:val="20"/>
      <w:szCs w:val="20"/>
    </w:rPr>
  </w:style>
  <w:style w:type="character" w:customStyle="1" w:styleId="CommentTextChar">
    <w:name w:val="Comment Text Char"/>
    <w:basedOn w:val="DefaultParagraphFont"/>
    <w:link w:val="CommentText"/>
    <w:uiPriority w:val="99"/>
    <w:semiHidden/>
    <w:rsid w:val="007F3E7E"/>
    <w:rPr>
      <w:sz w:val="20"/>
      <w:szCs w:val="20"/>
    </w:rPr>
  </w:style>
  <w:style w:type="paragraph" w:styleId="CommentSubject">
    <w:name w:val="annotation subject"/>
    <w:basedOn w:val="CommentText"/>
    <w:next w:val="CommentText"/>
    <w:link w:val="CommentSubjectChar"/>
    <w:uiPriority w:val="99"/>
    <w:semiHidden/>
    <w:unhideWhenUsed/>
    <w:rsid w:val="007F3E7E"/>
    <w:rPr>
      <w:b/>
      <w:bCs/>
    </w:rPr>
  </w:style>
  <w:style w:type="character" w:customStyle="1" w:styleId="CommentSubjectChar">
    <w:name w:val="Comment Subject Char"/>
    <w:basedOn w:val="CommentTextChar"/>
    <w:link w:val="CommentSubject"/>
    <w:uiPriority w:val="99"/>
    <w:semiHidden/>
    <w:rsid w:val="007F3E7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C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C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28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28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DE7"/>
    <w:pPr>
      <w:ind w:left="720"/>
      <w:contextualSpacing/>
    </w:pPr>
  </w:style>
  <w:style w:type="paragraph" w:styleId="BalloonText">
    <w:name w:val="Balloon Text"/>
    <w:basedOn w:val="Normal"/>
    <w:link w:val="BalloonTextChar"/>
    <w:uiPriority w:val="99"/>
    <w:semiHidden/>
    <w:unhideWhenUsed/>
    <w:rsid w:val="00722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C33"/>
    <w:rPr>
      <w:rFonts w:ascii="Tahoma" w:hAnsi="Tahoma" w:cs="Tahoma"/>
      <w:sz w:val="16"/>
      <w:szCs w:val="16"/>
    </w:rPr>
  </w:style>
  <w:style w:type="character" w:customStyle="1" w:styleId="Heading1Char">
    <w:name w:val="Heading 1 Char"/>
    <w:basedOn w:val="DefaultParagraphFont"/>
    <w:link w:val="Heading1"/>
    <w:uiPriority w:val="9"/>
    <w:rsid w:val="00722C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2C3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22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75D71"/>
    <w:pPr>
      <w:outlineLvl w:val="9"/>
    </w:pPr>
    <w:rPr>
      <w:lang w:val="en-US" w:eastAsia="ja-JP"/>
    </w:rPr>
  </w:style>
  <w:style w:type="paragraph" w:styleId="TOC1">
    <w:name w:val="toc 1"/>
    <w:basedOn w:val="Normal"/>
    <w:next w:val="Normal"/>
    <w:autoRedefine/>
    <w:uiPriority w:val="39"/>
    <w:unhideWhenUsed/>
    <w:qFormat/>
    <w:rsid w:val="00183B8C"/>
    <w:pPr>
      <w:tabs>
        <w:tab w:val="right" w:leader="dot" w:pos="9016"/>
      </w:tabs>
      <w:spacing w:before="120" w:after="120"/>
    </w:pPr>
    <w:rPr>
      <w:rFonts w:cstheme="minorHAnsi"/>
      <w:b/>
      <w:bCs/>
      <w:caps/>
      <w:noProof/>
      <w:sz w:val="36"/>
      <w:szCs w:val="36"/>
      <w:lang w:val="en-US"/>
    </w:rPr>
  </w:style>
  <w:style w:type="paragraph" w:styleId="TOC2">
    <w:name w:val="toc 2"/>
    <w:basedOn w:val="Normal"/>
    <w:next w:val="Normal"/>
    <w:autoRedefine/>
    <w:uiPriority w:val="39"/>
    <w:unhideWhenUsed/>
    <w:qFormat/>
    <w:rsid w:val="00175D71"/>
    <w:pPr>
      <w:spacing w:after="0"/>
      <w:ind w:left="220"/>
    </w:pPr>
    <w:rPr>
      <w:rFonts w:cstheme="minorHAnsi"/>
      <w:smallCaps/>
      <w:sz w:val="20"/>
      <w:szCs w:val="20"/>
    </w:rPr>
  </w:style>
  <w:style w:type="character" w:styleId="Hyperlink">
    <w:name w:val="Hyperlink"/>
    <w:basedOn w:val="DefaultParagraphFont"/>
    <w:uiPriority w:val="99"/>
    <w:unhideWhenUsed/>
    <w:rsid w:val="00175D71"/>
    <w:rPr>
      <w:color w:val="0000FF" w:themeColor="hyperlink"/>
      <w:u w:val="single"/>
    </w:rPr>
  </w:style>
  <w:style w:type="paragraph" w:styleId="Title">
    <w:name w:val="Title"/>
    <w:basedOn w:val="Normal"/>
    <w:next w:val="Normal"/>
    <w:link w:val="TitleChar"/>
    <w:uiPriority w:val="10"/>
    <w:qFormat/>
    <w:rsid w:val="00A510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102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228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289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293625"/>
    <w:rPr>
      <w:i/>
      <w:iCs/>
      <w:color w:val="808080" w:themeColor="text1" w:themeTint="7F"/>
    </w:rPr>
  </w:style>
  <w:style w:type="paragraph" w:styleId="TOC3">
    <w:name w:val="toc 3"/>
    <w:basedOn w:val="Normal"/>
    <w:next w:val="Normal"/>
    <w:autoRedefine/>
    <w:uiPriority w:val="39"/>
    <w:unhideWhenUsed/>
    <w:qFormat/>
    <w:rsid w:val="00293625"/>
    <w:pPr>
      <w:spacing w:after="0"/>
      <w:ind w:left="440"/>
    </w:pPr>
    <w:rPr>
      <w:rFonts w:cstheme="minorHAnsi"/>
      <w:i/>
      <w:iCs/>
      <w:sz w:val="20"/>
      <w:szCs w:val="20"/>
    </w:rPr>
  </w:style>
  <w:style w:type="paragraph" w:styleId="TOC4">
    <w:name w:val="toc 4"/>
    <w:basedOn w:val="Normal"/>
    <w:next w:val="Normal"/>
    <w:autoRedefine/>
    <w:uiPriority w:val="39"/>
    <w:unhideWhenUsed/>
    <w:rsid w:val="00293625"/>
    <w:pPr>
      <w:spacing w:after="0"/>
      <w:ind w:left="660"/>
    </w:pPr>
    <w:rPr>
      <w:rFonts w:cstheme="minorHAnsi"/>
      <w:sz w:val="18"/>
      <w:szCs w:val="18"/>
    </w:rPr>
  </w:style>
  <w:style w:type="paragraph" w:styleId="TOC5">
    <w:name w:val="toc 5"/>
    <w:basedOn w:val="Normal"/>
    <w:next w:val="Normal"/>
    <w:autoRedefine/>
    <w:uiPriority w:val="39"/>
    <w:unhideWhenUsed/>
    <w:rsid w:val="00293625"/>
    <w:pPr>
      <w:spacing w:after="0"/>
      <w:ind w:left="880"/>
    </w:pPr>
    <w:rPr>
      <w:rFonts w:cstheme="minorHAnsi"/>
      <w:sz w:val="18"/>
      <w:szCs w:val="18"/>
    </w:rPr>
  </w:style>
  <w:style w:type="paragraph" w:styleId="TOC6">
    <w:name w:val="toc 6"/>
    <w:basedOn w:val="Normal"/>
    <w:next w:val="Normal"/>
    <w:autoRedefine/>
    <w:uiPriority w:val="39"/>
    <w:unhideWhenUsed/>
    <w:rsid w:val="00293625"/>
    <w:pPr>
      <w:spacing w:after="0"/>
      <w:ind w:left="1100"/>
    </w:pPr>
    <w:rPr>
      <w:rFonts w:cstheme="minorHAnsi"/>
      <w:sz w:val="18"/>
      <w:szCs w:val="18"/>
    </w:rPr>
  </w:style>
  <w:style w:type="paragraph" w:styleId="TOC7">
    <w:name w:val="toc 7"/>
    <w:basedOn w:val="Normal"/>
    <w:next w:val="Normal"/>
    <w:autoRedefine/>
    <w:uiPriority w:val="39"/>
    <w:unhideWhenUsed/>
    <w:rsid w:val="00293625"/>
    <w:pPr>
      <w:spacing w:after="0"/>
      <w:ind w:left="1320"/>
    </w:pPr>
    <w:rPr>
      <w:rFonts w:cstheme="minorHAnsi"/>
      <w:sz w:val="18"/>
      <w:szCs w:val="18"/>
    </w:rPr>
  </w:style>
  <w:style w:type="paragraph" w:styleId="TOC8">
    <w:name w:val="toc 8"/>
    <w:basedOn w:val="Normal"/>
    <w:next w:val="Normal"/>
    <w:autoRedefine/>
    <w:uiPriority w:val="39"/>
    <w:unhideWhenUsed/>
    <w:rsid w:val="00293625"/>
    <w:pPr>
      <w:spacing w:after="0"/>
      <w:ind w:left="1540"/>
    </w:pPr>
    <w:rPr>
      <w:rFonts w:cstheme="minorHAnsi"/>
      <w:sz w:val="18"/>
      <w:szCs w:val="18"/>
    </w:rPr>
  </w:style>
  <w:style w:type="paragraph" w:styleId="TOC9">
    <w:name w:val="toc 9"/>
    <w:basedOn w:val="Normal"/>
    <w:next w:val="Normal"/>
    <w:autoRedefine/>
    <w:uiPriority w:val="39"/>
    <w:unhideWhenUsed/>
    <w:rsid w:val="00293625"/>
    <w:pPr>
      <w:spacing w:after="0"/>
      <w:ind w:left="1760"/>
    </w:pPr>
    <w:rPr>
      <w:rFonts w:cstheme="minorHAnsi"/>
      <w:sz w:val="18"/>
      <w:szCs w:val="18"/>
    </w:rPr>
  </w:style>
  <w:style w:type="character" w:styleId="BookTitle">
    <w:name w:val="Book Title"/>
    <w:basedOn w:val="DefaultParagraphFont"/>
    <w:uiPriority w:val="33"/>
    <w:qFormat/>
    <w:rsid w:val="00293625"/>
    <w:rPr>
      <w:b/>
      <w:bCs/>
      <w:smallCaps/>
      <w:spacing w:val="5"/>
    </w:rPr>
  </w:style>
  <w:style w:type="paragraph" w:styleId="Header">
    <w:name w:val="header"/>
    <w:basedOn w:val="Normal"/>
    <w:link w:val="HeaderChar"/>
    <w:uiPriority w:val="99"/>
    <w:unhideWhenUsed/>
    <w:rsid w:val="009B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11C"/>
  </w:style>
  <w:style w:type="paragraph" w:styleId="Footer">
    <w:name w:val="footer"/>
    <w:basedOn w:val="Normal"/>
    <w:link w:val="FooterChar"/>
    <w:uiPriority w:val="99"/>
    <w:unhideWhenUsed/>
    <w:rsid w:val="009B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11C"/>
  </w:style>
  <w:style w:type="character" w:styleId="CommentReference">
    <w:name w:val="annotation reference"/>
    <w:basedOn w:val="DefaultParagraphFont"/>
    <w:uiPriority w:val="99"/>
    <w:semiHidden/>
    <w:unhideWhenUsed/>
    <w:rsid w:val="007F3E7E"/>
    <w:rPr>
      <w:sz w:val="16"/>
      <w:szCs w:val="16"/>
    </w:rPr>
  </w:style>
  <w:style w:type="paragraph" w:styleId="CommentText">
    <w:name w:val="annotation text"/>
    <w:basedOn w:val="Normal"/>
    <w:link w:val="CommentTextChar"/>
    <w:uiPriority w:val="99"/>
    <w:semiHidden/>
    <w:unhideWhenUsed/>
    <w:rsid w:val="007F3E7E"/>
    <w:pPr>
      <w:spacing w:line="240" w:lineRule="auto"/>
    </w:pPr>
    <w:rPr>
      <w:sz w:val="20"/>
      <w:szCs w:val="20"/>
    </w:rPr>
  </w:style>
  <w:style w:type="character" w:customStyle="1" w:styleId="CommentTextChar">
    <w:name w:val="Comment Text Char"/>
    <w:basedOn w:val="DefaultParagraphFont"/>
    <w:link w:val="CommentText"/>
    <w:uiPriority w:val="99"/>
    <w:semiHidden/>
    <w:rsid w:val="007F3E7E"/>
    <w:rPr>
      <w:sz w:val="20"/>
      <w:szCs w:val="20"/>
    </w:rPr>
  </w:style>
  <w:style w:type="paragraph" w:styleId="CommentSubject">
    <w:name w:val="annotation subject"/>
    <w:basedOn w:val="CommentText"/>
    <w:next w:val="CommentText"/>
    <w:link w:val="CommentSubjectChar"/>
    <w:uiPriority w:val="99"/>
    <w:semiHidden/>
    <w:unhideWhenUsed/>
    <w:rsid w:val="007F3E7E"/>
    <w:rPr>
      <w:b/>
      <w:bCs/>
    </w:rPr>
  </w:style>
  <w:style w:type="character" w:customStyle="1" w:styleId="CommentSubjectChar">
    <w:name w:val="Comment Subject Char"/>
    <w:basedOn w:val="CommentTextChar"/>
    <w:link w:val="CommentSubject"/>
    <w:uiPriority w:val="99"/>
    <w:semiHidden/>
    <w:rsid w:val="007F3E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3.png"/><Relationship Id="rId26" Type="http://schemas.openxmlformats.org/officeDocument/2006/relationships/image" Target="media/image11.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2.png"/><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fontTable" Target="fontTable.xml"/><Relationship Id="rId40" Type="http://schemas.microsoft.com/office/2016/09/relationships/commentsIds" Target="commentsIds.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footer" Target="footer3.xml"/><Relationship Id="rId36" Type="http://schemas.openxmlformats.org/officeDocument/2006/relationships/image" Target="media/image19.png"/><Relationship Id="rId10" Type="http://schemas.openxmlformats.org/officeDocument/2006/relationships/diagramData" Target="diagrams/data1.xml"/><Relationship Id="rId19" Type="http://schemas.openxmlformats.org/officeDocument/2006/relationships/image" Target="media/image4.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7.png"/><Relationship Id="rId27" Type="http://schemas.openxmlformats.org/officeDocument/2006/relationships/footer" Target="footer2.xml"/><Relationship Id="rId30" Type="http://schemas.openxmlformats.org/officeDocument/2006/relationships/image" Target="media/image13.png"/><Relationship Id="rId35"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F10EDA-B9D8-43C4-87E3-FC904A53184A}" type="doc">
      <dgm:prSet loTypeId="urn:microsoft.com/office/officeart/2005/8/layout/chevron2" loCatId="process" qsTypeId="urn:microsoft.com/office/officeart/2005/8/quickstyle/simple3" qsCatId="simple" csTypeId="urn:microsoft.com/office/officeart/2005/8/colors/accent3_3" csCatId="accent3" phldr="1"/>
      <dgm:spPr/>
      <dgm:t>
        <a:bodyPr/>
        <a:lstStyle/>
        <a:p>
          <a:endParaRPr lang="en-SG"/>
        </a:p>
      </dgm:t>
    </dgm:pt>
    <dgm:pt modelId="{D99B05C1-DA4A-4E54-9A57-E5A4128B4279}">
      <dgm:prSet phldrT="[Text]" custT="1"/>
      <dgm:spPr/>
      <dgm:t>
        <a:bodyPr/>
        <a:lstStyle/>
        <a:p>
          <a:pPr algn="ctr"/>
          <a:r>
            <a:rPr lang="en-US" sz="1000" b="1" dirty="0"/>
            <a:t>1</a:t>
          </a:r>
          <a:endParaRPr lang="en-SG" sz="1000" b="1" dirty="0"/>
        </a:p>
      </dgm:t>
    </dgm:pt>
    <dgm:pt modelId="{35D764A0-6486-45C5-9DE5-7816EF92EB5B}" type="parTrans" cxnId="{0C68EE49-D892-469D-8E5E-9068CF9E8DB1}">
      <dgm:prSet/>
      <dgm:spPr/>
      <dgm:t>
        <a:bodyPr/>
        <a:lstStyle/>
        <a:p>
          <a:pPr algn="l"/>
          <a:endParaRPr lang="en-SG" sz="1000"/>
        </a:p>
      </dgm:t>
    </dgm:pt>
    <dgm:pt modelId="{B7877A1D-9026-4412-8035-86F920747205}" type="sibTrans" cxnId="{0C68EE49-D892-469D-8E5E-9068CF9E8DB1}">
      <dgm:prSet/>
      <dgm:spPr/>
      <dgm:t>
        <a:bodyPr/>
        <a:lstStyle/>
        <a:p>
          <a:pPr algn="l"/>
          <a:endParaRPr lang="en-SG" sz="1000"/>
        </a:p>
      </dgm:t>
    </dgm:pt>
    <dgm:pt modelId="{7FD160F4-37EB-48B7-8303-F46C656E7ABB}">
      <dgm:prSet phldrT="[Text]" custT="1"/>
      <dgm:spPr>
        <a:effectLst>
          <a:outerShdw blurRad="50800" dist="38100" algn="l" rotWithShape="0">
            <a:prstClr val="black">
              <a:alpha val="40000"/>
            </a:prstClr>
          </a:outerShdw>
        </a:effectLst>
      </dgm:spPr>
      <dgm:t>
        <a:bodyPr/>
        <a:lstStyle/>
        <a:p>
          <a:pPr algn="l"/>
          <a:r>
            <a:rPr lang="en-US" sz="1000" dirty="0"/>
            <a:t>Installation of the module</a:t>
          </a:r>
          <a:endParaRPr lang="en-SG" sz="1000" dirty="0"/>
        </a:p>
      </dgm:t>
    </dgm:pt>
    <dgm:pt modelId="{F6635230-C409-4CC8-A0C7-DD6C855EB138}" type="parTrans" cxnId="{6C62783F-E201-4B32-B4B7-674769531AD2}">
      <dgm:prSet/>
      <dgm:spPr/>
      <dgm:t>
        <a:bodyPr/>
        <a:lstStyle/>
        <a:p>
          <a:pPr algn="l"/>
          <a:endParaRPr lang="en-SG" sz="1000"/>
        </a:p>
      </dgm:t>
    </dgm:pt>
    <dgm:pt modelId="{2C49D737-3B57-43CA-AAC2-B3581C40E715}" type="sibTrans" cxnId="{6C62783F-E201-4B32-B4B7-674769531AD2}">
      <dgm:prSet/>
      <dgm:spPr/>
      <dgm:t>
        <a:bodyPr/>
        <a:lstStyle/>
        <a:p>
          <a:pPr algn="l"/>
          <a:endParaRPr lang="en-SG" sz="1000"/>
        </a:p>
      </dgm:t>
    </dgm:pt>
    <dgm:pt modelId="{86CE486F-9875-42D8-9812-FA0FCBB16FEF}">
      <dgm:prSet phldrT="[Text]" custT="1"/>
      <dgm:spPr>
        <a:effectLst>
          <a:outerShdw blurRad="50800" dist="38100" algn="l" rotWithShape="0">
            <a:prstClr val="black">
              <a:alpha val="40000"/>
            </a:prstClr>
          </a:outerShdw>
        </a:effectLst>
      </dgm:spPr>
      <dgm:t>
        <a:bodyPr/>
        <a:lstStyle/>
        <a:p>
          <a:pPr algn="l"/>
          <a:r>
            <a:rPr lang="en-US" sz="1000" dirty="0"/>
            <a:t>Updating the License</a:t>
          </a:r>
          <a:endParaRPr lang="en-SG" sz="1000" dirty="0"/>
        </a:p>
      </dgm:t>
    </dgm:pt>
    <dgm:pt modelId="{2C5D71DF-DC87-4806-8B07-77CD60ECEEFE}" type="parTrans" cxnId="{387C70B7-3505-4426-8656-D2E9CD610339}">
      <dgm:prSet/>
      <dgm:spPr/>
      <dgm:t>
        <a:bodyPr/>
        <a:lstStyle/>
        <a:p>
          <a:pPr algn="l"/>
          <a:endParaRPr lang="en-SG" sz="1000"/>
        </a:p>
      </dgm:t>
    </dgm:pt>
    <dgm:pt modelId="{50590E74-03E6-4BA1-B40B-480A32C7EEBF}" type="sibTrans" cxnId="{387C70B7-3505-4426-8656-D2E9CD610339}">
      <dgm:prSet/>
      <dgm:spPr/>
      <dgm:t>
        <a:bodyPr/>
        <a:lstStyle/>
        <a:p>
          <a:pPr algn="l"/>
          <a:endParaRPr lang="en-SG" sz="1000"/>
        </a:p>
      </dgm:t>
    </dgm:pt>
    <dgm:pt modelId="{155629AB-AF8E-4E95-997C-EA732B7FD837}">
      <dgm:prSet phldrT="[Text]" custT="1"/>
      <dgm:spPr/>
      <dgm:t>
        <a:bodyPr/>
        <a:lstStyle/>
        <a:p>
          <a:pPr algn="ctr"/>
          <a:r>
            <a:rPr lang="en-US" sz="1000" b="1" dirty="0"/>
            <a:t>2</a:t>
          </a:r>
          <a:endParaRPr lang="en-SG" sz="1000" b="1" dirty="0"/>
        </a:p>
      </dgm:t>
    </dgm:pt>
    <dgm:pt modelId="{1CB2982C-3BA9-42F7-B733-181896BB73A6}" type="parTrans" cxnId="{EAE77D46-DFB3-4ECA-A221-B3CCE19A1BF4}">
      <dgm:prSet/>
      <dgm:spPr/>
      <dgm:t>
        <a:bodyPr/>
        <a:lstStyle/>
        <a:p>
          <a:pPr algn="l"/>
          <a:endParaRPr lang="en-SG" sz="1000"/>
        </a:p>
      </dgm:t>
    </dgm:pt>
    <dgm:pt modelId="{B5217204-919B-40E4-BF6C-387B05BE3591}" type="sibTrans" cxnId="{EAE77D46-DFB3-4ECA-A221-B3CCE19A1BF4}">
      <dgm:prSet/>
      <dgm:spPr/>
      <dgm:t>
        <a:bodyPr/>
        <a:lstStyle/>
        <a:p>
          <a:pPr algn="l"/>
          <a:endParaRPr lang="en-SG" sz="1000"/>
        </a:p>
      </dgm:t>
    </dgm:pt>
    <dgm:pt modelId="{99C5CF13-C6E4-4948-B9EC-09B4882B4BA0}">
      <dgm:prSet phldrT="[Text]" custT="1"/>
      <dgm:spPr>
        <a:effectLst>
          <a:outerShdw blurRad="50800" dist="38100" algn="l" rotWithShape="0">
            <a:prstClr val="black">
              <a:alpha val="40000"/>
            </a:prstClr>
          </a:outerShdw>
        </a:effectLst>
      </dgm:spPr>
      <dgm:t>
        <a:bodyPr/>
        <a:lstStyle/>
        <a:p>
          <a:pPr algn="l"/>
          <a:r>
            <a:rPr lang="en-US" sz="1000" dirty="0"/>
            <a:t>Entering Currency Rate</a:t>
          </a:r>
          <a:endParaRPr lang="en-SG" sz="1000" dirty="0"/>
        </a:p>
      </dgm:t>
    </dgm:pt>
    <dgm:pt modelId="{99EB666B-9F92-477B-8D14-E90BFEE24BF9}" type="parTrans" cxnId="{FCBE9B68-438E-49A3-99B1-C280F7CC332E}">
      <dgm:prSet/>
      <dgm:spPr/>
      <dgm:t>
        <a:bodyPr/>
        <a:lstStyle/>
        <a:p>
          <a:pPr algn="l"/>
          <a:endParaRPr lang="en-SG" sz="1000"/>
        </a:p>
      </dgm:t>
    </dgm:pt>
    <dgm:pt modelId="{12957A4B-AE2A-4AD5-9D41-C96243A3CEE2}" type="sibTrans" cxnId="{FCBE9B68-438E-49A3-99B1-C280F7CC332E}">
      <dgm:prSet/>
      <dgm:spPr/>
      <dgm:t>
        <a:bodyPr/>
        <a:lstStyle/>
        <a:p>
          <a:pPr algn="l"/>
          <a:endParaRPr lang="en-SG" sz="1000"/>
        </a:p>
      </dgm:t>
    </dgm:pt>
    <dgm:pt modelId="{13C54C0E-F696-4FDE-B679-634031DD8A37}">
      <dgm:prSet phldrT="[Text]" custT="1"/>
      <dgm:spPr>
        <a:effectLst>
          <a:outerShdw blurRad="50800" dist="38100" algn="l" rotWithShape="0">
            <a:prstClr val="black">
              <a:alpha val="40000"/>
            </a:prstClr>
          </a:outerShdw>
        </a:effectLst>
      </dgm:spPr>
      <dgm:t>
        <a:bodyPr/>
        <a:lstStyle/>
        <a:p>
          <a:pPr algn="l"/>
          <a:r>
            <a:rPr lang="en-US" sz="1000" dirty="0"/>
            <a:t>Defining settings in Options</a:t>
          </a:r>
          <a:endParaRPr lang="en-SG" sz="1000" dirty="0"/>
        </a:p>
      </dgm:t>
    </dgm:pt>
    <dgm:pt modelId="{6A3A8B3E-E217-4326-9C9E-9002D90F0B27}" type="parTrans" cxnId="{97B9C06E-443A-4345-8043-C6571FB35944}">
      <dgm:prSet/>
      <dgm:spPr/>
      <dgm:t>
        <a:bodyPr/>
        <a:lstStyle/>
        <a:p>
          <a:pPr algn="l"/>
          <a:endParaRPr lang="en-SG" sz="1000"/>
        </a:p>
      </dgm:t>
    </dgm:pt>
    <dgm:pt modelId="{BA89EAD3-576C-4F0C-AC53-672F35856F24}" type="sibTrans" cxnId="{97B9C06E-443A-4345-8043-C6571FB35944}">
      <dgm:prSet/>
      <dgm:spPr/>
      <dgm:t>
        <a:bodyPr/>
        <a:lstStyle/>
        <a:p>
          <a:pPr algn="l"/>
          <a:endParaRPr lang="en-SG" sz="1000"/>
        </a:p>
      </dgm:t>
    </dgm:pt>
    <dgm:pt modelId="{F3A74694-C71E-47ED-A4B9-D051ECC00257}">
      <dgm:prSet phldrT="[Text]" custT="1"/>
      <dgm:spPr/>
      <dgm:t>
        <a:bodyPr/>
        <a:lstStyle/>
        <a:p>
          <a:pPr algn="ctr"/>
          <a:r>
            <a:rPr lang="en-US" sz="1000" b="1" dirty="0"/>
            <a:t>3</a:t>
          </a:r>
          <a:endParaRPr lang="en-SG" sz="1000" b="1" dirty="0"/>
        </a:p>
      </dgm:t>
    </dgm:pt>
    <dgm:pt modelId="{142BEB1C-0591-4021-812D-847ED323C599}" type="parTrans" cxnId="{633FC879-41F0-49EA-87DC-AA61A3E7801B}">
      <dgm:prSet/>
      <dgm:spPr/>
      <dgm:t>
        <a:bodyPr/>
        <a:lstStyle/>
        <a:p>
          <a:pPr algn="l"/>
          <a:endParaRPr lang="en-SG" sz="1000"/>
        </a:p>
      </dgm:t>
    </dgm:pt>
    <dgm:pt modelId="{0BAD67B5-81DC-48DC-A44C-76E1403CDCC2}" type="sibTrans" cxnId="{633FC879-41F0-49EA-87DC-AA61A3E7801B}">
      <dgm:prSet/>
      <dgm:spPr/>
      <dgm:t>
        <a:bodyPr/>
        <a:lstStyle/>
        <a:p>
          <a:pPr algn="l"/>
          <a:endParaRPr lang="en-SG" sz="1000"/>
        </a:p>
      </dgm:t>
    </dgm:pt>
    <dgm:pt modelId="{9D9274E8-93AF-4B80-8B4F-6FF5FD3B64A2}">
      <dgm:prSet phldrT="[Text]" custT="1"/>
      <dgm:spPr>
        <a:effectLst>
          <a:outerShdw blurRad="50800" dist="38100" algn="l" rotWithShape="0">
            <a:prstClr val="black">
              <a:alpha val="40000"/>
            </a:prstClr>
          </a:outerShdw>
        </a:effectLst>
      </dgm:spPr>
      <dgm:t>
        <a:bodyPr/>
        <a:lstStyle/>
        <a:p>
          <a:pPr algn="l"/>
          <a:r>
            <a:rPr lang="en-US" sz="1000" dirty="0"/>
            <a:t>First Data Calculation</a:t>
          </a:r>
          <a:endParaRPr lang="en-SG" sz="1000" dirty="0"/>
        </a:p>
      </dgm:t>
    </dgm:pt>
    <dgm:pt modelId="{E4AA2BF5-2E19-4311-9F59-9316EA17C82D}" type="parTrans" cxnId="{D04B1332-C733-4BC5-B4EC-6596A23308A3}">
      <dgm:prSet/>
      <dgm:spPr/>
      <dgm:t>
        <a:bodyPr/>
        <a:lstStyle/>
        <a:p>
          <a:pPr algn="l"/>
          <a:endParaRPr lang="en-SG" sz="1000"/>
        </a:p>
      </dgm:t>
    </dgm:pt>
    <dgm:pt modelId="{ED3C5AEF-A114-434C-89BC-03A4F2C857BD}" type="sibTrans" cxnId="{D04B1332-C733-4BC5-B4EC-6596A23308A3}">
      <dgm:prSet/>
      <dgm:spPr/>
      <dgm:t>
        <a:bodyPr/>
        <a:lstStyle/>
        <a:p>
          <a:pPr algn="l"/>
          <a:endParaRPr lang="en-SG" sz="1000"/>
        </a:p>
      </dgm:t>
    </dgm:pt>
    <dgm:pt modelId="{EBAC8392-BBE8-4185-BA9B-4DF08EA0E757}">
      <dgm:prSet phldrT="[Text]" custT="1"/>
      <dgm:spPr>
        <a:effectLst>
          <a:outerShdw blurRad="50800" dist="38100" algn="l" rotWithShape="0">
            <a:prstClr val="black">
              <a:alpha val="40000"/>
            </a:prstClr>
          </a:outerShdw>
        </a:effectLst>
      </dgm:spPr>
      <dgm:t>
        <a:bodyPr/>
        <a:lstStyle/>
        <a:p>
          <a:pPr algn="l"/>
          <a:r>
            <a:rPr lang="en-US" sz="1000" dirty="0"/>
            <a:t>The Inquiry function</a:t>
          </a:r>
          <a:endParaRPr lang="en-SG" sz="1000" dirty="0"/>
        </a:p>
      </dgm:t>
    </dgm:pt>
    <dgm:pt modelId="{2C030B5C-1CC1-495C-A3E9-749A5A2FA2C1}" type="parTrans" cxnId="{40B2C928-5A47-4058-BC35-DFB4C251359C}">
      <dgm:prSet/>
      <dgm:spPr/>
      <dgm:t>
        <a:bodyPr/>
        <a:lstStyle/>
        <a:p>
          <a:pPr algn="l"/>
          <a:endParaRPr lang="en-SG" sz="1000"/>
        </a:p>
      </dgm:t>
    </dgm:pt>
    <dgm:pt modelId="{2F5C8473-05FF-4C2C-9034-0CFD7E5631AE}" type="sibTrans" cxnId="{40B2C928-5A47-4058-BC35-DFB4C251359C}">
      <dgm:prSet/>
      <dgm:spPr/>
      <dgm:t>
        <a:bodyPr/>
        <a:lstStyle/>
        <a:p>
          <a:pPr algn="l"/>
          <a:endParaRPr lang="en-SG" sz="1000"/>
        </a:p>
      </dgm:t>
    </dgm:pt>
    <dgm:pt modelId="{1D50A97E-1E72-4312-9E05-9F0B6401275A}">
      <dgm:prSet phldrT="[Text]" custT="1"/>
      <dgm:spPr>
        <a:effectLst>
          <a:outerShdw blurRad="50800" dist="38100" algn="l" rotWithShape="0">
            <a:prstClr val="black">
              <a:alpha val="40000"/>
            </a:prstClr>
          </a:outerShdw>
        </a:effectLst>
      </dgm:spPr>
      <dgm:t>
        <a:bodyPr/>
        <a:lstStyle/>
        <a:p>
          <a:pPr algn="l"/>
          <a:r>
            <a:rPr lang="en-US" sz="1000" dirty="0"/>
            <a:t>Activating the module</a:t>
          </a:r>
          <a:endParaRPr lang="en-SG" sz="1000" dirty="0"/>
        </a:p>
      </dgm:t>
    </dgm:pt>
    <dgm:pt modelId="{268055AA-11AD-4EA1-978D-F382309FBF0F}" type="parTrans" cxnId="{125D2E6F-C1D0-4B09-9BA2-25F85A08182A}">
      <dgm:prSet/>
      <dgm:spPr/>
      <dgm:t>
        <a:bodyPr/>
        <a:lstStyle/>
        <a:p>
          <a:pPr algn="l"/>
          <a:endParaRPr lang="en-SG" sz="1000"/>
        </a:p>
      </dgm:t>
    </dgm:pt>
    <dgm:pt modelId="{E0C90CE5-6247-49AB-90D1-64B64B011064}" type="sibTrans" cxnId="{125D2E6F-C1D0-4B09-9BA2-25F85A08182A}">
      <dgm:prSet/>
      <dgm:spPr/>
      <dgm:t>
        <a:bodyPr/>
        <a:lstStyle/>
        <a:p>
          <a:pPr algn="l"/>
          <a:endParaRPr lang="en-SG" sz="1000"/>
        </a:p>
      </dgm:t>
    </dgm:pt>
    <dgm:pt modelId="{6C2099C5-87CD-47D6-B886-4E2A3E12BD8B}">
      <dgm:prSet phldrT="[Text]" custT="1"/>
      <dgm:spPr>
        <a:effectLst>
          <a:outerShdw blurRad="50800" dist="38100" algn="l" rotWithShape="0">
            <a:prstClr val="black">
              <a:alpha val="40000"/>
            </a:prstClr>
          </a:outerShdw>
        </a:effectLst>
      </dgm:spPr>
      <dgm:t>
        <a:bodyPr/>
        <a:lstStyle/>
        <a:p>
          <a:pPr algn="l"/>
          <a:r>
            <a:rPr lang="en-US" sz="1000" dirty="0"/>
            <a:t>Generating reports</a:t>
          </a:r>
          <a:endParaRPr lang="en-SG" sz="1000" dirty="0"/>
        </a:p>
      </dgm:t>
    </dgm:pt>
    <dgm:pt modelId="{8C6002A2-9A86-4154-87EF-A1C0098D07ED}" type="parTrans" cxnId="{DD2993D6-83A1-4BAB-B0B3-E06C28445A4F}">
      <dgm:prSet/>
      <dgm:spPr/>
      <dgm:t>
        <a:bodyPr/>
        <a:lstStyle/>
        <a:p>
          <a:pPr algn="l"/>
          <a:endParaRPr lang="en-SG" sz="1000"/>
        </a:p>
      </dgm:t>
    </dgm:pt>
    <dgm:pt modelId="{23A4C866-B9F5-4A50-B86A-FEB37956DDE2}" type="sibTrans" cxnId="{DD2993D6-83A1-4BAB-B0B3-E06C28445A4F}">
      <dgm:prSet/>
      <dgm:spPr/>
      <dgm:t>
        <a:bodyPr/>
        <a:lstStyle/>
        <a:p>
          <a:pPr algn="l"/>
          <a:endParaRPr lang="en-SG" sz="1000"/>
        </a:p>
      </dgm:t>
    </dgm:pt>
    <dgm:pt modelId="{49E63BC6-4215-4BC1-B12B-1A19EA1A0D22}">
      <dgm:prSet custT="1"/>
      <dgm:spPr/>
      <dgm:t>
        <a:bodyPr/>
        <a:lstStyle/>
        <a:p>
          <a:pPr algn="ctr"/>
          <a:r>
            <a:rPr lang="en-US" sz="1000" b="1" dirty="0"/>
            <a:t>4</a:t>
          </a:r>
          <a:endParaRPr lang="en-SG" sz="1000" b="1" dirty="0"/>
        </a:p>
      </dgm:t>
    </dgm:pt>
    <dgm:pt modelId="{C4B566FA-67F0-4769-A6FD-675EEAEC1551}" type="parTrans" cxnId="{54F81197-81E1-4CEA-99AE-12D3663801EE}">
      <dgm:prSet/>
      <dgm:spPr/>
      <dgm:t>
        <a:bodyPr/>
        <a:lstStyle/>
        <a:p>
          <a:pPr algn="l"/>
          <a:endParaRPr lang="en-SG" sz="1000"/>
        </a:p>
      </dgm:t>
    </dgm:pt>
    <dgm:pt modelId="{5585D000-30D1-4BA5-A58A-64E652047B46}" type="sibTrans" cxnId="{54F81197-81E1-4CEA-99AE-12D3663801EE}">
      <dgm:prSet/>
      <dgm:spPr/>
      <dgm:t>
        <a:bodyPr/>
        <a:lstStyle/>
        <a:p>
          <a:pPr algn="l"/>
          <a:endParaRPr lang="en-SG" sz="1000"/>
        </a:p>
      </dgm:t>
    </dgm:pt>
    <dgm:pt modelId="{07982DE5-25A4-457D-BABA-2443956BA4DF}">
      <dgm:prSet phldrT="[Text]" custT="1"/>
      <dgm:spPr>
        <a:effectLst>
          <a:outerShdw blurRad="50800" dist="38100" algn="l" rotWithShape="0">
            <a:prstClr val="black">
              <a:alpha val="40000"/>
            </a:prstClr>
          </a:outerShdw>
        </a:effectLst>
      </dgm:spPr>
      <dgm:t>
        <a:bodyPr/>
        <a:lstStyle/>
        <a:p>
          <a:pPr algn="l"/>
          <a:r>
            <a:rPr lang="en-US" sz="1000" dirty="0"/>
            <a:t>Where to go from here</a:t>
          </a:r>
          <a:endParaRPr lang="en-SG" sz="1000" dirty="0"/>
        </a:p>
      </dgm:t>
    </dgm:pt>
    <dgm:pt modelId="{10D25F23-C10C-4DBB-A8DF-6468DCE14A02}" type="parTrans" cxnId="{16F4096C-78B0-44EB-A86C-2698BA3FCC36}">
      <dgm:prSet/>
      <dgm:spPr/>
      <dgm:t>
        <a:bodyPr/>
        <a:lstStyle/>
        <a:p>
          <a:pPr algn="l"/>
          <a:endParaRPr lang="en-SG" sz="1000"/>
        </a:p>
      </dgm:t>
    </dgm:pt>
    <dgm:pt modelId="{DA8EAA4B-3376-48D1-9F9C-5E3F27E45B6E}" type="sibTrans" cxnId="{16F4096C-78B0-44EB-A86C-2698BA3FCC36}">
      <dgm:prSet/>
      <dgm:spPr/>
      <dgm:t>
        <a:bodyPr/>
        <a:lstStyle/>
        <a:p>
          <a:pPr algn="l"/>
          <a:endParaRPr lang="en-SG" sz="1000"/>
        </a:p>
      </dgm:t>
    </dgm:pt>
    <dgm:pt modelId="{5E263799-7FD7-4160-B161-52814B4BEF1B}">
      <dgm:prSet phldrT="[Text]" custT="1"/>
      <dgm:spPr>
        <a:effectLst>
          <a:outerShdw blurRad="50800" dist="38100" algn="l" rotWithShape="0">
            <a:prstClr val="black">
              <a:alpha val="40000"/>
            </a:prstClr>
          </a:outerShdw>
        </a:effectLst>
      </dgm:spPr>
      <dgm:t>
        <a:bodyPr/>
        <a:lstStyle/>
        <a:p>
          <a:pPr algn="l"/>
          <a:r>
            <a:rPr lang="en-SG" sz="1000" dirty="0"/>
            <a:t>Setting up Security</a:t>
          </a:r>
        </a:p>
      </dgm:t>
    </dgm:pt>
    <dgm:pt modelId="{7C47E2A1-B4C0-426F-A746-1803E15C744C}" type="parTrans" cxnId="{8CC008FD-792B-4FC9-9C1A-DA876ED06591}">
      <dgm:prSet/>
      <dgm:spPr/>
    </dgm:pt>
    <dgm:pt modelId="{F14075F1-F17F-45B1-A03E-485C0E91E1A8}" type="sibTrans" cxnId="{8CC008FD-792B-4FC9-9C1A-DA876ED06591}">
      <dgm:prSet/>
      <dgm:spPr/>
    </dgm:pt>
    <dgm:pt modelId="{5B231445-278A-4E47-A14A-AE39B7F5C4FC}" type="pres">
      <dgm:prSet presAssocID="{DFF10EDA-B9D8-43C4-87E3-FC904A53184A}" presName="linearFlow" presStyleCnt="0">
        <dgm:presLayoutVars>
          <dgm:dir/>
          <dgm:animLvl val="lvl"/>
          <dgm:resizeHandles val="exact"/>
        </dgm:presLayoutVars>
      </dgm:prSet>
      <dgm:spPr/>
      <dgm:t>
        <a:bodyPr/>
        <a:lstStyle/>
        <a:p>
          <a:endParaRPr lang="en-SG"/>
        </a:p>
      </dgm:t>
    </dgm:pt>
    <dgm:pt modelId="{4FF4AA01-A5F7-4B93-8220-0550FAA743F9}" type="pres">
      <dgm:prSet presAssocID="{D99B05C1-DA4A-4E54-9A57-E5A4128B4279}" presName="composite" presStyleCnt="0"/>
      <dgm:spPr/>
    </dgm:pt>
    <dgm:pt modelId="{53B3FC05-B436-44FB-8D8E-E3B62FC11E21}" type="pres">
      <dgm:prSet presAssocID="{D99B05C1-DA4A-4E54-9A57-E5A4128B4279}" presName="parentText" presStyleLbl="alignNode1" presStyleIdx="0" presStyleCnt="4">
        <dgm:presLayoutVars>
          <dgm:chMax val="1"/>
          <dgm:bulletEnabled val="1"/>
        </dgm:presLayoutVars>
      </dgm:prSet>
      <dgm:spPr/>
      <dgm:t>
        <a:bodyPr/>
        <a:lstStyle/>
        <a:p>
          <a:endParaRPr lang="en-SG"/>
        </a:p>
      </dgm:t>
    </dgm:pt>
    <dgm:pt modelId="{7EF2B820-8241-44E7-BEFF-EE5903F9AF00}" type="pres">
      <dgm:prSet presAssocID="{D99B05C1-DA4A-4E54-9A57-E5A4128B4279}" presName="descendantText" presStyleLbl="alignAcc1" presStyleIdx="0" presStyleCnt="4" custScaleX="45627">
        <dgm:presLayoutVars>
          <dgm:bulletEnabled val="1"/>
        </dgm:presLayoutVars>
      </dgm:prSet>
      <dgm:spPr/>
      <dgm:t>
        <a:bodyPr/>
        <a:lstStyle/>
        <a:p>
          <a:endParaRPr lang="en-SG"/>
        </a:p>
      </dgm:t>
    </dgm:pt>
    <dgm:pt modelId="{5921D78C-19CF-49E9-AB38-D8E9DBF8530A}" type="pres">
      <dgm:prSet presAssocID="{B7877A1D-9026-4412-8035-86F920747205}" presName="sp" presStyleCnt="0"/>
      <dgm:spPr/>
    </dgm:pt>
    <dgm:pt modelId="{E7825514-4DC5-4F49-860D-97F1A2FF4566}" type="pres">
      <dgm:prSet presAssocID="{155629AB-AF8E-4E95-997C-EA732B7FD837}" presName="composite" presStyleCnt="0"/>
      <dgm:spPr/>
    </dgm:pt>
    <dgm:pt modelId="{2C9FAABB-CD27-43BB-B8C1-F239D7B698FF}" type="pres">
      <dgm:prSet presAssocID="{155629AB-AF8E-4E95-997C-EA732B7FD837}" presName="parentText" presStyleLbl="alignNode1" presStyleIdx="1" presStyleCnt="4">
        <dgm:presLayoutVars>
          <dgm:chMax val="1"/>
          <dgm:bulletEnabled val="1"/>
        </dgm:presLayoutVars>
      </dgm:prSet>
      <dgm:spPr/>
      <dgm:t>
        <a:bodyPr/>
        <a:lstStyle/>
        <a:p>
          <a:endParaRPr lang="en-SG"/>
        </a:p>
      </dgm:t>
    </dgm:pt>
    <dgm:pt modelId="{4565146C-7199-4E97-9E08-37DFDF40C223}" type="pres">
      <dgm:prSet presAssocID="{155629AB-AF8E-4E95-997C-EA732B7FD837}" presName="descendantText" presStyleLbl="alignAcc1" presStyleIdx="1" presStyleCnt="4" custScaleX="45214">
        <dgm:presLayoutVars>
          <dgm:bulletEnabled val="1"/>
        </dgm:presLayoutVars>
      </dgm:prSet>
      <dgm:spPr/>
      <dgm:t>
        <a:bodyPr/>
        <a:lstStyle/>
        <a:p>
          <a:endParaRPr lang="en-SG"/>
        </a:p>
      </dgm:t>
    </dgm:pt>
    <dgm:pt modelId="{3424E987-7F6A-40F1-BFD6-66FB732F0C1E}" type="pres">
      <dgm:prSet presAssocID="{B5217204-919B-40E4-BF6C-387B05BE3591}" presName="sp" presStyleCnt="0"/>
      <dgm:spPr/>
    </dgm:pt>
    <dgm:pt modelId="{21377A5B-F68F-4AC8-9ECD-5C5CA8F38C2D}" type="pres">
      <dgm:prSet presAssocID="{F3A74694-C71E-47ED-A4B9-D051ECC00257}" presName="composite" presStyleCnt="0"/>
      <dgm:spPr/>
    </dgm:pt>
    <dgm:pt modelId="{77AE84F9-B250-4AC3-9CAC-EDFB5D4CC823}" type="pres">
      <dgm:prSet presAssocID="{F3A74694-C71E-47ED-A4B9-D051ECC00257}" presName="parentText" presStyleLbl="alignNode1" presStyleIdx="2" presStyleCnt="4">
        <dgm:presLayoutVars>
          <dgm:chMax val="1"/>
          <dgm:bulletEnabled val="1"/>
        </dgm:presLayoutVars>
      </dgm:prSet>
      <dgm:spPr/>
      <dgm:t>
        <a:bodyPr/>
        <a:lstStyle/>
        <a:p>
          <a:endParaRPr lang="en-SG"/>
        </a:p>
      </dgm:t>
    </dgm:pt>
    <dgm:pt modelId="{9D3BD6FD-1378-4666-8415-15B94EC30070}" type="pres">
      <dgm:prSet presAssocID="{F3A74694-C71E-47ED-A4B9-D051ECC00257}" presName="descendantText" presStyleLbl="alignAcc1" presStyleIdx="2" presStyleCnt="4" custScaleX="45438">
        <dgm:presLayoutVars>
          <dgm:bulletEnabled val="1"/>
        </dgm:presLayoutVars>
      </dgm:prSet>
      <dgm:spPr/>
      <dgm:t>
        <a:bodyPr/>
        <a:lstStyle/>
        <a:p>
          <a:endParaRPr lang="en-SG"/>
        </a:p>
      </dgm:t>
    </dgm:pt>
    <dgm:pt modelId="{01445ECA-48ED-4ABE-A47D-D783FDCCBCDA}" type="pres">
      <dgm:prSet presAssocID="{0BAD67B5-81DC-48DC-A44C-76E1403CDCC2}" presName="sp" presStyleCnt="0"/>
      <dgm:spPr/>
    </dgm:pt>
    <dgm:pt modelId="{96E75671-DAAC-4E8C-98B8-6446623B1B5E}" type="pres">
      <dgm:prSet presAssocID="{49E63BC6-4215-4BC1-B12B-1A19EA1A0D22}" presName="composite" presStyleCnt="0"/>
      <dgm:spPr/>
    </dgm:pt>
    <dgm:pt modelId="{0088C6D2-555D-4490-983D-2F09ED2914E3}" type="pres">
      <dgm:prSet presAssocID="{49E63BC6-4215-4BC1-B12B-1A19EA1A0D22}" presName="parentText" presStyleLbl="alignNode1" presStyleIdx="3" presStyleCnt="4">
        <dgm:presLayoutVars>
          <dgm:chMax val="1"/>
          <dgm:bulletEnabled val="1"/>
        </dgm:presLayoutVars>
      </dgm:prSet>
      <dgm:spPr/>
      <dgm:t>
        <a:bodyPr/>
        <a:lstStyle/>
        <a:p>
          <a:endParaRPr lang="en-SG"/>
        </a:p>
      </dgm:t>
    </dgm:pt>
    <dgm:pt modelId="{D9ADFCA7-120F-4C40-9BB8-CF729F10FCC7}" type="pres">
      <dgm:prSet presAssocID="{49E63BC6-4215-4BC1-B12B-1A19EA1A0D22}" presName="descendantText" presStyleLbl="alignAcc1" presStyleIdx="3" presStyleCnt="4" custScaleX="44725">
        <dgm:presLayoutVars>
          <dgm:bulletEnabled val="1"/>
        </dgm:presLayoutVars>
      </dgm:prSet>
      <dgm:spPr/>
      <dgm:t>
        <a:bodyPr/>
        <a:lstStyle/>
        <a:p>
          <a:endParaRPr lang="en-SG"/>
        </a:p>
      </dgm:t>
    </dgm:pt>
  </dgm:ptLst>
  <dgm:cxnLst>
    <dgm:cxn modelId="{97B9C06E-443A-4345-8043-C6571FB35944}" srcId="{155629AB-AF8E-4E95-997C-EA732B7FD837}" destId="{13C54C0E-F696-4FDE-B679-634031DD8A37}" srcOrd="1" destOrd="0" parTransId="{6A3A8B3E-E217-4326-9C9E-9002D90F0B27}" sibTransId="{BA89EAD3-576C-4F0C-AC53-672F35856F24}"/>
    <dgm:cxn modelId="{125D2E6F-C1D0-4B09-9BA2-25F85A08182A}" srcId="{D99B05C1-DA4A-4E54-9A57-E5A4128B4279}" destId="{1D50A97E-1E72-4312-9E05-9F0B6401275A}" srcOrd="2" destOrd="0" parTransId="{268055AA-11AD-4EA1-978D-F382309FBF0F}" sibTransId="{E0C90CE5-6247-49AB-90D1-64B64B011064}"/>
    <dgm:cxn modelId="{40B2C928-5A47-4058-BC35-DFB4C251359C}" srcId="{F3A74694-C71E-47ED-A4B9-D051ECC00257}" destId="{EBAC8392-BBE8-4185-BA9B-4DF08EA0E757}" srcOrd="1" destOrd="0" parTransId="{2C030B5C-1CC1-495C-A3E9-749A5A2FA2C1}" sibTransId="{2F5C8473-05FF-4C2C-9034-0CFD7E5631AE}"/>
    <dgm:cxn modelId="{7F2B5E31-2C0B-4C49-9857-3D5209903BF8}" type="presOf" srcId="{13C54C0E-F696-4FDE-B679-634031DD8A37}" destId="{4565146C-7199-4E97-9E08-37DFDF40C223}" srcOrd="0" destOrd="1" presId="urn:microsoft.com/office/officeart/2005/8/layout/chevron2"/>
    <dgm:cxn modelId="{DEED1932-C854-459A-8BC4-DB842574DF4B}" type="presOf" srcId="{DFF10EDA-B9D8-43C4-87E3-FC904A53184A}" destId="{5B231445-278A-4E47-A14A-AE39B7F5C4FC}" srcOrd="0" destOrd="0" presId="urn:microsoft.com/office/officeart/2005/8/layout/chevron2"/>
    <dgm:cxn modelId="{FCBE9B68-438E-49A3-99B1-C280F7CC332E}" srcId="{155629AB-AF8E-4E95-997C-EA732B7FD837}" destId="{99C5CF13-C6E4-4948-B9EC-09B4882B4BA0}" srcOrd="0" destOrd="0" parTransId="{99EB666B-9F92-477B-8D14-E90BFEE24BF9}" sibTransId="{12957A4B-AE2A-4AD5-9D41-C96243A3CEE2}"/>
    <dgm:cxn modelId="{16F4096C-78B0-44EB-A86C-2698BA3FCC36}" srcId="{49E63BC6-4215-4BC1-B12B-1A19EA1A0D22}" destId="{07982DE5-25A4-457D-BABA-2443956BA4DF}" srcOrd="0" destOrd="0" parTransId="{10D25F23-C10C-4DBB-A8DF-6468DCE14A02}" sibTransId="{DA8EAA4B-3376-48D1-9F9C-5E3F27E45B6E}"/>
    <dgm:cxn modelId="{D04B1332-C733-4BC5-B4EC-6596A23308A3}" srcId="{F3A74694-C71E-47ED-A4B9-D051ECC00257}" destId="{9D9274E8-93AF-4B80-8B4F-6FF5FD3B64A2}" srcOrd="0" destOrd="0" parTransId="{E4AA2BF5-2E19-4311-9F59-9316EA17C82D}" sibTransId="{ED3C5AEF-A114-434C-89BC-03A4F2C857BD}"/>
    <dgm:cxn modelId="{DD2993D6-83A1-4BAB-B0B3-E06C28445A4F}" srcId="{F3A74694-C71E-47ED-A4B9-D051ECC00257}" destId="{6C2099C5-87CD-47D6-B886-4E2A3E12BD8B}" srcOrd="2" destOrd="0" parTransId="{8C6002A2-9A86-4154-87EF-A1C0098D07ED}" sibTransId="{23A4C866-B9F5-4A50-B86A-FEB37956DDE2}"/>
    <dgm:cxn modelId="{9C0FC4B6-0A92-44F4-8921-A3ABA86C1DE7}" type="presOf" srcId="{155629AB-AF8E-4E95-997C-EA732B7FD837}" destId="{2C9FAABB-CD27-43BB-B8C1-F239D7B698FF}" srcOrd="0" destOrd="0" presId="urn:microsoft.com/office/officeart/2005/8/layout/chevron2"/>
    <dgm:cxn modelId="{0C68EE49-D892-469D-8E5E-9068CF9E8DB1}" srcId="{DFF10EDA-B9D8-43C4-87E3-FC904A53184A}" destId="{D99B05C1-DA4A-4E54-9A57-E5A4128B4279}" srcOrd="0" destOrd="0" parTransId="{35D764A0-6486-45C5-9DE5-7816EF92EB5B}" sibTransId="{B7877A1D-9026-4412-8035-86F920747205}"/>
    <dgm:cxn modelId="{633FC879-41F0-49EA-87DC-AA61A3E7801B}" srcId="{DFF10EDA-B9D8-43C4-87E3-FC904A53184A}" destId="{F3A74694-C71E-47ED-A4B9-D051ECC00257}" srcOrd="2" destOrd="0" parTransId="{142BEB1C-0591-4021-812D-847ED323C599}" sibTransId="{0BAD67B5-81DC-48DC-A44C-76E1403CDCC2}"/>
    <dgm:cxn modelId="{387C70B7-3505-4426-8656-D2E9CD610339}" srcId="{D99B05C1-DA4A-4E54-9A57-E5A4128B4279}" destId="{86CE486F-9875-42D8-9812-FA0FCBB16FEF}" srcOrd="1" destOrd="0" parTransId="{2C5D71DF-DC87-4806-8B07-77CD60ECEEFE}" sibTransId="{50590E74-03E6-4BA1-B40B-480A32C7EEBF}"/>
    <dgm:cxn modelId="{35527347-4A79-4B7A-BE3A-71FF7B7003CD}" type="presOf" srcId="{99C5CF13-C6E4-4948-B9EC-09B4882B4BA0}" destId="{4565146C-7199-4E97-9E08-37DFDF40C223}" srcOrd="0" destOrd="0" presId="urn:microsoft.com/office/officeart/2005/8/layout/chevron2"/>
    <dgm:cxn modelId="{54F81197-81E1-4CEA-99AE-12D3663801EE}" srcId="{DFF10EDA-B9D8-43C4-87E3-FC904A53184A}" destId="{49E63BC6-4215-4BC1-B12B-1A19EA1A0D22}" srcOrd="3" destOrd="0" parTransId="{C4B566FA-67F0-4769-A6FD-675EEAEC1551}" sibTransId="{5585D000-30D1-4BA5-A58A-64E652047B46}"/>
    <dgm:cxn modelId="{936ADF88-E440-4425-92A9-AAE0F18C578D}" type="presOf" srcId="{7FD160F4-37EB-48B7-8303-F46C656E7ABB}" destId="{7EF2B820-8241-44E7-BEFF-EE5903F9AF00}" srcOrd="0" destOrd="0" presId="urn:microsoft.com/office/officeart/2005/8/layout/chevron2"/>
    <dgm:cxn modelId="{C2D5474C-FC28-4202-8672-0552C047FACA}" type="presOf" srcId="{49E63BC6-4215-4BC1-B12B-1A19EA1A0D22}" destId="{0088C6D2-555D-4490-983D-2F09ED2914E3}" srcOrd="0" destOrd="0" presId="urn:microsoft.com/office/officeart/2005/8/layout/chevron2"/>
    <dgm:cxn modelId="{EAE77D46-DFB3-4ECA-A221-B3CCE19A1BF4}" srcId="{DFF10EDA-B9D8-43C4-87E3-FC904A53184A}" destId="{155629AB-AF8E-4E95-997C-EA732B7FD837}" srcOrd="1" destOrd="0" parTransId="{1CB2982C-3BA9-42F7-B733-181896BB73A6}" sibTransId="{B5217204-919B-40E4-BF6C-387B05BE3591}"/>
    <dgm:cxn modelId="{BEFBDB9B-2A1C-4C01-8C5D-4F505B450868}" type="presOf" srcId="{07982DE5-25A4-457D-BABA-2443956BA4DF}" destId="{D9ADFCA7-120F-4C40-9BB8-CF729F10FCC7}" srcOrd="0" destOrd="0" presId="urn:microsoft.com/office/officeart/2005/8/layout/chevron2"/>
    <dgm:cxn modelId="{BA0B1A6A-12EB-42B7-BA49-4DF337453BFD}" type="presOf" srcId="{6C2099C5-87CD-47D6-B886-4E2A3E12BD8B}" destId="{9D3BD6FD-1378-4666-8415-15B94EC30070}" srcOrd="0" destOrd="2" presId="urn:microsoft.com/office/officeart/2005/8/layout/chevron2"/>
    <dgm:cxn modelId="{792F6884-241E-4597-B877-58F64E373708}" type="presOf" srcId="{F3A74694-C71E-47ED-A4B9-D051ECC00257}" destId="{77AE84F9-B250-4AC3-9CAC-EDFB5D4CC823}" srcOrd="0" destOrd="0" presId="urn:microsoft.com/office/officeart/2005/8/layout/chevron2"/>
    <dgm:cxn modelId="{81AA5221-E3A0-444B-A4AC-EF22F0ED655F}" type="presOf" srcId="{86CE486F-9875-42D8-9812-FA0FCBB16FEF}" destId="{7EF2B820-8241-44E7-BEFF-EE5903F9AF00}" srcOrd="0" destOrd="1" presId="urn:microsoft.com/office/officeart/2005/8/layout/chevron2"/>
    <dgm:cxn modelId="{0ADA4CEE-AC82-4F2D-8D5A-4AF90C1C2BF2}" type="presOf" srcId="{5E263799-7FD7-4160-B161-52814B4BEF1B}" destId="{4565146C-7199-4E97-9E08-37DFDF40C223}" srcOrd="0" destOrd="2" presId="urn:microsoft.com/office/officeart/2005/8/layout/chevron2"/>
    <dgm:cxn modelId="{326BAAFB-22E1-40F4-A3E6-F2DFF8BCC103}" type="presOf" srcId="{1D50A97E-1E72-4312-9E05-9F0B6401275A}" destId="{7EF2B820-8241-44E7-BEFF-EE5903F9AF00}" srcOrd="0" destOrd="2" presId="urn:microsoft.com/office/officeart/2005/8/layout/chevron2"/>
    <dgm:cxn modelId="{8CC008FD-792B-4FC9-9C1A-DA876ED06591}" srcId="{155629AB-AF8E-4E95-997C-EA732B7FD837}" destId="{5E263799-7FD7-4160-B161-52814B4BEF1B}" srcOrd="2" destOrd="0" parTransId="{7C47E2A1-B4C0-426F-A746-1803E15C744C}" sibTransId="{F14075F1-F17F-45B1-A03E-485C0E91E1A8}"/>
    <dgm:cxn modelId="{7E002CA7-B74E-45F1-8697-E8F3B348408F}" type="presOf" srcId="{EBAC8392-BBE8-4185-BA9B-4DF08EA0E757}" destId="{9D3BD6FD-1378-4666-8415-15B94EC30070}" srcOrd="0" destOrd="1" presId="urn:microsoft.com/office/officeart/2005/8/layout/chevron2"/>
    <dgm:cxn modelId="{6C62783F-E201-4B32-B4B7-674769531AD2}" srcId="{D99B05C1-DA4A-4E54-9A57-E5A4128B4279}" destId="{7FD160F4-37EB-48B7-8303-F46C656E7ABB}" srcOrd="0" destOrd="0" parTransId="{F6635230-C409-4CC8-A0C7-DD6C855EB138}" sibTransId="{2C49D737-3B57-43CA-AAC2-B3581C40E715}"/>
    <dgm:cxn modelId="{053F059B-A4E0-4071-AC4A-6B8036E91367}" type="presOf" srcId="{9D9274E8-93AF-4B80-8B4F-6FF5FD3B64A2}" destId="{9D3BD6FD-1378-4666-8415-15B94EC30070}" srcOrd="0" destOrd="0" presId="urn:microsoft.com/office/officeart/2005/8/layout/chevron2"/>
    <dgm:cxn modelId="{F55B594C-A909-4CB1-BCDA-9ECFC9489A56}" type="presOf" srcId="{D99B05C1-DA4A-4E54-9A57-E5A4128B4279}" destId="{53B3FC05-B436-44FB-8D8E-E3B62FC11E21}" srcOrd="0" destOrd="0" presId="urn:microsoft.com/office/officeart/2005/8/layout/chevron2"/>
    <dgm:cxn modelId="{94AF1A85-020E-4EEA-B064-2F8ED0DB28D9}" type="presParOf" srcId="{5B231445-278A-4E47-A14A-AE39B7F5C4FC}" destId="{4FF4AA01-A5F7-4B93-8220-0550FAA743F9}" srcOrd="0" destOrd="0" presId="urn:microsoft.com/office/officeart/2005/8/layout/chevron2"/>
    <dgm:cxn modelId="{69200DA8-7D32-45FD-B18A-B46D0FEF5230}" type="presParOf" srcId="{4FF4AA01-A5F7-4B93-8220-0550FAA743F9}" destId="{53B3FC05-B436-44FB-8D8E-E3B62FC11E21}" srcOrd="0" destOrd="0" presId="urn:microsoft.com/office/officeart/2005/8/layout/chevron2"/>
    <dgm:cxn modelId="{9A43C0BF-E1BB-4521-BCC2-FEE1A152D283}" type="presParOf" srcId="{4FF4AA01-A5F7-4B93-8220-0550FAA743F9}" destId="{7EF2B820-8241-44E7-BEFF-EE5903F9AF00}" srcOrd="1" destOrd="0" presId="urn:microsoft.com/office/officeart/2005/8/layout/chevron2"/>
    <dgm:cxn modelId="{7A39E7EF-5555-4170-884A-94F63A3F527F}" type="presParOf" srcId="{5B231445-278A-4E47-A14A-AE39B7F5C4FC}" destId="{5921D78C-19CF-49E9-AB38-D8E9DBF8530A}" srcOrd="1" destOrd="0" presId="urn:microsoft.com/office/officeart/2005/8/layout/chevron2"/>
    <dgm:cxn modelId="{08178408-5C4C-4A14-8993-03DA5F065465}" type="presParOf" srcId="{5B231445-278A-4E47-A14A-AE39B7F5C4FC}" destId="{E7825514-4DC5-4F49-860D-97F1A2FF4566}" srcOrd="2" destOrd="0" presId="urn:microsoft.com/office/officeart/2005/8/layout/chevron2"/>
    <dgm:cxn modelId="{C81D860D-7B2F-42C3-89ED-86C7D3CA2957}" type="presParOf" srcId="{E7825514-4DC5-4F49-860D-97F1A2FF4566}" destId="{2C9FAABB-CD27-43BB-B8C1-F239D7B698FF}" srcOrd="0" destOrd="0" presId="urn:microsoft.com/office/officeart/2005/8/layout/chevron2"/>
    <dgm:cxn modelId="{CD130CCF-6FC0-45F6-974A-7888BDB72038}" type="presParOf" srcId="{E7825514-4DC5-4F49-860D-97F1A2FF4566}" destId="{4565146C-7199-4E97-9E08-37DFDF40C223}" srcOrd="1" destOrd="0" presId="urn:microsoft.com/office/officeart/2005/8/layout/chevron2"/>
    <dgm:cxn modelId="{1D53E62D-2EBA-4604-9240-686D061CDDEF}" type="presParOf" srcId="{5B231445-278A-4E47-A14A-AE39B7F5C4FC}" destId="{3424E987-7F6A-40F1-BFD6-66FB732F0C1E}" srcOrd="3" destOrd="0" presId="urn:microsoft.com/office/officeart/2005/8/layout/chevron2"/>
    <dgm:cxn modelId="{EA71E6E2-2494-400D-9485-AC2A223FC247}" type="presParOf" srcId="{5B231445-278A-4E47-A14A-AE39B7F5C4FC}" destId="{21377A5B-F68F-4AC8-9ECD-5C5CA8F38C2D}" srcOrd="4" destOrd="0" presId="urn:microsoft.com/office/officeart/2005/8/layout/chevron2"/>
    <dgm:cxn modelId="{B9CFD629-7239-4639-802C-5176EAA26FA9}" type="presParOf" srcId="{21377A5B-F68F-4AC8-9ECD-5C5CA8F38C2D}" destId="{77AE84F9-B250-4AC3-9CAC-EDFB5D4CC823}" srcOrd="0" destOrd="0" presId="urn:microsoft.com/office/officeart/2005/8/layout/chevron2"/>
    <dgm:cxn modelId="{204598BB-A41B-415B-A992-462051609754}" type="presParOf" srcId="{21377A5B-F68F-4AC8-9ECD-5C5CA8F38C2D}" destId="{9D3BD6FD-1378-4666-8415-15B94EC30070}" srcOrd="1" destOrd="0" presId="urn:microsoft.com/office/officeart/2005/8/layout/chevron2"/>
    <dgm:cxn modelId="{FE4AE452-D831-46FE-9874-B2FAFF5EFCAE}" type="presParOf" srcId="{5B231445-278A-4E47-A14A-AE39B7F5C4FC}" destId="{01445ECA-48ED-4ABE-A47D-D783FDCCBCDA}" srcOrd="5" destOrd="0" presId="urn:microsoft.com/office/officeart/2005/8/layout/chevron2"/>
    <dgm:cxn modelId="{E9A5E157-BA3F-49F0-A090-1B5D09F01A07}" type="presParOf" srcId="{5B231445-278A-4E47-A14A-AE39B7F5C4FC}" destId="{96E75671-DAAC-4E8C-98B8-6446623B1B5E}" srcOrd="6" destOrd="0" presId="urn:microsoft.com/office/officeart/2005/8/layout/chevron2"/>
    <dgm:cxn modelId="{23B79EB9-B6CE-474D-AEBA-3F4CD59F218B}" type="presParOf" srcId="{96E75671-DAAC-4E8C-98B8-6446623B1B5E}" destId="{0088C6D2-555D-4490-983D-2F09ED2914E3}" srcOrd="0" destOrd="0" presId="urn:microsoft.com/office/officeart/2005/8/layout/chevron2"/>
    <dgm:cxn modelId="{D1A84C22-A9D3-4E0D-8FDE-FC51915237A4}" type="presParOf" srcId="{96E75671-DAAC-4E8C-98B8-6446623B1B5E}" destId="{D9ADFCA7-120F-4C40-9BB8-CF729F10FCC7}" srcOrd="1" destOrd="0" presId="urn:microsoft.com/office/officeart/2005/8/layout/chevron2"/>
  </dgm:cxnLst>
  <dgm:bg>
    <a:effectLst>
      <a:outerShdw blurRad="50800" dist="38100" algn="l" rotWithShape="0">
        <a:prstClr val="black">
          <a:alpha val="40000"/>
        </a:prstClr>
      </a:outerShdw>
    </a:effect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B3FC05-B436-44FB-8D8E-E3B62FC11E21}">
      <dsp:nvSpPr>
        <dsp:cNvPr id="0" name=""/>
        <dsp:cNvSpPr/>
      </dsp:nvSpPr>
      <dsp:spPr>
        <a:xfrm rot="5400000">
          <a:off x="1089147" y="136740"/>
          <a:ext cx="908471" cy="635930"/>
        </a:xfrm>
        <a:prstGeom prst="chevron">
          <a:avLst/>
        </a:prstGeom>
        <a:gradFill rotWithShape="0">
          <a:gsLst>
            <a:gs pos="0">
              <a:schemeClr val="accent3">
                <a:shade val="80000"/>
                <a:hueOff val="0"/>
                <a:satOff val="0"/>
                <a:lumOff val="0"/>
                <a:alphaOff val="0"/>
                <a:tint val="50000"/>
                <a:satMod val="300000"/>
              </a:schemeClr>
            </a:gs>
            <a:gs pos="35000">
              <a:schemeClr val="accent3">
                <a:shade val="80000"/>
                <a:hueOff val="0"/>
                <a:satOff val="0"/>
                <a:lumOff val="0"/>
                <a:alphaOff val="0"/>
                <a:tint val="37000"/>
                <a:satMod val="300000"/>
              </a:schemeClr>
            </a:gs>
            <a:gs pos="100000">
              <a:schemeClr val="accent3">
                <a:shade val="80000"/>
                <a:hueOff val="0"/>
                <a:satOff val="0"/>
                <a:lumOff val="0"/>
                <a:alphaOff val="0"/>
                <a:tint val="15000"/>
                <a:satMod val="350000"/>
              </a:schemeClr>
            </a:gs>
          </a:gsLst>
          <a:lin ang="16200000" scaled="1"/>
        </a:gradFill>
        <a:ln w="9525" cap="flat" cmpd="sng" algn="ctr">
          <a:solidFill>
            <a:schemeClr val="accent3">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a:t>1</a:t>
          </a:r>
          <a:endParaRPr lang="en-SG" sz="1000" b="1" kern="1200" dirty="0"/>
        </a:p>
      </dsp:txBody>
      <dsp:txXfrm rot="-5400000">
        <a:off x="1225418" y="318434"/>
        <a:ext cx="635930" cy="272541"/>
      </dsp:txXfrm>
    </dsp:sp>
    <dsp:sp modelId="{7EF2B820-8241-44E7-BEFF-EE5903F9AF00}">
      <dsp:nvSpPr>
        <dsp:cNvPr id="0" name=""/>
        <dsp:cNvSpPr/>
      </dsp:nvSpPr>
      <dsp:spPr>
        <a:xfrm rot="5400000">
          <a:off x="2800350" y="-793454"/>
          <a:ext cx="590506" cy="2178356"/>
        </a:xfrm>
        <a:prstGeom prst="round2SameRect">
          <a:avLst/>
        </a:prstGeom>
        <a:solidFill>
          <a:schemeClr val="lt1">
            <a:alpha val="90000"/>
            <a:hueOff val="0"/>
            <a:satOff val="0"/>
            <a:lumOff val="0"/>
            <a:alphaOff val="0"/>
          </a:schemeClr>
        </a:solidFill>
        <a:ln w="9525" cap="flat" cmpd="sng" algn="ctr">
          <a:solidFill>
            <a:schemeClr val="accent3">
              <a:shade val="80000"/>
              <a:hueOff val="0"/>
              <a:satOff val="0"/>
              <a:lumOff val="0"/>
              <a:alphaOff val="0"/>
            </a:schemeClr>
          </a:solidFill>
          <a:prstDash val="solid"/>
        </a:ln>
        <a:effectLst>
          <a:outerShdw blurRad="50800" dist="38100" algn="l" rotWithShape="0">
            <a:prstClr val="black">
              <a:alpha val="40000"/>
            </a:prstClr>
          </a:outerShdw>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dirty="0"/>
            <a:t>Installation of the module</a:t>
          </a:r>
          <a:endParaRPr lang="en-SG" sz="1000" kern="1200" dirty="0"/>
        </a:p>
        <a:p>
          <a:pPr marL="57150" lvl="1" indent="-57150" algn="l" defTabSz="444500">
            <a:lnSpc>
              <a:spcPct val="90000"/>
            </a:lnSpc>
            <a:spcBef>
              <a:spcPct val="0"/>
            </a:spcBef>
            <a:spcAft>
              <a:spcPct val="15000"/>
            </a:spcAft>
            <a:buChar char="••"/>
          </a:pPr>
          <a:r>
            <a:rPr lang="en-US" sz="1000" kern="1200" dirty="0"/>
            <a:t>Updating the License</a:t>
          </a:r>
          <a:endParaRPr lang="en-SG" sz="1000" kern="1200" dirty="0"/>
        </a:p>
        <a:p>
          <a:pPr marL="57150" lvl="1" indent="-57150" algn="l" defTabSz="444500">
            <a:lnSpc>
              <a:spcPct val="90000"/>
            </a:lnSpc>
            <a:spcBef>
              <a:spcPct val="0"/>
            </a:spcBef>
            <a:spcAft>
              <a:spcPct val="15000"/>
            </a:spcAft>
            <a:buChar char="••"/>
          </a:pPr>
          <a:r>
            <a:rPr lang="en-US" sz="1000" kern="1200" dirty="0"/>
            <a:t>Activating the module</a:t>
          </a:r>
          <a:endParaRPr lang="en-SG" sz="1000" kern="1200" dirty="0"/>
        </a:p>
      </dsp:txBody>
      <dsp:txXfrm rot="-5400000">
        <a:off x="2006425" y="29297"/>
        <a:ext cx="2149530" cy="532854"/>
      </dsp:txXfrm>
    </dsp:sp>
    <dsp:sp modelId="{2C9FAABB-CD27-43BB-B8C1-F239D7B698FF}">
      <dsp:nvSpPr>
        <dsp:cNvPr id="0" name=""/>
        <dsp:cNvSpPr/>
      </dsp:nvSpPr>
      <dsp:spPr>
        <a:xfrm rot="5400000">
          <a:off x="1089147" y="891936"/>
          <a:ext cx="908471" cy="635930"/>
        </a:xfrm>
        <a:prstGeom prst="chevron">
          <a:avLst/>
        </a:prstGeom>
        <a:gradFill rotWithShape="0">
          <a:gsLst>
            <a:gs pos="0">
              <a:schemeClr val="accent3">
                <a:shade val="80000"/>
                <a:hueOff val="72970"/>
                <a:satOff val="-477"/>
                <a:lumOff val="8185"/>
                <a:alphaOff val="0"/>
                <a:tint val="50000"/>
                <a:satMod val="300000"/>
              </a:schemeClr>
            </a:gs>
            <a:gs pos="35000">
              <a:schemeClr val="accent3">
                <a:shade val="80000"/>
                <a:hueOff val="72970"/>
                <a:satOff val="-477"/>
                <a:lumOff val="8185"/>
                <a:alphaOff val="0"/>
                <a:tint val="37000"/>
                <a:satMod val="300000"/>
              </a:schemeClr>
            </a:gs>
            <a:gs pos="100000">
              <a:schemeClr val="accent3">
                <a:shade val="80000"/>
                <a:hueOff val="72970"/>
                <a:satOff val="-477"/>
                <a:lumOff val="8185"/>
                <a:alphaOff val="0"/>
                <a:tint val="15000"/>
                <a:satMod val="350000"/>
              </a:schemeClr>
            </a:gs>
          </a:gsLst>
          <a:lin ang="16200000" scaled="1"/>
        </a:gradFill>
        <a:ln w="9525" cap="flat" cmpd="sng" algn="ctr">
          <a:solidFill>
            <a:schemeClr val="accent3">
              <a:shade val="80000"/>
              <a:hueOff val="72970"/>
              <a:satOff val="-477"/>
              <a:lumOff val="8185"/>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a:t>2</a:t>
          </a:r>
          <a:endParaRPr lang="en-SG" sz="1000" b="1" kern="1200" dirty="0"/>
        </a:p>
      </dsp:txBody>
      <dsp:txXfrm rot="-5400000">
        <a:off x="1225418" y="1073630"/>
        <a:ext cx="635930" cy="272541"/>
      </dsp:txXfrm>
    </dsp:sp>
    <dsp:sp modelId="{4565146C-7199-4E97-9E08-37DFDF40C223}">
      <dsp:nvSpPr>
        <dsp:cNvPr id="0" name=""/>
        <dsp:cNvSpPr/>
      </dsp:nvSpPr>
      <dsp:spPr>
        <a:xfrm rot="5400000">
          <a:off x="2789178" y="-28399"/>
          <a:ext cx="590506" cy="2158638"/>
        </a:xfrm>
        <a:prstGeom prst="round2SameRect">
          <a:avLst/>
        </a:prstGeom>
        <a:solidFill>
          <a:schemeClr val="lt1">
            <a:alpha val="90000"/>
            <a:hueOff val="0"/>
            <a:satOff val="0"/>
            <a:lumOff val="0"/>
            <a:alphaOff val="0"/>
          </a:schemeClr>
        </a:solidFill>
        <a:ln w="9525" cap="flat" cmpd="sng" algn="ctr">
          <a:solidFill>
            <a:schemeClr val="accent3">
              <a:shade val="80000"/>
              <a:hueOff val="72970"/>
              <a:satOff val="-477"/>
              <a:lumOff val="8185"/>
              <a:alphaOff val="0"/>
            </a:schemeClr>
          </a:solidFill>
          <a:prstDash val="solid"/>
        </a:ln>
        <a:effectLst>
          <a:outerShdw blurRad="50800" dist="38100" algn="l" rotWithShape="0">
            <a:prstClr val="black">
              <a:alpha val="40000"/>
            </a:prstClr>
          </a:outerShdw>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dirty="0"/>
            <a:t>Entering Currency Rate</a:t>
          </a:r>
          <a:endParaRPr lang="en-SG" sz="1000" kern="1200" dirty="0"/>
        </a:p>
        <a:p>
          <a:pPr marL="57150" lvl="1" indent="-57150" algn="l" defTabSz="444500">
            <a:lnSpc>
              <a:spcPct val="90000"/>
            </a:lnSpc>
            <a:spcBef>
              <a:spcPct val="0"/>
            </a:spcBef>
            <a:spcAft>
              <a:spcPct val="15000"/>
            </a:spcAft>
            <a:buChar char="••"/>
          </a:pPr>
          <a:r>
            <a:rPr lang="en-US" sz="1000" kern="1200" dirty="0"/>
            <a:t>Defining settings in Options</a:t>
          </a:r>
          <a:endParaRPr lang="en-SG" sz="1000" kern="1200" dirty="0"/>
        </a:p>
        <a:p>
          <a:pPr marL="57150" lvl="1" indent="-57150" algn="l" defTabSz="444500">
            <a:lnSpc>
              <a:spcPct val="90000"/>
            </a:lnSpc>
            <a:spcBef>
              <a:spcPct val="0"/>
            </a:spcBef>
            <a:spcAft>
              <a:spcPct val="15000"/>
            </a:spcAft>
            <a:buChar char="••"/>
          </a:pPr>
          <a:r>
            <a:rPr lang="en-SG" sz="1000" kern="1200" dirty="0"/>
            <a:t>Setting up Security</a:t>
          </a:r>
        </a:p>
      </dsp:txBody>
      <dsp:txXfrm rot="-5400000">
        <a:off x="2005112" y="784493"/>
        <a:ext cx="2129812" cy="532854"/>
      </dsp:txXfrm>
    </dsp:sp>
    <dsp:sp modelId="{77AE84F9-B250-4AC3-9CAC-EDFB5D4CC823}">
      <dsp:nvSpPr>
        <dsp:cNvPr id="0" name=""/>
        <dsp:cNvSpPr/>
      </dsp:nvSpPr>
      <dsp:spPr>
        <a:xfrm rot="5400000">
          <a:off x="1089147" y="1647132"/>
          <a:ext cx="908471" cy="635930"/>
        </a:xfrm>
        <a:prstGeom prst="chevron">
          <a:avLst/>
        </a:prstGeom>
        <a:gradFill rotWithShape="0">
          <a:gsLst>
            <a:gs pos="0">
              <a:schemeClr val="accent3">
                <a:shade val="80000"/>
                <a:hueOff val="145939"/>
                <a:satOff val="-954"/>
                <a:lumOff val="16369"/>
                <a:alphaOff val="0"/>
                <a:tint val="50000"/>
                <a:satMod val="300000"/>
              </a:schemeClr>
            </a:gs>
            <a:gs pos="35000">
              <a:schemeClr val="accent3">
                <a:shade val="80000"/>
                <a:hueOff val="145939"/>
                <a:satOff val="-954"/>
                <a:lumOff val="16369"/>
                <a:alphaOff val="0"/>
                <a:tint val="37000"/>
                <a:satMod val="300000"/>
              </a:schemeClr>
            </a:gs>
            <a:gs pos="100000">
              <a:schemeClr val="accent3">
                <a:shade val="80000"/>
                <a:hueOff val="145939"/>
                <a:satOff val="-954"/>
                <a:lumOff val="16369"/>
                <a:alphaOff val="0"/>
                <a:tint val="15000"/>
                <a:satMod val="350000"/>
              </a:schemeClr>
            </a:gs>
          </a:gsLst>
          <a:lin ang="16200000" scaled="1"/>
        </a:gradFill>
        <a:ln w="9525" cap="flat" cmpd="sng" algn="ctr">
          <a:solidFill>
            <a:schemeClr val="accent3">
              <a:shade val="80000"/>
              <a:hueOff val="145939"/>
              <a:satOff val="-954"/>
              <a:lumOff val="16369"/>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a:t>3</a:t>
          </a:r>
          <a:endParaRPr lang="en-SG" sz="1000" b="1" kern="1200" dirty="0"/>
        </a:p>
      </dsp:txBody>
      <dsp:txXfrm rot="-5400000">
        <a:off x="1225418" y="1828826"/>
        <a:ext cx="635930" cy="272541"/>
      </dsp:txXfrm>
    </dsp:sp>
    <dsp:sp modelId="{9D3BD6FD-1378-4666-8415-15B94EC30070}">
      <dsp:nvSpPr>
        <dsp:cNvPr id="0" name=""/>
        <dsp:cNvSpPr/>
      </dsp:nvSpPr>
      <dsp:spPr>
        <a:xfrm rot="5400000">
          <a:off x="2795238" y="721449"/>
          <a:ext cx="590506" cy="2169332"/>
        </a:xfrm>
        <a:prstGeom prst="round2SameRect">
          <a:avLst/>
        </a:prstGeom>
        <a:solidFill>
          <a:schemeClr val="lt1">
            <a:alpha val="90000"/>
            <a:hueOff val="0"/>
            <a:satOff val="0"/>
            <a:lumOff val="0"/>
            <a:alphaOff val="0"/>
          </a:schemeClr>
        </a:solidFill>
        <a:ln w="9525" cap="flat" cmpd="sng" algn="ctr">
          <a:solidFill>
            <a:schemeClr val="accent3">
              <a:shade val="80000"/>
              <a:hueOff val="145939"/>
              <a:satOff val="-954"/>
              <a:lumOff val="16369"/>
              <a:alphaOff val="0"/>
            </a:schemeClr>
          </a:solidFill>
          <a:prstDash val="solid"/>
        </a:ln>
        <a:effectLst>
          <a:outerShdw blurRad="50800" dist="38100" algn="l" rotWithShape="0">
            <a:prstClr val="black">
              <a:alpha val="40000"/>
            </a:prstClr>
          </a:outerShdw>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dirty="0"/>
            <a:t>First Data Calculation</a:t>
          </a:r>
          <a:endParaRPr lang="en-SG" sz="1000" kern="1200" dirty="0"/>
        </a:p>
        <a:p>
          <a:pPr marL="57150" lvl="1" indent="-57150" algn="l" defTabSz="444500">
            <a:lnSpc>
              <a:spcPct val="90000"/>
            </a:lnSpc>
            <a:spcBef>
              <a:spcPct val="0"/>
            </a:spcBef>
            <a:spcAft>
              <a:spcPct val="15000"/>
            </a:spcAft>
            <a:buChar char="••"/>
          </a:pPr>
          <a:r>
            <a:rPr lang="en-US" sz="1000" kern="1200" dirty="0"/>
            <a:t>The Inquiry function</a:t>
          </a:r>
          <a:endParaRPr lang="en-SG" sz="1000" kern="1200" dirty="0"/>
        </a:p>
        <a:p>
          <a:pPr marL="57150" lvl="1" indent="-57150" algn="l" defTabSz="444500">
            <a:lnSpc>
              <a:spcPct val="90000"/>
            </a:lnSpc>
            <a:spcBef>
              <a:spcPct val="0"/>
            </a:spcBef>
            <a:spcAft>
              <a:spcPct val="15000"/>
            </a:spcAft>
            <a:buChar char="••"/>
          </a:pPr>
          <a:r>
            <a:rPr lang="en-US" sz="1000" kern="1200" dirty="0"/>
            <a:t>Generating reports</a:t>
          </a:r>
          <a:endParaRPr lang="en-SG" sz="1000" kern="1200" dirty="0"/>
        </a:p>
      </dsp:txBody>
      <dsp:txXfrm rot="-5400000">
        <a:off x="2005825" y="1539688"/>
        <a:ext cx="2140506" cy="532854"/>
      </dsp:txXfrm>
    </dsp:sp>
    <dsp:sp modelId="{0088C6D2-555D-4490-983D-2F09ED2914E3}">
      <dsp:nvSpPr>
        <dsp:cNvPr id="0" name=""/>
        <dsp:cNvSpPr/>
      </dsp:nvSpPr>
      <dsp:spPr>
        <a:xfrm rot="5400000">
          <a:off x="1089147" y="2402328"/>
          <a:ext cx="908471" cy="635930"/>
        </a:xfrm>
        <a:prstGeom prst="chevron">
          <a:avLst/>
        </a:prstGeom>
        <a:gradFill rotWithShape="0">
          <a:gsLst>
            <a:gs pos="0">
              <a:schemeClr val="accent3">
                <a:shade val="80000"/>
                <a:hueOff val="218909"/>
                <a:satOff val="-1431"/>
                <a:lumOff val="24554"/>
                <a:alphaOff val="0"/>
                <a:tint val="50000"/>
                <a:satMod val="300000"/>
              </a:schemeClr>
            </a:gs>
            <a:gs pos="35000">
              <a:schemeClr val="accent3">
                <a:shade val="80000"/>
                <a:hueOff val="218909"/>
                <a:satOff val="-1431"/>
                <a:lumOff val="24554"/>
                <a:alphaOff val="0"/>
                <a:tint val="37000"/>
                <a:satMod val="300000"/>
              </a:schemeClr>
            </a:gs>
            <a:gs pos="100000">
              <a:schemeClr val="accent3">
                <a:shade val="80000"/>
                <a:hueOff val="218909"/>
                <a:satOff val="-1431"/>
                <a:lumOff val="24554"/>
                <a:alphaOff val="0"/>
                <a:tint val="15000"/>
                <a:satMod val="350000"/>
              </a:schemeClr>
            </a:gs>
          </a:gsLst>
          <a:lin ang="16200000" scaled="1"/>
        </a:gradFill>
        <a:ln w="9525" cap="flat" cmpd="sng" algn="ctr">
          <a:solidFill>
            <a:schemeClr val="accent3">
              <a:shade val="80000"/>
              <a:hueOff val="218909"/>
              <a:satOff val="-1431"/>
              <a:lumOff val="24554"/>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a:t>4</a:t>
          </a:r>
          <a:endParaRPr lang="en-SG" sz="1000" b="1" kern="1200" dirty="0"/>
        </a:p>
      </dsp:txBody>
      <dsp:txXfrm rot="-5400000">
        <a:off x="1225418" y="2584022"/>
        <a:ext cx="635930" cy="272541"/>
      </dsp:txXfrm>
    </dsp:sp>
    <dsp:sp modelId="{D9ADFCA7-120F-4C40-9BB8-CF729F10FCC7}">
      <dsp:nvSpPr>
        <dsp:cNvPr id="0" name=""/>
        <dsp:cNvSpPr/>
      </dsp:nvSpPr>
      <dsp:spPr>
        <a:xfrm rot="5400000">
          <a:off x="2775950" y="1493665"/>
          <a:ext cx="590506" cy="2135292"/>
        </a:xfrm>
        <a:prstGeom prst="round2SameRect">
          <a:avLst/>
        </a:prstGeom>
        <a:solidFill>
          <a:schemeClr val="lt1">
            <a:alpha val="90000"/>
            <a:hueOff val="0"/>
            <a:satOff val="0"/>
            <a:lumOff val="0"/>
            <a:alphaOff val="0"/>
          </a:schemeClr>
        </a:solidFill>
        <a:ln w="9525" cap="flat" cmpd="sng" algn="ctr">
          <a:solidFill>
            <a:schemeClr val="accent3">
              <a:shade val="80000"/>
              <a:hueOff val="218909"/>
              <a:satOff val="-1431"/>
              <a:lumOff val="24554"/>
              <a:alphaOff val="0"/>
            </a:schemeClr>
          </a:solidFill>
          <a:prstDash val="solid"/>
        </a:ln>
        <a:effectLst>
          <a:outerShdw blurRad="50800" dist="38100" algn="l" rotWithShape="0">
            <a:prstClr val="black">
              <a:alpha val="40000"/>
            </a:prstClr>
          </a:outerShdw>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dirty="0"/>
            <a:t>Where to go from here</a:t>
          </a:r>
          <a:endParaRPr lang="en-SG" sz="1000" kern="1200" dirty="0"/>
        </a:p>
      </dsp:txBody>
      <dsp:txXfrm rot="-5400000">
        <a:off x="2003557" y="2294884"/>
        <a:ext cx="2106466" cy="53285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BBCC8-EA8F-4003-BAB1-E9C7A508A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3006</Words>
  <Characters>17140</Characters>
  <Application>Microsoft Office Word</Application>
  <DocSecurity>4</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2</cp:revision>
  <dcterms:created xsi:type="dcterms:W3CDTF">2019-10-19T07:24:00Z</dcterms:created>
  <dcterms:modified xsi:type="dcterms:W3CDTF">2019-10-19T07:24:00Z</dcterms:modified>
</cp:coreProperties>
</file>