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613A9359" w:rsidR="004F4F8E" w:rsidRDefault="001172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bookmarkStart w:id="0" w:name="_GoBack"/>
      <w:bookmarkEnd w:id="0"/>
      <w:r w:rsidR="0004068B">
        <w:t xml:space="preserve"> 2016</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2DDC79B6" w:rsidR="0036537C" w:rsidRDefault="0036537C" w:rsidP="0036537C">
      <w:pPr>
        <w:pStyle w:val="SAGEBodyText"/>
      </w:pPr>
      <w:r w:rsidRPr="0036537C">
        <w:t>© 2016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B772FA">
      <w:pPr>
        <w:pStyle w:val="TOC1"/>
        <w:rPr>
          <w:rFonts w:asciiTheme="minorHAnsi" w:eastAsiaTheme="minorEastAsia" w:hAnsiTheme="minorHAnsi"/>
          <w:b w:val="0"/>
          <w:noProof/>
          <w:sz w:val="22"/>
        </w:rPr>
      </w:pPr>
      <w:hyperlink w:anchor="_Toc455394204" w:history="1">
        <w:r w:rsidR="00883CE3" w:rsidRPr="00764DA9">
          <w:rPr>
            <w:rStyle w:val="Hyperlink"/>
            <w:noProof/>
          </w:rPr>
          <w:t>2.</w:t>
        </w:r>
        <w:r w:rsidR="00883CE3">
          <w:rPr>
            <w:rFonts w:asciiTheme="minorHAnsi" w:eastAsiaTheme="minorEastAsia" w:hAnsiTheme="minorHAnsi"/>
            <w:b w:val="0"/>
            <w:noProof/>
            <w:sz w:val="22"/>
          </w:rPr>
          <w:tab/>
        </w:r>
        <w:r w:rsidR="00883CE3" w:rsidRPr="00764DA9">
          <w:rPr>
            <w:rStyle w:val="Hyperlink"/>
            <w:noProof/>
          </w:rPr>
          <w:t>Web API request resource URL</w:t>
        </w:r>
        <w:r w:rsidR="00883CE3">
          <w:rPr>
            <w:noProof/>
            <w:webHidden/>
          </w:rPr>
          <w:tab/>
        </w:r>
        <w:r w:rsidR="00883CE3">
          <w:rPr>
            <w:noProof/>
            <w:webHidden/>
          </w:rPr>
          <w:fldChar w:fldCharType="begin"/>
        </w:r>
        <w:r w:rsidR="00883CE3">
          <w:rPr>
            <w:noProof/>
            <w:webHidden/>
          </w:rPr>
          <w:instrText xml:space="preserve"> PAGEREF _Toc455394204 \h </w:instrText>
        </w:r>
        <w:r w:rsidR="00883CE3">
          <w:rPr>
            <w:noProof/>
            <w:webHidden/>
          </w:rPr>
        </w:r>
        <w:r w:rsidR="00883CE3">
          <w:rPr>
            <w:noProof/>
            <w:webHidden/>
          </w:rPr>
          <w:fldChar w:fldCharType="separate"/>
        </w:r>
        <w:r w:rsidR="00883CE3">
          <w:rPr>
            <w:noProof/>
            <w:webHidden/>
          </w:rPr>
          <w:t>5</w:t>
        </w:r>
        <w:r w:rsidR="00883CE3">
          <w:rPr>
            <w:noProof/>
            <w:webHidden/>
          </w:rPr>
          <w:fldChar w:fldCharType="end"/>
        </w:r>
      </w:hyperlink>
    </w:p>
    <w:p w14:paraId="02C12AB4" w14:textId="14FC1DFF" w:rsidR="00883CE3" w:rsidRDefault="00B772FA">
      <w:pPr>
        <w:pStyle w:val="TOC1"/>
        <w:rPr>
          <w:rFonts w:asciiTheme="minorHAnsi" w:eastAsiaTheme="minorEastAsia" w:hAnsiTheme="minorHAnsi"/>
          <w:b w:val="0"/>
          <w:noProof/>
          <w:sz w:val="22"/>
        </w:rPr>
      </w:pPr>
      <w:hyperlink w:anchor="_Toc455394205" w:history="1">
        <w:r w:rsidR="00883CE3" w:rsidRPr="00764DA9">
          <w:rPr>
            <w:rStyle w:val="Hyperlink"/>
            <w:noProof/>
          </w:rPr>
          <w:t>3.</w:t>
        </w:r>
        <w:r w:rsidR="00883CE3">
          <w:rPr>
            <w:rFonts w:asciiTheme="minorHAnsi" w:eastAsiaTheme="minorEastAsia" w:hAnsiTheme="minorHAnsi"/>
            <w:b w:val="0"/>
            <w:noProof/>
            <w:sz w:val="22"/>
          </w:rPr>
          <w:tab/>
        </w:r>
        <w:r w:rsidR="00883CE3" w:rsidRPr="00764DA9">
          <w:rPr>
            <w:rStyle w:val="Hyperlink"/>
            <w:noProof/>
          </w:rPr>
          <w:t>Master data endpoints</w:t>
        </w:r>
        <w:r w:rsidR="00883CE3">
          <w:rPr>
            <w:noProof/>
            <w:webHidden/>
          </w:rPr>
          <w:tab/>
        </w:r>
        <w:r w:rsidR="00883CE3">
          <w:rPr>
            <w:noProof/>
            <w:webHidden/>
          </w:rPr>
          <w:fldChar w:fldCharType="begin"/>
        </w:r>
        <w:r w:rsidR="00883CE3">
          <w:rPr>
            <w:noProof/>
            <w:webHidden/>
          </w:rPr>
          <w:instrText xml:space="preserve"> PAGEREF _Toc455394205 \h </w:instrText>
        </w:r>
        <w:r w:rsidR="00883CE3">
          <w:rPr>
            <w:noProof/>
            <w:webHidden/>
          </w:rPr>
        </w:r>
        <w:r w:rsidR="00883CE3">
          <w:rPr>
            <w:noProof/>
            <w:webHidden/>
          </w:rPr>
          <w:fldChar w:fldCharType="separate"/>
        </w:r>
        <w:r w:rsidR="00883CE3">
          <w:rPr>
            <w:noProof/>
            <w:webHidden/>
          </w:rPr>
          <w:t>6</w:t>
        </w:r>
        <w:r w:rsidR="00883CE3">
          <w:rPr>
            <w:noProof/>
            <w:webHidden/>
          </w:rPr>
          <w:fldChar w:fldCharType="end"/>
        </w:r>
      </w:hyperlink>
    </w:p>
    <w:p w14:paraId="478FFCA7" w14:textId="2E84A1BD" w:rsidR="00883CE3" w:rsidRDefault="00B772FA">
      <w:pPr>
        <w:pStyle w:val="TOC1"/>
        <w:rPr>
          <w:rFonts w:asciiTheme="minorHAnsi" w:eastAsiaTheme="minorEastAsia" w:hAnsiTheme="minorHAnsi"/>
          <w:b w:val="0"/>
          <w:noProof/>
          <w:sz w:val="22"/>
        </w:rPr>
      </w:pPr>
      <w:hyperlink w:anchor="_Toc455394206" w:history="1">
        <w:r w:rsidR="00883CE3" w:rsidRPr="00764DA9">
          <w:rPr>
            <w:rStyle w:val="Hyperlink"/>
            <w:noProof/>
          </w:rPr>
          <w:t>4.</w:t>
        </w:r>
        <w:r w:rsidR="00883CE3">
          <w:rPr>
            <w:rFonts w:asciiTheme="minorHAnsi" w:eastAsiaTheme="minorEastAsia" w:hAnsiTheme="minorHAnsi"/>
            <w:b w:val="0"/>
            <w:noProof/>
            <w:sz w:val="22"/>
          </w:rPr>
          <w:tab/>
        </w:r>
        <w:r w:rsidR="00883CE3" w:rsidRPr="00764DA9">
          <w:rPr>
            <w:rStyle w:val="Hyperlink"/>
            <w:noProof/>
          </w:rPr>
          <w:t>Transaction endpoints</w:t>
        </w:r>
        <w:r w:rsidR="00883CE3">
          <w:rPr>
            <w:noProof/>
            <w:webHidden/>
          </w:rPr>
          <w:tab/>
        </w:r>
        <w:r w:rsidR="00883CE3">
          <w:rPr>
            <w:noProof/>
            <w:webHidden/>
          </w:rPr>
          <w:fldChar w:fldCharType="begin"/>
        </w:r>
        <w:r w:rsidR="00883CE3">
          <w:rPr>
            <w:noProof/>
            <w:webHidden/>
          </w:rPr>
          <w:instrText xml:space="preserve"> PAGEREF _Toc455394206 \h </w:instrText>
        </w:r>
        <w:r w:rsidR="00883CE3">
          <w:rPr>
            <w:noProof/>
            <w:webHidden/>
          </w:rPr>
        </w:r>
        <w:r w:rsidR="00883CE3">
          <w:rPr>
            <w:noProof/>
            <w:webHidden/>
          </w:rPr>
          <w:fldChar w:fldCharType="separate"/>
        </w:r>
        <w:r w:rsidR="00883CE3">
          <w:rPr>
            <w:noProof/>
            <w:webHidden/>
          </w:rPr>
          <w:t>9</w:t>
        </w:r>
        <w:r w:rsidR="00883CE3">
          <w:rPr>
            <w:noProof/>
            <w:webHidden/>
          </w:rPr>
          <w:fldChar w:fldCharType="end"/>
        </w:r>
      </w:hyperlink>
    </w:p>
    <w:p w14:paraId="79DC7486" w14:textId="2FE25D11" w:rsidR="00883CE3" w:rsidRDefault="00B772FA">
      <w:pPr>
        <w:pStyle w:val="TOC1"/>
        <w:rPr>
          <w:rFonts w:asciiTheme="minorHAnsi" w:eastAsiaTheme="minorEastAsia" w:hAnsiTheme="minorHAnsi"/>
          <w:b w:val="0"/>
          <w:noProof/>
          <w:sz w:val="22"/>
        </w:rPr>
      </w:pPr>
      <w:hyperlink w:anchor="_Toc455394207" w:history="1">
        <w:r w:rsidR="00883CE3" w:rsidRPr="00764DA9">
          <w:rPr>
            <w:rStyle w:val="Hyperlink"/>
            <w:noProof/>
          </w:rPr>
          <w:t>5.</w:t>
        </w:r>
        <w:r w:rsidR="00883CE3">
          <w:rPr>
            <w:rFonts w:asciiTheme="minorHAnsi" w:eastAsiaTheme="minorEastAsia" w:hAnsiTheme="minorHAnsi"/>
            <w:b w:val="0"/>
            <w:noProof/>
            <w:sz w:val="22"/>
          </w:rPr>
          <w:tab/>
        </w:r>
        <w:r w:rsidR="00883CE3" w:rsidRPr="00764DA9">
          <w:rPr>
            <w:rStyle w:val="Hyperlink"/>
            <w:noProof/>
          </w:rPr>
          <w:t>Process endpoints</w:t>
        </w:r>
        <w:r w:rsidR="00883CE3">
          <w:rPr>
            <w:noProof/>
            <w:webHidden/>
          </w:rPr>
          <w:tab/>
        </w:r>
        <w:r w:rsidR="00883CE3">
          <w:rPr>
            <w:noProof/>
            <w:webHidden/>
          </w:rPr>
          <w:fldChar w:fldCharType="begin"/>
        </w:r>
        <w:r w:rsidR="00883CE3">
          <w:rPr>
            <w:noProof/>
            <w:webHidden/>
          </w:rPr>
          <w:instrText xml:space="preserve"> PAGEREF _Toc455394207 \h </w:instrText>
        </w:r>
        <w:r w:rsidR="00883CE3">
          <w:rPr>
            <w:noProof/>
            <w:webHidden/>
          </w:rPr>
        </w:r>
        <w:r w:rsidR="00883CE3">
          <w:rPr>
            <w:noProof/>
            <w:webHidden/>
          </w:rPr>
          <w:fldChar w:fldCharType="separate"/>
        </w:r>
        <w:r w:rsidR="00883CE3">
          <w:rPr>
            <w:noProof/>
            <w:webHidden/>
          </w:rPr>
          <w:t>11</w:t>
        </w:r>
        <w:r w:rsidR="00883CE3">
          <w:rPr>
            <w:noProof/>
            <w:webHidden/>
          </w:rPr>
          <w:fldChar w:fldCharType="end"/>
        </w:r>
      </w:hyperlink>
    </w:p>
    <w:p w14:paraId="196F3211" w14:textId="372BB6E7" w:rsidR="00883CE3" w:rsidRDefault="00B772FA">
      <w:pPr>
        <w:pStyle w:val="TOC1"/>
        <w:rPr>
          <w:rFonts w:asciiTheme="minorHAnsi" w:eastAsiaTheme="minorEastAsia" w:hAnsiTheme="minorHAnsi"/>
          <w:b w:val="0"/>
          <w:noProof/>
          <w:sz w:val="22"/>
        </w:rPr>
      </w:pPr>
      <w:hyperlink w:anchor="_Toc455394208" w:history="1">
        <w:r w:rsidR="00883CE3" w:rsidRPr="00764DA9">
          <w:rPr>
            <w:rStyle w:val="Hyperlink"/>
            <w:noProof/>
          </w:rPr>
          <w:t>6.</w:t>
        </w:r>
        <w:r w:rsidR="00883CE3">
          <w:rPr>
            <w:rFonts w:asciiTheme="minorHAnsi" w:eastAsiaTheme="minorEastAsia" w:hAnsiTheme="minorHAnsi"/>
            <w:b w:val="0"/>
            <w:noProof/>
            <w:sz w:val="22"/>
          </w:rPr>
          <w:tab/>
        </w:r>
        <w:r w:rsidR="00883CE3" w:rsidRPr="00764DA9">
          <w:rPr>
            <w:rStyle w:val="Hyperlink"/>
            <w:noProof/>
          </w:rPr>
          <w:t>GET only endpoints</w:t>
        </w:r>
        <w:r w:rsidR="00883CE3">
          <w:rPr>
            <w:noProof/>
            <w:webHidden/>
          </w:rPr>
          <w:tab/>
        </w:r>
        <w:r w:rsidR="00883CE3">
          <w:rPr>
            <w:noProof/>
            <w:webHidden/>
          </w:rPr>
          <w:fldChar w:fldCharType="begin"/>
        </w:r>
        <w:r w:rsidR="00883CE3">
          <w:rPr>
            <w:noProof/>
            <w:webHidden/>
          </w:rPr>
          <w:instrText xml:space="preserve"> PAGEREF _Toc455394208 \h </w:instrText>
        </w:r>
        <w:r w:rsidR="00883CE3">
          <w:rPr>
            <w:noProof/>
            <w:webHidden/>
          </w:rPr>
        </w:r>
        <w:r w:rsidR="00883CE3">
          <w:rPr>
            <w:noProof/>
            <w:webHidden/>
          </w:rPr>
          <w:fldChar w:fldCharType="separate"/>
        </w:r>
        <w:r w:rsidR="00883CE3">
          <w:rPr>
            <w:noProof/>
            <w:webHidden/>
          </w:rPr>
          <w:t>13</w:t>
        </w:r>
        <w:r w:rsidR="00883CE3">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16"/>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1" w:name="_Toc440376140"/>
      <w:bookmarkStart w:id="2" w:name="_Toc455394203"/>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about partner programs, visit </w:t>
      </w:r>
      <w:hyperlink r:id="rId17"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3" w:name="_Toc455394204"/>
      <w:r>
        <w:lastRenderedPageBreak/>
        <w:t xml:space="preserve">Web API </w:t>
      </w:r>
      <w:r w:rsidR="008F177F">
        <w:t>r</w:t>
      </w:r>
      <w:r>
        <w:t xml:space="preserve">equest </w:t>
      </w:r>
      <w:r w:rsidR="008F177F">
        <w:t>r</w:t>
      </w:r>
      <w:r>
        <w:t>esource URL</w:t>
      </w:r>
      <w:bookmarkEnd w:id="3"/>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00ACD7E4"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5EB48D70" w:rsidR="008F177F" w:rsidRDefault="008F177F" w:rsidP="00180205">
      <w:pPr>
        <w:pStyle w:val="SAGETextCodesection"/>
        <w:rPr>
          <w:rStyle w:val="SAGETextCodeinline"/>
        </w:rPr>
      </w:pPr>
      <w:r w:rsidRPr="008F177F">
        <w:rPr>
          <w:rStyle w:val="SAGETextCodeinline"/>
        </w:rPr>
        <w:t>http://localhost/Sage300WebApi/-/SAMLTD/AR/Customers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8F177F" w:rsidRPr="004E2E27" w14:paraId="5700EC22" w14:textId="77777777" w:rsidTr="008F177F">
        <w:tc>
          <w:tcPr>
            <w:tcW w:w="3060" w:type="dxa"/>
            <w:hideMark/>
          </w:tcPr>
          <w:p w14:paraId="46FE7A4E" w14:textId="77777777" w:rsidR="008F177F" w:rsidRPr="008F177F" w:rsidRDefault="008F177F" w:rsidP="008F177F">
            <w:pPr>
              <w:pStyle w:val="SAGEBodyText"/>
              <w:rPr>
                <w:rStyle w:val="SAGETextFilename"/>
              </w:rPr>
            </w:pPr>
            <w:r w:rsidRPr="008F177F">
              <w:rPr>
                <w:rStyle w:val="SAGETextFilename"/>
              </w:rPr>
              <w:t>{company}</w:t>
            </w:r>
          </w:p>
        </w:tc>
        <w:tc>
          <w:tcPr>
            <w:tcW w:w="3060" w:type="dxa"/>
            <w:hideMark/>
          </w:tcPr>
          <w:p w14:paraId="2BA6EBFD" w14:textId="77777777" w:rsidR="008F177F" w:rsidRPr="008F177F" w:rsidRDefault="008F177F" w:rsidP="008F177F">
            <w:pPr>
              <w:pStyle w:val="SAGEBodyText"/>
              <w:rPr>
                <w:bCs/>
              </w:rPr>
            </w:pPr>
            <w:r w:rsidRPr="008F177F">
              <w:rPr>
                <w:bCs/>
              </w:rPr>
              <w:t>The Org ID of the company being requested</w:t>
            </w:r>
          </w:p>
        </w:tc>
        <w:tc>
          <w:tcPr>
            <w:tcW w:w="3080" w:type="dxa"/>
            <w:hideMark/>
          </w:tcPr>
          <w:p w14:paraId="3DB800BB" w14:textId="77777777" w:rsidR="008F177F" w:rsidRPr="008F177F" w:rsidRDefault="008F177F" w:rsidP="008F177F">
            <w:pPr>
              <w:pStyle w:val="SAGEBodyText"/>
              <w:rPr>
                <w:rStyle w:val="SAGETextCodeinline"/>
              </w:rPr>
            </w:pPr>
            <w:r w:rsidRPr="008F177F">
              <w:rPr>
                <w:rStyle w:val="SAGETextCodeinline"/>
              </w:rPr>
              <w:t>SAMLTD, SAMINC</w:t>
            </w:r>
          </w:p>
        </w:tc>
      </w:tr>
      <w:tr w:rsidR="008F177F" w:rsidRPr="004E2E27" w14:paraId="337E793B" w14:textId="77777777" w:rsidTr="008F177F">
        <w:tc>
          <w:tcPr>
            <w:tcW w:w="3060" w:type="dxa"/>
            <w:hideMark/>
          </w:tcPr>
          <w:p w14:paraId="596FCB43" w14:textId="77777777" w:rsidR="008F177F" w:rsidRPr="008F177F" w:rsidRDefault="008F177F" w:rsidP="008F177F">
            <w:pPr>
              <w:pStyle w:val="SAGEBodyText"/>
              <w:rPr>
                <w:rStyle w:val="SAGETextFilename"/>
              </w:rPr>
            </w:pPr>
            <w:r w:rsidRPr="008F177F">
              <w:rPr>
                <w:rStyle w:val="SAGETextFilename"/>
              </w:rPr>
              <w:t>{app-module}</w:t>
            </w:r>
          </w:p>
        </w:tc>
        <w:tc>
          <w:tcPr>
            <w:tcW w:w="3060" w:type="dxa"/>
            <w:hideMark/>
          </w:tcPr>
          <w:p w14:paraId="30D5AD4C" w14:textId="2E0292A8" w:rsidR="008F177F" w:rsidRPr="008F177F" w:rsidRDefault="008F177F" w:rsidP="008F177F">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8F177F" w:rsidRPr="008F177F" w:rsidRDefault="008F177F" w:rsidP="008F177F">
            <w:pPr>
              <w:pStyle w:val="SAGEBodyText"/>
              <w:rPr>
                <w:rStyle w:val="SAGETextCodeinline"/>
              </w:rPr>
            </w:pPr>
            <w:r w:rsidRPr="008F177F">
              <w:rPr>
                <w:rStyle w:val="SAGETextCodeinline"/>
              </w:rPr>
              <w:t>GL, AP, AR</w:t>
            </w:r>
          </w:p>
        </w:tc>
      </w:tr>
      <w:tr w:rsidR="008F177F" w:rsidRPr="004E2E27" w14:paraId="5C1CAC97" w14:textId="77777777" w:rsidTr="008F177F">
        <w:tc>
          <w:tcPr>
            <w:tcW w:w="3060" w:type="dxa"/>
            <w:hideMark/>
          </w:tcPr>
          <w:p w14:paraId="15FDA6E0" w14:textId="77777777" w:rsidR="008F177F" w:rsidRPr="008F177F" w:rsidRDefault="008F177F" w:rsidP="008F177F">
            <w:pPr>
              <w:pStyle w:val="SAGEBodyText"/>
              <w:rPr>
                <w:rStyle w:val="SAGETextFilename"/>
              </w:rPr>
            </w:pPr>
            <w:r w:rsidRPr="008F177F">
              <w:rPr>
                <w:rStyle w:val="SAGETextFilename"/>
              </w:rPr>
              <w:t>{resource}</w:t>
            </w:r>
          </w:p>
        </w:tc>
        <w:tc>
          <w:tcPr>
            <w:tcW w:w="3060" w:type="dxa"/>
            <w:hideMark/>
          </w:tcPr>
          <w:p w14:paraId="3EF79C11" w14:textId="77777777" w:rsidR="008F177F" w:rsidRPr="008F177F" w:rsidRDefault="008F177F" w:rsidP="008F177F">
            <w:pPr>
              <w:pStyle w:val="SAGEBodyText"/>
              <w:rPr>
                <w:bCs/>
              </w:rPr>
            </w:pPr>
            <w:r w:rsidRPr="008F177F">
              <w:rPr>
                <w:bCs/>
              </w:rPr>
              <w:t xml:space="preserve">The data model being requested </w:t>
            </w:r>
          </w:p>
        </w:tc>
        <w:tc>
          <w:tcPr>
            <w:tcW w:w="3080" w:type="dxa"/>
            <w:hideMark/>
          </w:tcPr>
          <w:p w14:paraId="3C2B16F6" w14:textId="77777777" w:rsidR="008F177F" w:rsidRPr="008F177F" w:rsidRDefault="008F177F" w:rsidP="008F177F">
            <w:pPr>
              <w:pStyle w:val="SAGEBodyText"/>
              <w:rPr>
                <w:rStyle w:val="SAGETextCodeinline"/>
              </w:rPr>
            </w:pPr>
            <w:r w:rsidRPr="008F177F">
              <w:rPr>
                <w:rStyle w:val="SAGETextCodeinline"/>
              </w:rPr>
              <w:t>Customers, Accounts</w:t>
            </w:r>
          </w:p>
        </w:tc>
      </w:tr>
    </w:tbl>
    <w:p w14:paraId="2C5226A0" w14:textId="23751C3F" w:rsidR="00D27CD0" w:rsidRDefault="00C8057C" w:rsidP="00D27CD0">
      <w:pPr>
        <w:pStyle w:val="SAGEHeading1"/>
        <w:framePr w:wrap="around"/>
      </w:pPr>
      <w:bookmarkStart w:id="4" w:name="_Toc455394205"/>
      <w:r>
        <w:lastRenderedPageBreak/>
        <w:t xml:space="preserve">Master </w:t>
      </w:r>
      <w:r w:rsidR="00185A6D">
        <w:t>d</w:t>
      </w:r>
      <w:r>
        <w:t xml:space="preserve">ata </w:t>
      </w:r>
      <w:r w:rsidR="00185A6D">
        <w:t>e</w:t>
      </w:r>
      <w:r>
        <w:t>ndpoints</w:t>
      </w:r>
      <w:bookmarkEnd w:id="4"/>
    </w:p>
    <w:p w14:paraId="2B1F50FE" w14:textId="33EDAFEB" w:rsidR="004E2E27" w:rsidRPr="004E2E27" w:rsidRDefault="000E5EDC" w:rsidP="004E2E27">
      <w:pPr>
        <w:pStyle w:val="SAGEBodyText"/>
        <w:rPr>
          <w:bCs/>
        </w:rPr>
      </w:pPr>
      <w:r>
        <w:rPr>
          <w:bCs/>
        </w:rPr>
        <w:t>Master data endpoints are setup functions where you can mostly</w:t>
      </w:r>
      <w:r w:rsidR="00707E76">
        <w:rPr>
          <w:bCs/>
        </w:rPr>
        <w:t xml:space="preserve"> do a GET, POST, PUT and DELETE, except for </w:t>
      </w:r>
      <w:r w:rsidR="008F177F">
        <w:rPr>
          <w:bCs/>
        </w:rPr>
        <w:t xml:space="preserve">the </w:t>
      </w:r>
      <w:proofErr w:type="spellStart"/>
      <w:r w:rsidR="00707E76">
        <w:rPr>
          <w:bCs/>
        </w:rPr>
        <w:t>CompanyProfile</w:t>
      </w:r>
      <w:proofErr w:type="spellEnd"/>
      <w:r w:rsidR="006B0465">
        <w:rPr>
          <w:bCs/>
        </w:rPr>
        <w:t xml:space="preserve"> endpoint</w:t>
      </w:r>
      <w:r w:rsidR="00707E76">
        <w:rPr>
          <w:bCs/>
        </w:rPr>
        <w:t>.</w:t>
      </w:r>
    </w:p>
    <w:p w14:paraId="7DDB9CD0" w14:textId="77777777" w:rsidR="004E2E27" w:rsidRDefault="004E2E27" w:rsidP="00BF4D26">
      <w:pPr>
        <w:pStyle w:val="SAGEBodyText"/>
      </w:pPr>
    </w:p>
    <w:tbl>
      <w:tblPr>
        <w:tblStyle w:val="SageTable2"/>
        <w:tblW w:w="9265" w:type="dxa"/>
        <w:tblLayout w:type="fixed"/>
        <w:tblLook w:val="04A0" w:firstRow="1" w:lastRow="0" w:firstColumn="1" w:lastColumn="0" w:noHBand="0" w:noVBand="1"/>
      </w:tblPr>
      <w:tblGrid>
        <w:gridCol w:w="3685"/>
        <w:gridCol w:w="2160"/>
        <w:gridCol w:w="850"/>
        <w:gridCol w:w="851"/>
        <w:gridCol w:w="851"/>
        <w:gridCol w:w="868"/>
      </w:tblGrid>
      <w:tr w:rsidR="00B4015E" w:rsidRPr="00C32558" w14:paraId="69B2A078" w14:textId="2E1E2E5B"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109DA3CE" w14:textId="77777777" w:rsidR="00C32558" w:rsidRPr="00C32558" w:rsidRDefault="00C32558" w:rsidP="00B4015E">
            <w:pPr>
              <w:pStyle w:val="SAGEBodyText"/>
              <w:jc w:val="center"/>
              <w:rPr>
                <w:sz w:val="20"/>
                <w:szCs w:val="20"/>
              </w:rPr>
            </w:pPr>
          </w:p>
          <w:p w14:paraId="42360B6C" w14:textId="073B1709" w:rsidR="00AF1A50" w:rsidRPr="00C32558" w:rsidRDefault="00607BC0" w:rsidP="00B4015E">
            <w:pPr>
              <w:pStyle w:val="SAGEBodyText"/>
              <w:jc w:val="center"/>
              <w:rPr>
                <w:sz w:val="20"/>
                <w:szCs w:val="20"/>
              </w:rPr>
            </w:pPr>
            <w:r>
              <w:rPr>
                <w:sz w:val="20"/>
                <w:szCs w:val="20"/>
              </w:rPr>
              <w:t>Endpoint</w:t>
            </w:r>
          </w:p>
        </w:tc>
        <w:tc>
          <w:tcPr>
            <w:tcW w:w="2160" w:type="dxa"/>
            <w:vMerge w:val="restart"/>
          </w:tcPr>
          <w:p w14:paraId="0AA1E304" w14:textId="77777777" w:rsidR="00C32558" w:rsidRPr="00C32558" w:rsidRDefault="00C32558" w:rsidP="00B4015E">
            <w:pPr>
              <w:pStyle w:val="SAGEBodyText"/>
              <w:jc w:val="center"/>
              <w:rPr>
                <w:sz w:val="20"/>
                <w:szCs w:val="20"/>
              </w:rPr>
            </w:pPr>
          </w:p>
          <w:p w14:paraId="52E7B337" w14:textId="6E6BE163" w:rsidR="00AF1A50" w:rsidRPr="00C32558" w:rsidRDefault="00AF1A50" w:rsidP="00B4015E">
            <w:pPr>
              <w:pStyle w:val="SAGEBodyText"/>
              <w:jc w:val="center"/>
              <w:rPr>
                <w:sz w:val="20"/>
                <w:szCs w:val="20"/>
              </w:rPr>
            </w:pPr>
            <w:r w:rsidRPr="00C32558">
              <w:rPr>
                <w:sz w:val="20"/>
                <w:szCs w:val="20"/>
              </w:rPr>
              <w:t>Accpac View</w:t>
            </w:r>
          </w:p>
        </w:tc>
        <w:tc>
          <w:tcPr>
            <w:tcW w:w="3420" w:type="dxa"/>
            <w:gridSpan w:val="4"/>
          </w:tcPr>
          <w:p w14:paraId="56E52290" w14:textId="64396533" w:rsidR="00AF1A50" w:rsidRPr="00C32558" w:rsidRDefault="00AF1A50" w:rsidP="00AF1A50">
            <w:pPr>
              <w:pStyle w:val="SAGEBodyText"/>
              <w:jc w:val="center"/>
              <w:rPr>
                <w:sz w:val="20"/>
                <w:szCs w:val="20"/>
              </w:rPr>
            </w:pPr>
            <w:r w:rsidRPr="00C32558">
              <w:rPr>
                <w:sz w:val="20"/>
                <w:szCs w:val="20"/>
              </w:rPr>
              <w:t>Suppo</w:t>
            </w:r>
            <w:r w:rsidR="00607BC0">
              <w:rPr>
                <w:sz w:val="20"/>
                <w:szCs w:val="20"/>
              </w:rPr>
              <w:t>rted v</w:t>
            </w:r>
            <w:r w:rsidRPr="00C32558">
              <w:rPr>
                <w:sz w:val="20"/>
                <w:szCs w:val="20"/>
              </w:rPr>
              <w:t>erbs</w:t>
            </w:r>
          </w:p>
        </w:tc>
      </w:tr>
      <w:tr w:rsidR="00B4015E" w14:paraId="0D99EE2D"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237F597A" w14:textId="77777777" w:rsidR="00AF1A50" w:rsidRPr="00C32558" w:rsidRDefault="00AF1A50" w:rsidP="00AF1A50">
            <w:pPr>
              <w:pStyle w:val="SAGEBodyText"/>
              <w:rPr>
                <w:sz w:val="20"/>
                <w:szCs w:val="20"/>
              </w:rPr>
            </w:pPr>
          </w:p>
        </w:tc>
        <w:tc>
          <w:tcPr>
            <w:tcW w:w="2160" w:type="dxa"/>
            <w:vMerge/>
          </w:tcPr>
          <w:p w14:paraId="679866F9" w14:textId="77777777" w:rsidR="00AF1A50" w:rsidRPr="00C32558" w:rsidRDefault="00AF1A50" w:rsidP="00AF1A50">
            <w:pPr>
              <w:pStyle w:val="SAGEBodyText"/>
              <w:rPr>
                <w:sz w:val="20"/>
                <w:szCs w:val="20"/>
              </w:rPr>
            </w:pPr>
          </w:p>
        </w:tc>
        <w:tc>
          <w:tcPr>
            <w:tcW w:w="850" w:type="dxa"/>
          </w:tcPr>
          <w:p w14:paraId="5CB34D80" w14:textId="2141A012" w:rsidR="00AF1A50" w:rsidRPr="004F15F4" w:rsidRDefault="00AF1A50" w:rsidP="000072C2">
            <w:pPr>
              <w:pStyle w:val="SAGEBodyText"/>
              <w:jc w:val="center"/>
              <w:rPr>
                <w:sz w:val="16"/>
                <w:szCs w:val="16"/>
              </w:rPr>
            </w:pPr>
            <w:r w:rsidRPr="004F15F4">
              <w:rPr>
                <w:sz w:val="16"/>
                <w:szCs w:val="16"/>
              </w:rPr>
              <w:t>G</w:t>
            </w:r>
            <w:r w:rsidR="000072C2" w:rsidRPr="004F15F4">
              <w:rPr>
                <w:sz w:val="16"/>
                <w:szCs w:val="16"/>
              </w:rPr>
              <w:t>ET</w:t>
            </w:r>
          </w:p>
        </w:tc>
        <w:tc>
          <w:tcPr>
            <w:tcW w:w="851" w:type="dxa"/>
          </w:tcPr>
          <w:p w14:paraId="65B108AE" w14:textId="5CFE327D"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OST</w:t>
            </w:r>
          </w:p>
        </w:tc>
        <w:tc>
          <w:tcPr>
            <w:tcW w:w="851" w:type="dxa"/>
          </w:tcPr>
          <w:p w14:paraId="53A6EB9A" w14:textId="138E224B" w:rsidR="00AF1A50" w:rsidRPr="004F15F4" w:rsidRDefault="00AF1A50" w:rsidP="000072C2">
            <w:pPr>
              <w:pStyle w:val="SAGEBodyText"/>
              <w:jc w:val="center"/>
              <w:rPr>
                <w:sz w:val="16"/>
                <w:szCs w:val="16"/>
              </w:rPr>
            </w:pPr>
            <w:r w:rsidRPr="004F15F4">
              <w:rPr>
                <w:sz w:val="16"/>
                <w:szCs w:val="16"/>
              </w:rPr>
              <w:t>P</w:t>
            </w:r>
            <w:r w:rsidR="000072C2" w:rsidRPr="004F15F4">
              <w:rPr>
                <w:sz w:val="16"/>
                <w:szCs w:val="16"/>
              </w:rPr>
              <w:t>UT</w:t>
            </w:r>
            <w:r w:rsidRPr="004F15F4">
              <w:rPr>
                <w:sz w:val="16"/>
                <w:szCs w:val="16"/>
              </w:rPr>
              <w:t xml:space="preserve"> </w:t>
            </w:r>
          </w:p>
        </w:tc>
        <w:tc>
          <w:tcPr>
            <w:tcW w:w="868" w:type="dxa"/>
          </w:tcPr>
          <w:p w14:paraId="45A95E78" w14:textId="00FFBB9B" w:rsidR="00AF1A50" w:rsidRPr="004F15F4" w:rsidRDefault="00AF1A50" w:rsidP="000072C2">
            <w:pPr>
              <w:pStyle w:val="SAGEBodyText"/>
              <w:jc w:val="center"/>
              <w:rPr>
                <w:sz w:val="16"/>
                <w:szCs w:val="16"/>
              </w:rPr>
            </w:pPr>
            <w:r w:rsidRPr="004F15F4">
              <w:rPr>
                <w:sz w:val="16"/>
                <w:szCs w:val="16"/>
              </w:rPr>
              <w:t>D</w:t>
            </w:r>
            <w:r w:rsidR="000072C2" w:rsidRPr="004F15F4">
              <w:rPr>
                <w:sz w:val="16"/>
                <w:szCs w:val="16"/>
              </w:rPr>
              <w:t>ELETE</w:t>
            </w:r>
          </w:p>
        </w:tc>
      </w:tr>
      <w:tr w:rsidR="00B4015E" w14:paraId="34CD73FC" w14:textId="2F6BCF6C" w:rsidTr="004F15F4">
        <w:tc>
          <w:tcPr>
            <w:tcW w:w="3685" w:type="dxa"/>
            <w:vAlign w:val="center"/>
          </w:tcPr>
          <w:p w14:paraId="04C2F9A2" w14:textId="054D6EDF"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AccountSets</w:t>
            </w:r>
            <w:proofErr w:type="spellEnd"/>
          </w:p>
        </w:tc>
        <w:tc>
          <w:tcPr>
            <w:tcW w:w="2160" w:type="dxa"/>
            <w:vAlign w:val="center"/>
          </w:tcPr>
          <w:p w14:paraId="463B5C81" w14:textId="06A322A7" w:rsidR="00B4015E" w:rsidRPr="00C32558" w:rsidRDefault="00B4015E" w:rsidP="00B4015E">
            <w:pPr>
              <w:pStyle w:val="SAGEBodyText"/>
              <w:rPr>
                <w:sz w:val="20"/>
                <w:szCs w:val="20"/>
              </w:rPr>
            </w:pPr>
            <w:r w:rsidRPr="00C32558">
              <w:rPr>
                <w:rFonts w:eastAsia="Times New Roman"/>
                <w:color w:val="000000"/>
                <w:sz w:val="20"/>
                <w:szCs w:val="20"/>
              </w:rPr>
              <w:t>AP0006 APRAS</w:t>
            </w:r>
          </w:p>
        </w:tc>
        <w:tc>
          <w:tcPr>
            <w:tcW w:w="850" w:type="dxa"/>
            <w:vAlign w:val="center"/>
          </w:tcPr>
          <w:p w14:paraId="46EF6DC1" w14:textId="3B7518A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A525DE7" w14:textId="163F195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4E94A1F" w14:textId="0DBC805E"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5601254B" w14:textId="1395547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7C785BC" w14:textId="05009DE5" w:rsidTr="004F15F4">
        <w:tc>
          <w:tcPr>
            <w:tcW w:w="3685" w:type="dxa"/>
            <w:vAlign w:val="center"/>
          </w:tcPr>
          <w:p w14:paraId="48E7539A" w14:textId="62D71E0B"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DistributionCodes</w:t>
            </w:r>
            <w:proofErr w:type="spellEnd"/>
          </w:p>
        </w:tc>
        <w:tc>
          <w:tcPr>
            <w:tcW w:w="2160" w:type="dxa"/>
            <w:vAlign w:val="center"/>
          </w:tcPr>
          <w:p w14:paraId="5A8C8208" w14:textId="71A875A4" w:rsidR="00B4015E" w:rsidRPr="00C32558" w:rsidRDefault="00B4015E" w:rsidP="00B4015E">
            <w:pPr>
              <w:pStyle w:val="SAGEBodyText"/>
              <w:rPr>
                <w:sz w:val="20"/>
                <w:szCs w:val="20"/>
              </w:rPr>
            </w:pPr>
            <w:r w:rsidRPr="00C32558">
              <w:rPr>
                <w:rFonts w:eastAsia="Times New Roman"/>
                <w:color w:val="000000"/>
                <w:sz w:val="20"/>
                <w:szCs w:val="20"/>
              </w:rPr>
              <w:t>AP0005 APRDC</w:t>
            </w:r>
          </w:p>
        </w:tc>
        <w:tc>
          <w:tcPr>
            <w:tcW w:w="850" w:type="dxa"/>
            <w:vAlign w:val="center"/>
          </w:tcPr>
          <w:p w14:paraId="6D7F189A" w14:textId="66B6192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FDFCE19" w14:textId="72EEC6E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7F25C31" w14:textId="4D51636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3B60009" w14:textId="4660792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E4446E1" w14:textId="782C0254" w:rsidTr="004F15F4">
        <w:tc>
          <w:tcPr>
            <w:tcW w:w="3685" w:type="dxa"/>
            <w:vAlign w:val="center"/>
          </w:tcPr>
          <w:p w14:paraId="3C627781" w14:textId="7E14D995"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DistributionSets</w:t>
            </w:r>
            <w:proofErr w:type="spellEnd"/>
          </w:p>
        </w:tc>
        <w:tc>
          <w:tcPr>
            <w:tcW w:w="2160" w:type="dxa"/>
            <w:vAlign w:val="center"/>
          </w:tcPr>
          <w:p w14:paraId="5A713B5D" w14:textId="00EC121C" w:rsidR="00B4015E" w:rsidRPr="00C32558" w:rsidRDefault="00B4015E" w:rsidP="00B4015E">
            <w:pPr>
              <w:pStyle w:val="SAGEBodyText"/>
              <w:rPr>
                <w:sz w:val="20"/>
                <w:szCs w:val="20"/>
              </w:rPr>
            </w:pPr>
            <w:r w:rsidRPr="00C32558">
              <w:rPr>
                <w:rFonts w:eastAsia="Times New Roman"/>
                <w:color w:val="000000"/>
                <w:sz w:val="20"/>
                <w:szCs w:val="20"/>
              </w:rPr>
              <w:t>AP0009 APDSH</w:t>
            </w:r>
          </w:p>
        </w:tc>
        <w:tc>
          <w:tcPr>
            <w:tcW w:w="850" w:type="dxa"/>
            <w:vAlign w:val="center"/>
          </w:tcPr>
          <w:p w14:paraId="288F7398" w14:textId="7B7F5BB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2525EFE" w14:textId="5FEE676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D1308C5" w14:textId="5800C8D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B623F09" w14:textId="31256FF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EC91CFC" w14:textId="77777777" w:rsidTr="004F15F4">
        <w:tc>
          <w:tcPr>
            <w:tcW w:w="3685" w:type="dxa"/>
            <w:vAlign w:val="center"/>
          </w:tcPr>
          <w:p w14:paraId="77094237" w14:textId="04462A3C" w:rsidR="00B4015E" w:rsidRPr="00C32558" w:rsidRDefault="00B4015E" w:rsidP="00B4015E">
            <w:pPr>
              <w:pStyle w:val="SAGEBodyText"/>
              <w:rPr>
                <w:sz w:val="20"/>
                <w:szCs w:val="20"/>
              </w:rPr>
            </w:pPr>
            <w:r w:rsidRPr="00C32558">
              <w:rPr>
                <w:rFonts w:eastAsia="Times New Roman"/>
                <w:color w:val="000000"/>
                <w:sz w:val="20"/>
                <w:szCs w:val="20"/>
              </w:rPr>
              <w:t>AP64A Num1099CPRSCodes</w:t>
            </w:r>
          </w:p>
        </w:tc>
        <w:tc>
          <w:tcPr>
            <w:tcW w:w="2160" w:type="dxa"/>
            <w:vAlign w:val="center"/>
          </w:tcPr>
          <w:p w14:paraId="10204D4C" w14:textId="12CEF3CD" w:rsidR="00B4015E" w:rsidRPr="00C32558" w:rsidRDefault="00B4015E" w:rsidP="00B4015E">
            <w:pPr>
              <w:pStyle w:val="SAGEBodyText"/>
              <w:rPr>
                <w:sz w:val="20"/>
                <w:szCs w:val="20"/>
              </w:rPr>
            </w:pPr>
            <w:r w:rsidRPr="00C32558">
              <w:rPr>
                <w:rFonts w:eastAsia="Times New Roman"/>
                <w:color w:val="000000"/>
                <w:sz w:val="20"/>
                <w:szCs w:val="20"/>
              </w:rPr>
              <w:t>AP0007 APCLX</w:t>
            </w:r>
          </w:p>
        </w:tc>
        <w:tc>
          <w:tcPr>
            <w:tcW w:w="850" w:type="dxa"/>
            <w:vAlign w:val="center"/>
          </w:tcPr>
          <w:p w14:paraId="393E357C" w14:textId="286BB53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296B97B" w14:textId="4713221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B565896" w14:textId="440EDD6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A912F1D" w14:textId="094FF86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5C1501C3" w14:textId="77777777" w:rsidTr="004F15F4">
        <w:tc>
          <w:tcPr>
            <w:tcW w:w="3685" w:type="dxa"/>
            <w:vAlign w:val="center"/>
          </w:tcPr>
          <w:p w14:paraId="38D799EE" w14:textId="5BFA6927"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PaymentCodes</w:t>
            </w:r>
            <w:proofErr w:type="spellEnd"/>
          </w:p>
        </w:tc>
        <w:tc>
          <w:tcPr>
            <w:tcW w:w="2160" w:type="dxa"/>
            <w:vAlign w:val="center"/>
          </w:tcPr>
          <w:p w14:paraId="7D24DA01" w14:textId="30A0EB2A" w:rsidR="00B4015E" w:rsidRPr="00C32558" w:rsidRDefault="00B4015E" w:rsidP="00B4015E">
            <w:pPr>
              <w:pStyle w:val="SAGEBodyText"/>
              <w:rPr>
                <w:sz w:val="20"/>
                <w:szCs w:val="20"/>
              </w:rPr>
            </w:pPr>
            <w:r w:rsidRPr="00C32558">
              <w:rPr>
                <w:rFonts w:eastAsia="Times New Roman"/>
                <w:color w:val="000000"/>
                <w:sz w:val="20"/>
                <w:szCs w:val="20"/>
              </w:rPr>
              <w:t>AP0010 APPTP</w:t>
            </w:r>
          </w:p>
        </w:tc>
        <w:tc>
          <w:tcPr>
            <w:tcW w:w="850" w:type="dxa"/>
            <w:vAlign w:val="center"/>
          </w:tcPr>
          <w:p w14:paraId="42391853" w14:textId="286A769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3671254" w14:textId="17551C0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436E2C1" w14:textId="3721452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8A5CF79" w14:textId="1267F39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42380C8" w14:textId="77777777" w:rsidTr="004F15F4">
        <w:tc>
          <w:tcPr>
            <w:tcW w:w="3685" w:type="dxa"/>
            <w:vAlign w:val="center"/>
          </w:tcPr>
          <w:p w14:paraId="69663C83" w14:textId="38F8C7B1"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RecurringPayables</w:t>
            </w:r>
            <w:proofErr w:type="spellEnd"/>
          </w:p>
        </w:tc>
        <w:tc>
          <w:tcPr>
            <w:tcW w:w="2160" w:type="dxa"/>
            <w:vAlign w:val="center"/>
          </w:tcPr>
          <w:p w14:paraId="7D7A5AEC" w14:textId="3B1190FE" w:rsidR="00B4015E" w:rsidRPr="00C32558" w:rsidRDefault="00B4015E" w:rsidP="00B4015E">
            <w:pPr>
              <w:pStyle w:val="SAGEBodyText"/>
              <w:rPr>
                <w:sz w:val="20"/>
                <w:szCs w:val="20"/>
              </w:rPr>
            </w:pPr>
            <w:r w:rsidRPr="00C32558">
              <w:rPr>
                <w:rFonts w:eastAsia="Times New Roman"/>
                <w:color w:val="000000"/>
                <w:sz w:val="20"/>
                <w:szCs w:val="20"/>
              </w:rPr>
              <w:t>AP0064 APRPH</w:t>
            </w:r>
          </w:p>
        </w:tc>
        <w:tc>
          <w:tcPr>
            <w:tcW w:w="850" w:type="dxa"/>
            <w:vAlign w:val="center"/>
          </w:tcPr>
          <w:p w14:paraId="122C56B8" w14:textId="2BF422E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A077E40" w14:textId="4FEB244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C8339F0" w14:textId="0ADC5C8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71527A1C" w14:textId="42D6E74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C3D8CFF" w14:textId="77777777" w:rsidTr="004F15F4">
        <w:tc>
          <w:tcPr>
            <w:tcW w:w="3685" w:type="dxa"/>
            <w:vAlign w:val="center"/>
          </w:tcPr>
          <w:p w14:paraId="2DFB8332" w14:textId="49749EFC"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RemitToLocations</w:t>
            </w:r>
            <w:proofErr w:type="spellEnd"/>
          </w:p>
        </w:tc>
        <w:tc>
          <w:tcPr>
            <w:tcW w:w="2160" w:type="dxa"/>
            <w:vAlign w:val="center"/>
          </w:tcPr>
          <w:p w14:paraId="2847250B" w14:textId="1A0408DC" w:rsidR="00B4015E" w:rsidRPr="00C32558" w:rsidRDefault="00B4015E" w:rsidP="00B4015E">
            <w:pPr>
              <w:pStyle w:val="SAGEBodyText"/>
              <w:rPr>
                <w:sz w:val="20"/>
                <w:szCs w:val="20"/>
              </w:rPr>
            </w:pPr>
            <w:r w:rsidRPr="00C32558">
              <w:rPr>
                <w:rFonts w:eastAsia="Times New Roman"/>
                <w:color w:val="000000"/>
                <w:sz w:val="20"/>
                <w:szCs w:val="20"/>
              </w:rPr>
              <w:t>AP0018 APVNR</w:t>
            </w:r>
          </w:p>
        </w:tc>
        <w:tc>
          <w:tcPr>
            <w:tcW w:w="850" w:type="dxa"/>
            <w:vAlign w:val="center"/>
          </w:tcPr>
          <w:p w14:paraId="24E4F3CD" w14:textId="27D4953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E69C2C1" w14:textId="216C7EA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A616AA9" w14:textId="5A42835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645BBAC" w14:textId="44B55175"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CCAE88C" w14:textId="77777777" w:rsidTr="004F15F4">
        <w:tc>
          <w:tcPr>
            <w:tcW w:w="3685" w:type="dxa"/>
            <w:vAlign w:val="center"/>
          </w:tcPr>
          <w:p w14:paraId="4CE501E2" w14:textId="7B02DFD3" w:rsidR="00B4015E" w:rsidRPr="00C32558" w:rsidRDefault="00B4015E" w:rsidP="00B4015E">
            <w:pPr>
              <w:pStyle w:val="SAGEBodyText"/>
              <w:rPr>
                <w:sz w:val="20"/>
                <w:szCs w:val="20"/>
              </w:rPr>
            </w:pPr>
            <w:r w:rsidRPr="00C32558">
              <w:rPr>
                <w:rFonts w:eastAsia="Times New Roman"/>
                <w:color w:val="000000"/>
                <w:sz w:val="20"/>
                <w:szCs w:val="20"/>
              </w:rPr>
              <w:t>AP64A Terms</w:t>
            </w:r>
          </w:p>
        </w:tc>
        <w:tc>
          <w:tcPr>
            <w:tcW w:w="2160" w:type="dxa"/>
            <w:vAlign w:val="center"/>
          </w:tcPr>
          <w:p w14:paraId="5541CCE4" w14:textId="1DC1C756" w:rsidR="00B4015E" w:rsidRPr="00C32558" w:rsidRDefault="00B4015E" w:rsidP="00BE539D">
            <w:pPr>
              <w:pStyle w:val="SAGEBodyText"/>
              <w:rPr>
                <w:sz w:val="20"/>
                <w:szCs w:val="20"/>
              </w:rPr>
            </w:pPr>
            <w:r w:rsidRPr="00C32558">
              <w:rPr>
                <w:rFonts w:eastAsia="Times New Roman"/>
                <w:color w:val="000000"/>
                <w:sz w:val="20"/>
                <w:szCs w:val="20"/>
              </w:rPr>
              <w:t>AP001</w:t>
            </w:r>
            <w:r w:rsidR="00BE539D">
              <w:rPr>
                <w:rFonts w:eastAsia="Times New Roman"/>
                <w:color w:val="000000"/>
                <w:sz w:val="20"/>
                <w:szCs w:val="20"/>
              </w:rPr>
              <w:t>2</w:t>
            </w:r>
            <w:r w:rsidRPr="00C32558">
              <w:rPr>
                <w:rFonts w:eastAsia="Times New Roman"/>
                <w:color w:val="000000"/>
                <w:sz w:val="20"/>
                <w:szCs w:val="20"/>
              </w:rPr>
              <w:t xml:space="preserve"> APRTA</w:t>
            </w:r>
          </w:p>
        </w:tc>
        <w:tc>
          <w:tcPr>
            <w:tcW w:w="850" w:type="dxa"/>
            <w:vAlign w:val="center"/>
          </w:tcPr>
          <w:p w14:paraId="088613BF" w14:textId="2D48511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B0354B" w14:textId="4A5AB4A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4F94CD8" w14:textId="14D1E68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B05E911" w14:textId="5384A94C"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39548B82" w14:textId="77777777" w:rsidTr="004F15F4">
        <w:tc>
          <w:tcPr>
            <w:tcW w:w="3685" w:type="dxa"/>
            <w:vAlign w:val="center"/>
          </w:tcPr>
          <w:p w14:paraId="4115EA3F" w14:textId="235F988F" w:rsidR="00B4015E" w:rsidRPr="00C32558" w:rsidRDefault="00B4015E" w:rsidP="00B4015E">
            <w:pPr>
              <w:pStyle w:val="SAGEBodyText"/>
              <w:rPr>
                <w:sz w:val="20"/>
                <w:szCs w:val="20"/>
              </w:rPr>
            </w:pPr>
            <w:r w:rsidRPr="00C32558">
              <w:rPr>
                <w:rFonts w:eastAsia="Times New Roman"/>
                <w:color w:val="000000"/>
                <w:sz w:val="20"/>
                <w:szCs w:val="20"/>
              </w:rPr>
              <w:t xml:space="preserve">AP64A </w:t>
            </w:r>
            <w:proofErr w:type="spellStart"/>
            <w:r w:rsidRPr="00C32558">
              <w:rPr>
                <w:rFonts w:eastAsia="Times New Roman"/>
                <w:color w:val="000000"/>
                <w:sz w:val="20"/>
                <w:szCs w:val="20"/>
              </w:rPr>
              <w:t>VendorGroups</w:t>
            </w:r>
            <w:proofErr w:type="spellEnd"/>
          </w:p>
        </w:tc>
        <w:tc>
          <w:tcPr>
            <w:tcW w:w="2160" w:type="dxa"/>
            <w:vAlign w:val="center"/>
          </w:tcPr>
          <w:p w14:paraId="2EF567D6" w14:textId="256C7886" w:rsidR="00B4015E" w:rsidRPr="00C32558" w:rsidRDefault="00B4015E" w:rsidP="00B4015E">
            <w:pPr>
              <w:pStyle w:val="SAGEBodyText"/>
              <w:rPr>
                <w:sz w:val="20"/>
                <w:szCs w:val="20"/>
              </w:rPr>
            </w:pPr>
            <w:r w:rsidRPr="00C32558">
              <w:rPr>
                <w:rFonts w:eastAsia="Times New Roman"/>
                <w:color w:val="000000"/>
                <w:sz w:val="20"/>
                <w:szCs w:val="20"/>
              </w:rPr>
              <w:t>AP0016 APVGR</w:t>
            </w:r>
          </w:p>
        </w:tc>
        <w:tc>
          <w:tcPr>
            <w:tcW w:w="850" w:type="dxa"/>
            <w:vAlign w:val="center"/>
          </w:tcPr>
          <w:p w14:paraId="00C85B1E" w14:textId="4D58669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15C346A" w14:textId="5364E51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95387EB" w14:textId="60B526E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4923DAA" w14:textId="20A14DD2"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C78FC6F" w14:textId="77777777" w:rsidTr="004F15F4">
        <w:tc>
          <w:tcPr>
            <w:tcW w:w="3685" w:type="dxa"/>
            <w:vAlign w:val="center"/>
          </w:tcPr>
          <w:p w14:paraId="3EFDE007" w14:textId="67334116" w:rsidR="00B4015E" w:rsidRPr="00C32558" w:rsidRDefault="00B4015E" w:rsidP="00B4015E">
            <w:pPr>
              <w:pStyle w:val="SAGEBodyText"/>
              <w:rPr>
                <w:sz w:val="20"/>
                <w:szCs w:val="20"/>
              </w:rPr>
            </w:pPr>
            <w:r w:rsidRPr="00C32558">
              <w:rPr>
                <w:rFonts w:eastAsia="Times New Roman"/>
                <w:color w:val="000000"/>
                <w:sz w:val="20"/>
                <w:szCs w:val="20"/>
              </w:rPr>
              <w:t>AP64A Vendors</w:t>
            </w:r>
          </w:p>
        </w:tc>
        <w:tc>
          <w:tcPr>
            <w:tcW w:w="2160" w:type="dxa"/>
            <w:vAlign w:val="center"/>
          </w:tcPr>
          <w:p w14:paraId="086E968F" w14:textId="3454D3FE" w:rsidR="00B4015E" w:rsidRPr="00C32558" w:rsidRDefault="00B4015E" w:rsidP="00B4015E">
            <w:pPr>
              <w:pStyle w:val="SAGEBodyText"/>
              <w:rPr>
                <w:sz w:val="20"/>
                <w:szCs w:val="20"/>
              </w:rPr>
            </w:pPr>
            <w:r w:rsidRPr="00C32558">
              <w:rPr>
                <w:rFonts w:eastAsia="Times New Roman"/>
                <w:color w:val="000000"/>
                <w:sz w:val="20"/>
                <w:szCs w:val="20"/>
              </w:rPr>
              <w:t>AP0015 APVEN</w:t>
            </w:r>
          </w:p>
        </w:tc>
        <w:tc>
          <w:tcPr>
            <w:tcW w:w="850" w:type="dxa"/>
            <w:vAlign w:val="center"/>
          </w:tcPr>
          <w:p w14:paraId="2C88451C" w14:textId="3555797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2D0117A" w14:textId="2B20801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33B21AF" w14:textId="18DE303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E87D813" w14:textId="1EEBB918"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E2DBEF4" w14:textId="77777777" w:rsidTr="004F15F4">
        <w:tc>
          <w:tcPr>
            <w:tcW w:w="3685" w:type="dxa"/>
            <w:vAlign w:val="center"/>
          </w:tcPr>
          <w:p w14:paraId="3BFCAF3B" w14:textId="542899C5"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AccountSets</w:t>
            </w:r>
            <w:proofErr w:type="spellEnd"/>
          </w:p>
        </w:tc>
        <w:tc>
          <w:tcPr>
            <w:tcW w:w="2160" w:type="dxa"/>
            <w:vAlign w:val="center"/>
          </w:tcPr>
          <w:p w14:paraId="3279E71C" w14:textId="34A0026B" w:rsidR="00B4015E" w:rsidRPr="00C32558" w:rsidRDefault="00B4015E" w:rsidP="00B4015E">
            <w:pPr>
              <w:pStyle w:val="SAGEBodyText"/>
              <w:rPr>
                <w:sz w:val="20"/>
                <w:szCs w:val="20"/>
              </w:rPr>
            </w:pPr>
            <w:r w:rsidRPr="00C32558">
              <w:rPr>
                <w:rFonts w:eastAsia="Times New Roman"/>
                <w:color w:val="000000"/>
                <w:sz w:val="20"/>
                <w:szCs w:val="20"/>
              </w:rPr>
              <w:t>AR0013 ARRAS</w:t>
            </w:r>
          </w:p>
        </w:tc>
        <w:tc>
          <w:tcPr>
            <w:tcW w:w="850" w:type="dxa"/>
            <w:vAlign w:val="center"/>
          </w:tcPr>
          <w:p w14:paraId="67DB3031" w14:textId="7989934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ED4A5C2" w14:textId="2DE3941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EE7FB24" w14:textId="0EB4D78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49A4AA0" w14:textId="4ABE019B"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D6DE943" w14:textId="77777777" w:rsidTr="004F15F4">
        <w:tc>
          <w:tcPr>
            <w:tcW w:w="3685" w:type="dxa"/>
            <w:vAlign w:val="center"/>
          </w:tcPr>
          <w:p w14:paraId="1B498778" w14:textId="765078CA"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BillingCycles</w:t>
            </w:r>
            <w:proofErr w:type="spellEnd"/>
          </w:p>
        </w:tc>
        <w:tc>
          <w:tcPr>
            <w:tcW w:w="2160" w:type="dxa"/>
            <w:vAlign w:val="center"/>
          </w:tcPr>
          <w:p w14:paraId="71F4A382" w14:textId="0836C34A" w:rsidR="00B4015E" w:rsidRPr="00C32558" w:rsidRDefault="00B4015E" w:rsidP="00B4015E">
            <w:pPr>
              <w:pStyle w:val="SAGEBodyText"/>
              <w:rPr>
                <w:sz w:val="20"/>
                <w:szCs w:val="20"/>
              </w:rPr>
            </w:pPr>
            <w:r w:rsidRPr="00C32558">
              <w:rPr>
                <w:rFonts w:eastAsia="Times New Roman"/>
                <w:color w:val="000000"/>
                <w:sz w:val="20"/>
                <w:szCs w:val="20"/>
              </w:rPr>
              <w:t>AR0014 ARRBC</w:t>
            </w:r>
          </w:p>
        </w:tc>
        <w:tc>
          <w:tcPr>
            <w:tcW w:w="850" w:type="dxa"/>
            <w:vAlign w:val="center"/>
          </w:tcPr>
          <w:p w14:paraId="6EDED651" w14:textId="37EEA28F"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5D0C574" w14:textId="58DF160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533DFDC" w14:textId="015CC85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21FEA58" w14:textId="5F7F45A4"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E5CFACF" w14:textId="77777777" w:rsidTr="004F15F4">
        <w:tc>
          <w:tcPr>
            <w:tcW w:w="3685" w:type="dxa"/>
            <w:vAlign w:val="center"/>
          </w:tcPr>
          <w:p w14:paraId="37C9B9AF" w14:textId="309F84B7"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CommentTypes</w:t>
            </w:r>
            <w:proofErr w:type="spellEnd"/>
          </w:p>
        </w:tc>
        <w:tc>
          <w:tcPr>
            <w:tcW w:w="2160" w:type="dxa"/>
            <w:vAlign w:val="center"/>
          </w:tcPr>
          <w:p w14:paraId="7B2F50C6" w14:textId="72B32124" w:rsidR="00B4015E" w:rsidRPr="00C32558" w:rsidRDefault="00B4015E" w:rsidP="00B4015E">
            <w:pPr>
              <w:pStyle w:val="SAGEBodyText"/>
              <w:rPr>
                <w:sz w:val="20"/>
                <w:szCs w:val="20"/>
              </w:rPr>
            </w:pPr>
            <w:r w:rsidRPr="00C32558">
              <w:rPr>
                <w:rFonts w:eastAsia="Times New Roman"/>
                <w:color w:val="000000"/>
                <w:sz w:val="20"/>
                <w:szCs w:val="20"/>
              </w:rPr>
              <w:t>AR0094 ARCMMTP</w:t>
            </w:r>
          </w:p>
        </w:tc>
        <w:tc>
          <w:tcPr>
            <w:tcW w:w="850" w:type="dxa"/>
            <w:vAlign w:val="center"/>
          </w:tcPr>
          <w:p w14:paraId="50E54783" w14:textId="5D0B58E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6F55DBC" w14:textId="175EE62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E19B36A" w14:textId="2EAFEAD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0B04B33E" w14:textId="2DD01171"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1A9F3E3" w14:textId="77777777" w:rsidTr="004F15F4">
        <w:tc>
          <w:tcPr>
            <w:tcW w:w="3685" w:type="dxa"/>
            <w:vAlign w:val="center"/>
          </w:tcPr>
          <w:p w14:paraId="03CE8486" w14:textId="2239FAC3"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CustomerGroups</w:t>
            </w:r>
            <w:proofErr w:type="spellEnd"/>
          </w:p>
        </w:tc>
        <w:tc>
          <w:tcPr>
            <w:tcW w:w="2160" w:type="dxa"/>
            <w:vAlign w:val="center"/>
          </w:tcPr>
          <w:p w14:paraId="270242A6" w14:textId="2555D519" w:rsidR="00B4015E" w:rsidRPr="00C32558" w:rsidRDefault="00B4015E" w:rsidP="00B4015E">
            <w:pPr>
              <w:pStyle w:val="SAGEBodyText"/>
              <w:rPr>
                <w:sz w:val="20"/>
                <w:szCs w:val="20"/>
              </w:rPr>
            </w:pPr>
            <w:r w:rsidRPr="00C32558">
              <w:rPr>
                <w:rFonts w:eastAsia="Times New Roman"/>
                <w:color w:val="000000"/>
                <w:sz w:val="20"/>
                <w:szCs w:val="20"/>
              </w:rPr>
              <w:t>AR0025 ARGRO</w:t>
            </w:r>
          </w:p>
        </w:tc>
        <w:tc>
          <w:tcPr>
            <w:tcW w:w="850" w:type="dxa"/>
            <w:vAlign w:val="center"/>
          </w:tcPr>
          <w:p w14:paraId="24BECB4B" w14:textId="68DCD3C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689C214" w14:textId="7AB5863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DE75E32" w14:textId="20EB78D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0157158" w14:textId="04870601"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0E00AE6" w14:textId="77777777" w:rsidTr="004F15F4">
        <w:tc>
          <w:tcPr>
            <w:tcW w:w="3685" w:type="dxa"/>
            <w:vAlign w:val="center"/>
          </w:tcPr>
          <w:p w14:paraId="714D7BC4" w14:textId="4AFE158D" w:rsidR="00B4015E" w:rsidRPr="00C32558" w:rsidRDefault="00B4015E" w:rsidP="00B4015E">
            <w:pPr>
              <w:pStyle w:val="SAGEBodyText"/>
              <w:rPr>
                <w:sz w:val="20"/>
                <w:szCs w:val="20"/>
              </w:rPr>
            </w:pPr>
            <w:r w:rsidRPr="00C32558">
              <w:rPr>
                <w:rFonts w:eastAsia="Times New Roman"/>
                <w:color w:val="000000"/>
                <w:sz w:val="20"/>
                <w:szCs w:val="20"/>
              </w:rPr>
              <w:t>AR64A Customers</w:t>
            </w:r>
          </w:p>
        </w:tc>
        <w:tc>
          <w:tcPr>
            <w:tcW w:w="2160" w:type="dxa"/>
            <w:vAlign w:val="center"/>
          </w:tcPr>
          <w:p w14:paraId="15E39AAB" w14:textId="108D9D1D" w:rsidR="00B4015E" w:rsidRPr="00C32558" w:rsidRDefault="00B4015E" w:rsidP="00B4015E">
            <w:pPr>
              <w:pStyle w:val="SAGEBodyText"/>
              <w:rPr>
                <w:sz w:val="20"/>
                <w:szCs w:val="20"/>
              </w:rPr>
            </w:pPr>
            <w:r w:rsidRPr="00C32558">
              <w:rPr>
                <w:rFonts w:eastAsia="Times New Roman"/>
                <w:color w:val="000000"/>
                <w:sz w:val="20"/>
                <w:szCs w:val="20"/>
              </w:rPr>
              <w:t>AR0024 ARCUS</w:t>
            </w:r>
          </w:p>
        </w:tc>
        <w:tc>
          <w:tcPr>
            <w:tcW w:w="850" w:type="dxa"/>
            <w:vAlign w:val="center"/>
          </w:tcPr>
          <w:p w14:paraId="4491F874" w14:textId="23D121A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EF5437F" w14:textId="2905AFE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22B324F" w14:textId="5A3A2AC0"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E35CC01" w14:textId="0486EEE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2C1E8F55" w14:textId="77777777" w:rsidTr="004F15F4">
        <w:tc>
          <w:tcPr>
            <w:tcW w:w="3685" w:type="dxa"/>
            <w:vAlign w:val="center"/>
          </w:tcPr>
          <w:p w14:paraId="00FF74B6" w14:textId="4788D882"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DistributionCodes</w:t>
            </w:r>
            <w:proofErr w:type="spellEnd"/>
          </w:p>
        </w:tc>
        <w:tc>
          <w:tcPr>
            <w:tcW w:w="2160" w:type="dxa"/>
            <w:vAlign w:val="center"/>
          </w:tcPr>
          <w:p w14:paraId="45943E17" w14:textId="67E6C7F8" w:rsidR="00B4015E" w:rsidRPr="00C32558" w:rsidRDefault="00B4015E" w:rsidP="00B4015E">
            <w:pPr>
              <w:pStyle w:val="SAGEBodyText"/>
              <w:rPr>
                <w:sz w:val="20"/>
                <w:szCs w:val="20"/>
              </w:rPr>
            </w:pPr>
            <w:r w:rsidRPr="00C32558">
              <w:rPr>
                <w:rFonts w:eastAsia="Times New Roman"/>
                <w:color w:val="000000"/>
                <w:sz w:val="20"/>
                <w:szCs w:val="20"/>
              </w:rPr>
              <w:t>AR0015 ARRDC</w:t>
            </w:r>
          </w:p>
        </w:tc>
        <w:tc>
          <w:tcPr>
            <w:tcW w:w="850" w:type="dxa"/>
            <w:vAlign w:val="center"/>
          </w:tcPr>
          <w:p w14:paraId="632D1726" w14:textId="1B925FA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3DDED03" w14:textId="596BFBA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3DA7A17" w14:textId="1EA2372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F8A6A57" w14:textId="502A5B7C"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36683EE0" w14:textId="77777777" w:rsidTr="004F15F4">
        <w:tc>
          <w:tcPr>
            <w:tcW w:w="3685" w:type="dxa"/>
            <w:vAlign w:val="center"/>
          </w:tcPr>
          <w:p w14:paraId="4350B69E" w14:textId="0404841C"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DunningMessages</w:t>
            </w:r>
            <w:proofErr w:type="spellEnd"/>
          </w:p>
        </w:tc>
        <w:tc>
          <w:tcPr>
            <w:tcW w:w="2160" w:type="dxa"/>
            <w:vAlign w:val="center"/>
          </w:tcPr>
          <w:p w14:paraId="333899E5" w14:textId="3C4CD467" w:rsidR="00B4015E" w:rsidRPr="00C32558" w:rsidRDefault="00B4015E" w:rsidP="00B4015E">
            <w:pPr>
              <w:pStyle w:val="SAGEBodyText"/>
              <w:rPr>
                <w:sz w:val="20"/>
                <w:szCs w:val="20"/>
              </w:rPr>
            </w:pPr>
            <w:r w:rsidRPr="00C32558">
              <w:rPr>
                <w:rFonts w:eastAsia="Times New Roman"/>
                <w:color w:val="000000"/>
                <w:sz w:val="20"/>
                <w:szCs w:val="20"/>
              </w:rPr>
              <w:t>AR0008 ARDUN</w:t>
            </w:r>
          </w:p>
        </w:tc>
        <w:tc>
          <w:tcPr>
            <w:tcW w:w="850" w:type="dxa"/>
            <w:vAlign w:val="center"/>
          </w:tcPr>
          <w:p w14:paraId="0A7AAD09" w14:textId="6A7D500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F4CD962" w14:textId="647409D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23C5765" w14:textId="52AB3DA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3FF1B2E1" w14:textId="0E68E565"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470DA639" w14:textId="77777777" w:rsidTr="004F15F4">
        <w:tc>
          <w:tcPr>
            <w:tcW w:w="3685" w:type="dxa"/>
            <w:vAlign w:val="center"/>
          </w:tcPr>
          <w:p w14:paraId="31A730F8" w14:textId="6935103B" w:rsidR="00B4015E" w:rsidRPr="00C32558" w:rsidRDefault="00B4015E" w:rsidP="00B4015E">
            <w:pPr>
              <w:pStyle w:val="SAGEBodyText"/>
              <w:rPr>
                <w:sz w:val="20"/>
                <w:szCs w:val="20"/>
              </w:rPr>
            </w:pPr>
            <w:r w:rsidRPr="00C32558">
              <w:rPr>
                <w:rFonts w:eastAsia="Times New Roman"/>
                <w:color w:val="000000"/>
                <w:sz w:val="20"/>
                <w:szCs w:val="20"/>
              </w:rPr>
              <w:t>AR64A Items</w:t>
            </w:r>
          </w:p>
        </w:tc>
        <w:tc>
          <w:tcPr>
            <w:tcW w:w="2160" w:type="dxa"/>
            <w:vAlign w:val="center"/>
          </w:tcPr>
          <w:p w14:paraId="1FD5C8AA" w14:textId="33BC9EA5" w:rsidR="00B4015E" w:rsidRPr="00C32558" w:rsidRDefault="00B4015E" w:rsidP="00B4015E">
            <w:pPr>
              <w:pStyle w:val="SAGEBodyText"/>
              <w:rPr>
                <w:sz w:val="20"/>
                <w:szCs w:val="20"/>
              </w:rPr>
            </w:pPr>
            <w:r w:rsidRPr="00C32558">
              <w:rPr>
                <w:rFonts w:eastAsia="Times New Roman"/>
                <w:color w:val="000000"/>
                <w:sz w:val="20"/>
                <w:szCs w:val="20"/>
              </w:rPr>
              <w:t>AR0010 ARITH</w:t>
            </w:r>
          </w:p>
        </w:tc>
        <w:tc>
          <w:tcPr>
            <w:tcW w:w="850" w:type="dxa"/>
            <w:vAlign w:val="center"/>
          </w:tcPr>
          <w:p w14:paraId="760E7252" w14:textId="661EF96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3449C47" w14:textId="4D52DFF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2C21FE" w14:textId="7F674173"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A20CAB7" w14:textId="3746CB7E"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6845463" w14:textId="77777777" w:rsidTr="004F15F4">
        <w:tc>
          <w:tcPr>
            <w:tcW w:w="3685" w:type="dxa"/>
            <w:vAlign w:val="center"/>
          </w:tcPr>
          <w:p w14:paraId="315FB68F" w14:textId="31F97E36"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NationalAccounts</w:t>
            </w:r>
            <w:proofErr w:type="spellEnd"/>
          </w:p>
        </w:tc>
        <w:tc>
          <w:tcPr>
            <w:tcW w:w="2160" w:type="dxa"/>
            <w:vAlign w:val="center"/>
          </w:tcPr>
          <w:p w14:paraId="2DE7D330" w14:textId="4B6BA480" w:rsidR="00B4015E" w:rsidRPr="00C32558" w:rsidRDefault="00B4015E" w:rsidP="00B4015E">
            <w:pPr>
              <w:pStyle w:val="SAGEBodyText"/>
              <w:rPr>
                <w:sz w:val="20"/>
                <w:szCs w:val="20"/>
              </w:rPr>
            </w:pPr>
            <w:r w:rsidRPr="00C32558">
              <w:rPr>
                <w:rFonts w:eastAsia="Times New Roman"/>
                <w:color w:val="000000"/>
                <w:sz w:val="20"/>
                <w:szCs w:val="20"/>
              </w:rPr>
              <w:t>AR0028 ARNAT</w:t>
            </w:r>
          </w:p>
        </w:tc>
        <w:tc>
          <w:tcPr>
            <w:tcW w:w="850" w:type="dxa"/>
            <w:vAlign w:val="center"/>
          </w:tcPr>
          <w:p w14:paraId="3FEB55E7" w14:textId="7B9295E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24B6379" w14:textId="418D526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133E9A7" w14:textId="659EF59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F979D90" w14:textId="1E404FDD"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0BD16A6" w14:textId="77777777" w:rsidTr="004F15F4">
        <w:tc>
          <w:tcPr>
            <w:tcW w:w="3685" w:type="dxa"/>
            <w:vAlign w:val="center"/>
          </w:tcPr>
          <w:p w14:paraId="6BB7C0D9" w14:textId="244498FE" w:rsidR="00B4015E" w:rsidRPr="00C32558" w:rsidRDefault="00B4015E" w:rsidP="00B4015E">
            <w:pPr>
              <w:pStyle w:val="SAGEBodyText"/>
              <w:rPr>
                <w:sz w:val="20"/>
                <w:szCs w:val="20"/>
              </w:rPr>
            </w:pPr>
            <w:r w:rsidRPr="00C32558">
              <w:rPr>
                <w:rFonts w:eastAsia="Times New Roman"/>
                <w:color w:val="000000"/>
                <w:sz w:val="20"/>
                <w:szCs w:val="20"/>
              </w:rPr>
              <w:lastRenderedPageBreak/>
              <w:t xml:space="preserve">AR64A </w:t>
            </w:r>
            <w:proofErr w:type="spellStart"/>
            <w:r w:rsidRPr="00C32558">
              <w:rPr>
                <w:rFonts w:eastAsia="Times New Roman"/>
                <w:color w:val="000000"/>
                <w:sz w:val="20"/>
                <w:szCs w:val="20"/>
              </w:rPr>
              <w:t>PaymentCodes</w:t>
            </w:r>
            <w:proofErr w:type="spellEnd"/>
          </w:p>
        </w:tc>
        <w:tc>
          <w:tcPr>
            <w:tcW w:w="2160" w:type="dxa"/>
            <w:vAlign w:val="center"/>
          </w:tcPr>
          <w:p w14:paraId="0574B185" w14:textId="76AE1B97" w:rsidR="00B4015E" w:rsidRPr="00C32558" w:rsidRDefault="00B4015E" w:rsidP="00B4015E">
            <w:pPr>
              <w:pStyle w:val="SAGEBodyText"/>
              <w:rPr>
                <w:sz w:val="20"/>
                <w:szCs w:val="20"/>
              </w:rPr>
            </w:pPr>
            <w:r w:rsidRPr="00C32558">
              <w:rPr>
                <w:rFonts w:eastAsia="Times New Roman"/>
                <w:color w:val="000000"/>
                <w:sz w:val="20"/>
                <w:szCs w:val="20"/>
              </w:rPr>
              <w:t>AR0012 ARPTP</w:t>
            </w:r>
          </w:p>
        </w:tc>
        <w:tc>
          <w:tcPr>
            <w:tcW w:w="850" w:type="dxa"/>
            <w:vAlign w:val="center"/>
          </w:tcPr>
          <w:p w14:paraId="036E2711" w14:textId="10656F7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33DD6FBF" w14:textId="1E71C23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114D18C" w14:textId="0D352C6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6B7B590" w14:textId="4BF50C29"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0A6C4B07" w14:textId="77777777" w:rsidTr="004F15F4">
        <w:tc>
          <w:tcPr>
            <w:tcW w:w="3685" w:type="dxa"/>
            <w:vAlign w:val="center"/>
          </w:tcPr>
          <w:p w14:paraId="2B7FB42E" w14:textId="12E06933"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RecurringCharges</w:t>
            </w:r>
            <w:proofErr w:type="spellEnd"/>
          </w:p>
        </w:tc>
        <w:tc>
          <w:tcPr>
            <w:tcW w:w="2160" w:type="dxa"/>
            <w:vAlign w:val="center"/>
          </w:tcPr>
          <w:p w14:paraId="49B0F084" w14:textId="46307702" w:rsidR="00B4015E" w:rsidRPr="00C32558" w:rsidRDefault="00B4015E" w:rsidP="00B4015E">
            <w:pPr>
              <w:pStyle w:val="SAGEBodyText"/>
              <w:rPr>
                <w:sz w:val="20"/>
                <w:szCs w:val="20"/>
              </w:rPr>
            </w:pPr>
            <w:r w:rsidRPr="00C32558">
              <w:rPr>
                <w:rFonts w:eastAsia="Times New Roman"/>
                <w:color w:val="000000"/>
                <w:sz w:val="20"/>
                <w:szCs w:val="20"/>
              </w:rPr>
              <w:t>AR0046 ARSIA</w:t>
            </w:r>
          </w:p>
        </w:tc>
        <w:tc>
          <w:tcPr>
            <w:tcW w:w="850" w:type="dxa"/>
            <w:vAlign w:val="center"/>
          </w:tcPr>
          <w:p w14:paraId="5D302300" w14:textId="4C526B6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1ABB8C1F" w14:textId="10EE586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27FB41ED" w14:textId="22C26467"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D1CF191" w14:textId="169275F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2D77B9AD" w14:textId="77777777" w:rsidTr="004F15F4">
        <w:tc>
          <w:tcPr>
            <w:tcW w:w="3685" w:type="dxa"/>
            <w:vAlign w:val="center"/>
          </w:tcPr>
          <w:p w14:paraId="5DE34B9B" w14:textId="0BC5826B" w:rsidR="00B4015E" w:rsidRPr="00C32558" w:rsidRDefault="00B4015E" w:rsidP="00B4015E">
            <w:pPr>
              <w:pStyle w:val="SAGEBodyText"/>
              <w:rPr>
                <w:sz w:val="20"/>
                <w:szCs w:val="20"/>
              </w:rPr>
            </w:pPr>
            <w:r w:rsidRPr="00C32558">
              <w:rPr>
                <w:rFonts w:eastAsia="Times New Roman"/>
                <w:color w:val="000000"/>
                <w:sz w:val="20"/>
                <w:szCs w:val="20"/>
              </w:rPr>
              <w:t>AR64A Salespersons</w:t>
            </w:r>
          </w:p>
        </w:tc>
        <w:tc>
          <w:tcPr>
            <w:tcW w:w="2160" w:type="dxa"/>
            <w:vAlign w:val="center"/>
          </w:tcPr>
          <w:p w14:paraId="5BF0FFF1" w14:textId="332900FD" w:rsidR="00B4015E" w:rsidRPr="00C32558" w:rsidRDefault="00B4015E" w:rsidP="00B4015E">
            <w:pPr>
              <w:pStyle w:val="SAGEBodyText"/>
              <w:rPr>
                <w:sz w:val="20"/>
                <w:szCs w:val="20"/>
              </w:rPr>
            </w:pPr>
            <w:r w:rsidRPr="00C32558">
              <w:rPr>
                <w:rFonts w:eastAsia="Times New Roman"/>
                <w:color w:val="000000"/>
                <w:sz w:val="20"/>
                <w:szCs w:val="20"/>
              </w:rPr>
              <w:t>AR0018 ARSAP</w:t>
            </w:r>
          </w:p>
        </w:tc>
        <w:tc>
          <w:tcPr>
            <w:tcW w:w="850" w:type="dxa"/>
            <w:vAlign w:val="center"/>
          </w:tcPr>
          <w:p w14:paraId="73D87038" w14:textId="4717B3A4"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155F84C" w14:textId="73536A3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A23616F" w14:textId="621F102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A5DD9C1" w14:textId="5CBAB2E7"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12B4774" w14:textId="77777777" w:rsidTr="004F15F4">
        <w:tc>
          <w:tcPr>
            <w:tcW w:w="3685" w:type="dxa"/>
            <w:vAlign w:val="center"/>
          </w:tcPr>
          <w:p w14:paraId="3AA34B43" w14:textId="016E3DDC"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ShipToLocations</w:t>
            </w:r>
            <w:proofErr w:type="spellEnd"/>
          </w:p>
        </w:tc>
        <w:tc>
          <w:tcPr>
            <w:tcW w:w="2160" w:type="dxa"/>
            <w:vAlign w:val="center"/>
          </w:tcPr>
          <w:p w14:paraId="1FB14CFE" w14:textId="7D47D0A6" w:rsidR="00B4015E" w:rsidRPr="00C32558" w:rsidRDefault="00B4015E" w:rsidP="00B4015E">
            <w:pPr>
              <w:pStyle w:val="SAGEBodyText"/>
              <w:rPr>
                <w:sz w:val="20"/>
                <w:szCs w:val="20"/>
              </w:rPr>
            </w:pPr>
            <w:r w:rsidRPr="00C32558">
              <w:rPr>
                <w:rFonts w:eastAsia="Times New Roman"/>
                <w:color w:val="000000"/>
                <w:sz w:val="20"/>
                <w:szCs w:val="20"/>
              </w:rPr>
              <w:t>AR0023 ARCSP</w:t>
            </w:r>
          </w:p>
        </w:tc>
        <w:tc>
          <w:tcPr>
            <w:tcW w:w="850" w:type="dxa"/>
            <w:vAlign w:val="center"/>
          </w:tcPr>
          <w:p w14:paraId="258B1432" w14:textId="471C653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392873F" w14:textId="2762FBF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75B67DD" w14:textId="1B69138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58AC32F2" w14:textId="291F62AF"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61F41FA7" w14:textId="77777777" w:rsidTr="004F15F4">
        <w:tc>
          <w:tcPr>
            <w:tcW w:w="3685" w:type="dxa"/>
            <w:vAlign w:val="center"/>
          </w:tcPr>
          <w:p w14:paraId="04E2F70C" w14:textId="3419AD57" w:rsidR="00B4015E" w:rsidRPr="00C32558" w:rsidRDefault="00B4015E" w:rsidP="00B4015E">
            <w:pPr>
              <w:pStyle w:val="SAGEBodyText"/>
              <w:rPr>
                <w:sz w:val="20"/>
                <w:szCs w:val="20"/>
              </w:rPr>
            </w:pPr>
            <w:r w:rsidRPr="00C32558">
              <w:rPr>
                <w:rFonts w:eastAsia="Times New Roman"/>
                <w:color w:val="000000"/>
                <w:sz w:val="20"/>
                <w:szCs w:val="20"/>
              </w:rPr>
              <w:t xml:space="preserve">AR64A </w:t>
            </w:r>
            <w:proofErr w:type="spellStart"/>
            <w:r w:rsidRPr="00C32558">
              <w:rPr>
                <w:rFonts w:eastAsia="Times New Roman"/>
                <w:color w:val="000000"/>
                <w:sz w:val="20"/>
                <w:szCs w:val="20"/>
              </w:rPr>
              <w:t>TermsCodes</w:t>
            </w:r>
            <w:proofErr w:type="spellEnd"/>
          </w:p>
        </w:tc>
        <w:tc>
          <w:tcPr>
            <w:tcW w:w="2160" w:type="dxa"/>
            <w:vAlign w:val="center"/>
          </w:tcPr>
          <w:p w14:paraId="01FF6D5D" w14:textId="581BAD4F" w:rsidR="00B4015E" w:rsidRPr="00C32558" w:rsidRDefault="00B4015E" w:rsidP="00B4015E">
            <w:pPr>
              <w:pStyle w:val="SAGEBodyText"/>
              <w:rPr>
                <w:sz w:val="20"/>
                <w:szCs w:val="20"/>
              </w:rPr>
            </w:pPr>
            <w:r w:rsidRPr="00C32558">
              <w:rPr>
                <w:rFonts w:eastAsia="Times New Roman"/>
                <w:color w:val="000000"/>
                <w:sz w:val="20"/>
                <w:szCs w:val="20"/>
              </w:rPr>
              <w:t>AR0016 ARRTA</w:t>
            </w:r>
          </w:p>
        </w:tc>
        <w:tc>
          <w:tcPr>
            <w:tcW w:w="850" w:type="dxa"/>
            <w:vAlign w:val="center"/>
          </w:tcPr>
          <w:p w14:paraId="122C318C" w14:textId="38D48D36"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4758573" w14:textId="4D3A1E78"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B8D7274" w14:textId="49AFB0DE"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C6CB8A3" w14:textId="7421153A"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9C1A1E4" w14:textId="77777777" w:rsidTr="004F15F4">
        <w:tc>
          <w:tcPr>
            <w:tcW w:w="3685" w:type="dxa"/>
            <w:vAlign w:val="center"/>
          </w:tcPr>
          <w:p w14:paraId="4B2BE214" w14:textId="34385772" w:rsidR="00B4015E" w:rsidRPr="00C32558" w:rsidRDefault="00B4015E" w:rsidP="00B4015E">
            <w:pPr>
              <w:pStyle w:val="SAGEBodyText"/>
              <w:rPr>
                <w:sz w:val="20"/>
                <w:szCs w:val="20"/>
              </w:rPr>
            </w:pPr>
            <w:r w:rsidRPr="00C32558">
              <w:rPr>
                <w:rFonts w:eastAsia="Times New Roman"/>
                <w:color w:val="000000"/>
                <w:sz w:val="20"/>
                <w:szCs w:val="20"/>
              </w:rPr>
              <w:t>BK64A Banks</w:t>
            </w:r>
          </w:p>
        </w:tc>
        <w:tc>
          <w:tcPr>
            <w:tcW w:w="2160" w:type="dxa"/>
            <w:vAlign w:val="center"/>
          </w:tcPr>
          <w:p w14:paraId="60CA9EB3" w14:textId="707F702D" w:rsidR="00B4015E" w:rsidRPr="00C32558" w:rsidRDefault="00B4015E" w:rsidP="00B4015E">
            <w:pPr>
              <w:pStyle w:val="SAGEBodyText"/>
              <w:rPr>
                <w:sz w:val="20"/>
                <w:szCs w:val="20"/>
              </w:rPr>
            </w:pPr>
            <w:r w:rsidRPr="00C32558">
              <w:rPr>
                <w:rFonts w:eastAsia="Times New Roman"/>
                <w:color w:val="000000"/>
                <w:sz w:val="20"/>
                <w:szCs w:val="20"/>
              </w:rPr>
              <w:t>BK0001 BKACCT</w:t>
            </w:r>
          </w:p>
        </w:tc>
        <w:tc>
          <w:tcPr>
            <w:tcW w:w="850" w:type="dxa"/>
            <w:vAlign w:val="center"/>
          </w:tcPr>
          <w:p w14:paraId="6D8D0130" w14:textId="63FF5E4A"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55738C2B" w14:textId="56D1251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4CD51FAB" w14:textId="3089700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272CB8FE" w14:textId="239C6423"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77936B3F" w14:textId="77777777" w:rsidTr="004F15F4">
        <w:tc>
          <w:tcPr>
            <w:tcW w:w="3685" w:type="dxa"/>
            <w:vAlign w:val="center"/>
          </w:tcPr>
          <w:p w14:paraId="30E77069" w14:textId="41BA5C25" w:rsidR="00B4015E" w:rsidRPr="00C32558" w:rsidRDefault="00B4015E" w:rsidP="00B4015E">
            <w:pPr>
              <w:pStyle w:val="SAGEBodyText"/>
              <w:rPr>
                <w:sz w:val="20"/>
                <w:szCs w:val="20"/>
              </w:rPr>
            </w:pPr>
            <w:r w:rsidRPr="00C32558">
              <w:rPr>
                <w:rFonts w:eastAsia="Times New Roman"/>
                <w:color w:val="000000"/>
                <w:sz w:val="20"/>
                <w:szCs w:val="20"/>
              </w:rPr>
              <w:t xml:space="preserve">BK64A </w:t>
            </w:r>
            <w:proofErr w:type="spellStart"/>
            <w:r w:rsidRPr="00C32558">
              <w:rPr>
                <w:rFonts w:eastAsia="Times New Roman"/>
                <w:color w:val="000000"/>
                <w:sz w:val="20"/>
                <w:szCs w:val="20"/>
              </w:rPr>
              <w:t>CreditCardTypes</w:t>
            </w:r>
            <w:proofErr w:type="spellEnd"/>
          </w:p>
        </w:tc>
        <w:tc>
          <w:tcPr>
            <w:tcW w:w="2160" w:type="dxa"/>
            <w:vAlign w:val="center"/>
          </w:tcPr>
          <w:p w14:paraId="58C3C7CE" w14:textId="256DD195" w:rsidR="00B4015E" w:rsidRPr="00C32558" w:rsidRDefault="00B4015E" w:rsidP="00B4015E">
            <w:pPr>
              <w:pStyle w:val="SAGEBodyText"/>
              <w:rPr>
                <w:sz w:val="20"/>
                <w:szCs w:val="20"/>
              </w:rPr>
            </w:pPr>
            <w:r w:rsidRPr="00C32558">
              <w:rPr>
                <w:rFonts w:eastAsia="Times New Roman"/>
                <w:color w:val="000000"/>
                <w:sz w:val="20"/>
                <w:szCs w:val="20"/>
              </w:rPr>
              <w:t>BK0240 BKCCTYP</w:t>
            </w:r>
          </w:p>
        </w:tc>
        <w:tc>
          <w:tcPr>
            <w:tcW w:w="850" w:type="dxa"/>
            <w:vAlign w:val="center"/>
          </w:tcPr>
          <w:p w14:paraId="39D03BCB" w14:textId="010E0851"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492B7D0" w14:textId="1261ADF9"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0BA24A9B" w14:textId="485BD2D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6C14DDF2" w14:textId="05B38B76"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5C336C65" w14:textId="77777777" w:rsidTr="004F15F4">
        <w:tc>
          <w:tcPr>
            <w:tcW w:w="3685" w:type="dxa"/>
            <w:vAlign w:val="center"/>
          </w:tcPr>
          <w:p w14:paraId="5C10B585" w14:textId="2FADAD53" w:rsidR="00B4015E" w:rsidRPr="00C32558" w:rsidRDefault="00B4015E" w:rsidP="00B4015E">
            <w:pPr>
              <w:pStyle w:val="SAGEBodyText"/>
              <w:rPr>
                <w:sz w:val="20"/>
                <w:szCs w:val="20"/>
              </w:rPr>
            </w:pPr>
            <w:r w:rsidRPr="00C32558">
              <w:rPr>
                <w:rFonts w:eastAsia="Times New Roman"/>
                <w:color w:val="000000"/>
                <w:sz w:val="20"/>
                <w:szCs w:val="20"/>
              </w:rPr>
              <w:t xml:space="preserve">BK64A </w:t>
            </w:r>
            <w:proofErr w:type="spellStart"/>
            <w:r w:rsidRPr="00C32558">
              <w:rPr>
                <w:rFonts w:eastAsia="Times New Roman"/>
                <w:color w:val="000000"/>
                <w:sz w:val="20"/>
                <w:szCs w:val="20"/>
              </w:rPr>
              <w:t>BankDistributionCodes</w:t>
            </w:r>
            <w:proofErr w:type="spellEnd"/>
          </w:p>
        </w:tc>
        <w:tc>
          <w:tcPr>
            <w:tcW w:w="2160" w:type="dxa"/>
            <w:vAlign w:val="center"/>
          </w:tcPr>
          <w:p w14:paraId="2C3CF28C" w14:textId="34DF0DB6" w:rsidR="00B4015E" w:rsidRPr="00C32558" w:rsidRDefault="00B4015E" w:rsidP="00B4015E">
            <w:pPr>
              <w:pStyle w:val="SAGEBodyText"/>
              <w:rPr>
                <w:sz w:val="20"/>
                <w:szCs w:val="20"/>
              </w:rPr>
            </w:pPr>
            <w:r w:rsidRPr="00C32558">
              <w:rPr>
                <w:rFonts w:eastAsia="Times New Roman"/>
                <w:color w:val="000000"/>
                <w:sz w:val="20"/>
                <w:szCs w:val="20"/>
              </w:rPr>
              <w:t>BK0003 BKTT</w:t>
            </w:r>
          </w:p>
        </w:tc>
        <w:tc>
          <w:tcPr>
            <w:tcW w:w="850" w:type="dxa"/>
            <w:vAlign w:val="center"/>
          </w:tcPr>
          <w:p w14:paraId="081084E3" w14:textId="6C1DE0AC"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CC6BC92" w14:textId="5141135B"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6F3D3182" w14:textId="4890610D"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19A14DD4" w14:textId="65E80524" w:rsidR="00B4015E" w:rsidRPr="00C32558" w:rsidRDefault="00B4015E" w:rsidP="00B4015E">
            <w:pPr>
              <w:pStyle w:val="SAGEBodyText"/>
              <w:jc w:val="center"/>
              <w:rPr>
                <w:sz w:val="20"/>
                <w:szCs w:val="20"/>
              </w:rPr>
            </w:pPr>
            <w:r w:rsidRPr="00C32558">
              <w:rPr>
                <w:rFonts w:eastAsia="Times New Roman"/>
                <w:color w:val="000000"/>
                <w:sz w:val="20"/>
                <w:szCs w:val="20"/>
              </w:rPr>
              <w:t>x</w:t>
            </w:r>
          </w:p>
        </w:tc>
      </w:tr>
      <w:tr w:rsidR="00B4015E" w14:paraId="1032EC39" w14:textId="1319131D" w:rsidTr="004F15F4">
        <w:tc>
          <w:tcPr>
            <w:tcW w:w="3685" w:type="dxa"/>
            <w:vAlign w:val="center"/>
          </w:tcPr>
          <w:p w14:paraId="4C60135C" w14:textId="111A129E" w:rsidR="00B4015E" w:rsidRPr="00C32558" w:rsidRDefault="00B4015E" w:rsidP="00B4015E">
            <w:pPr>
              <w:pStyle w:val="SAGEBodyText"/>
              <w:rPr>
                <w:sz w:val="20"/>
                <w:szCs w:val="20"/>
              </w:rPr>
            </w:pPr>
            <w:r w:rsidRPr="00C32558">
              <w:rPr>
                <w:rFonts w:eastAsia="Times New Roman"/>
                <w:color w:val="000000"/>
                <w:sz w:val="20"/>
                <w:szCs w:val="20"/>
              </w:rPr>
              <w:t xml:space="preserve">CS64A </w:t>
            </w:r>
            <w:proofErr w:type="spellStart"/>
            <w:r w:rsidRPr="00C32558">
              <w:rPr>
                <w:rFonts w:eastAsia="Times New Roman"/>
                <w:color w:val="000000"/>
                <w:sz w:val="20"/>
                <w:szCs w:val="20"/>
              </w:rPr>
              <w:t>CompanyProfile</w:t>
            </w:r>
            <w:proofErr w:type="spellEnd"/>
          </w:p>
        </w:tc>
        <w:tc>
          <w:tcPr>
            <w:tcW w:w="2160" w:type="dxa"/>
            <w:vAlign w:val="center"/>
          </w:tcPr>
          <w:p w14:paraId="41A7AAA5" w14:textId="3048F763" w:rsidR="00B4015E" w:rsidRPr="00C32558" w:rsidRDefault="00B4015E" w:rsidP="00B4015E">
            <w:pPr>
              <w:pStyle w:val="SAGEBodyText"/>
              <w:rPr>
                <w:sz w:val="20"/>
                <w:szCs w:val="20"/>
              </w:rPr>
            </w:pPr>
            <w:r w:rsidRPr="00C32558">
              <w:rPr>
                <w:rFonts w:eastAsia="Times New Roman"/>
                <w:color w:val="000000"/>
                <w:sz w:val="20"/>
                <w:szCs w:val="20"/>
              </w:rPr>
              <w:t>CS0001 CSCOM</w:t>
            </w:r>
          </w:p>
        </w:tc>
        <w:tc>
          <w:tcPr>
            <w:tcW w:w="850" w:type="dxa"/>
            <w:vAlign w:val="center"/>
          </w:tcPr>
          <w:p w14:paraId="1CD3805F" w14:textId="7A476F72"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51" w:type="dxa"/>
            <w:vAlign w:val="center"/>
          </w:tcPr>
          <w:p w14:paraId="78F08F14" w14:textId="218B6A7E" w:rsidR="00B4015E" w:rsidRPr="00C32558" w:rsidRDefault="00B4015E" w:rsidP="00B4015E">
            <w:pPr>
              <w:pStyle w:val="SAGEBodyText"/>
              <w:jc w:val="center"/>
              <w:rPr>
                <w:sz w:val="20"/>
                <w:szCs w:val="20"/>
              </w:rPr>
            </w:pPr>
            <w:r w:rsidRPr="00C32558">
              <w:rPr>
                <w:rFonts w:eastAsia="Times New Roman"/>
                <w:color w:val="000000"/>
                <w:sz w:val="20"/>
                <w:szCs w:val="20"/>
              </w:rPr>
              <w:t> </w:t>
            </w:r>
          </w:p>
        </w:tc>
        <w:tc>
          <w:tcPr>
            <w:tcW w:w="851" w:type="dxa"/>
            <w:vAlign w:val="center"/>
          </w:tcPr>
          <w:p w14:paraId="3FADF8EA" w14:textId="7C8123D5" w:rsidR="00B4015E" w:rsidRPr="00C32558" w:rsidRDefault="00B4015E" w:rsidP="00B4015E">
            <w:pPr>
              <w:pStyle w:val="SAGEBodyText"/>
              <w:jc w:val="center"/>
              <w:rPr>
                <w:sz w:val="20"/>
                <w:szCs w:val="20"/>
              </w:rPr>
            </w:pPr>
            <w:r w:rsidRPr="00C32558">
              <w:rPr>
                <w:rFonts w:eastAsia="Times New Roman"/>
                <w:color w:val="000000"/>
                <w:sz w:val="20"/>
                <w:szCs w:val="20"/>
              </w:rPr>
              <w:t>x</w:t>
            </w:r>
          </w:p>
        </w:tc>
        <w:tc>
          <w:tcPr>
            <w:tcW w:w="868" w:type="dxa"/>
            <w:vAlign w:val="center"/>
          </w:tcPr>
          <w:p w14:paraId="43FF0704" w14:textId="0148AE33" w:rsidR="00B4015E" w:rsidRPr="00C32558" w:rsidRDefault="00B4015E" w:rsidP="00B4015E">
            <w:pPr>
              <w:pStyle w:val="SAGEBodyText"/>
              <w:jc w:val="center"/>
              <w:rPr>
                <w:sz w:val="20"/>
                <w:szCs w:val="20"/>
              </w:rPr>
            </w:pPr>
            <w:r w:rsidRPr="00C32558">
              <w:rPr>
                <w:rFonts w:eastAsia="Times New Roman"/>
                <w:color w:val="000000"/>
                <w:sz w:val="20"/>
                <w:szCs w:val="20"/>
              </w:rPr>
              <w:t> </w:t>
            </w:r>
          </w:p>
        </w:tc>
      </w:tr>
      <w:tr w:rsidR="00B4015E" w14:paraId="689C3FA0" w14:textId="77777777" w:rsidTr="004F15F4">
        <w:tc>
          <w:tcPr>
            <w:tcW w:w="3685" w:type="dxa"/>
            <w:vAlign w:val="center"/>
          </w:tcPr>
          <w:p w14:paraId="5A3873C5" w14:textId="4D41B8E9"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CS64A </w:t>
            </w:r>
            <w:proofErr w:type="spellStart"/>
            <w:r w:rsidRPr="00C32558">
              <w:rPr>
                <w:rFonts w:eastAsia="Times New Roman"/>
                <w:color w:val="000000"/>
                <w:sz w:val="20"/>
                <w:szCs w:val="20"/>
              </w:rPr>
              <w:t>CurrencyCodes</w:t>
            </w:r>
            <w:proofErr w:type="spellEnd"/>
          </w:p>
        </w:tc>
        <w:tc>
          <w:tcPr>
            <w:tcW w:w="2160" w:type="dxa"/>
            <w:vAlign w:val="center"/>
          </w:tcPr>
          <w:p w14:paraId="42BE3458" w14:textId="6D5FB00A"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CS0003 CSCCD</w:t>
            </w:r>
          </w:p>
        </w:tc>
        <w:tc>
          <w:tcPr>
            <w:tcW w:w="850" w:type="dxa"/>
            <w:vAlign w:val="center"/>
          </w:tcPr>
          <w:p w14:paraId="15EADD67" w14:textId="0AF150F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E3C6C31" w14:textId="66BBEBC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F0F8159" w14:textId="5250CED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0E1FC63" w14:textId="011AF12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16748FDC" w14:textId="77777777" w:rsidTr="004F15F4">
        <w:tc>
          <w:tcPr>
            <w:tcW w:w="3685" w:type="dxa"/>
            <w:vAlign w:val="center"/>
          </w:tcPr>
          <w:p w14:paraId="42E49981" w14:textId="10BF9DE0"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CS64A </w:t>
            </w:r>
            <w:proofErr w:type="spellStart"/>
            <w:r w:rsidRPr="00C32558">
              <w:rPr>
                <w:rFonts w:eastAsia="Times New Roman"/>
                <w:color w:val="000000"/>
                <w:sz w:val="20"/>
                <w:szCs w:val="20"/>
              </w:rPr>
              <w:t>RateTypes</w:t>
            </w:r>
            <w:proofErr w:type="spellEnd"/>
          </w:p>
        </w:tc>
        <w:tc>
          <w:tcPr>
            <w:tcW w:w="2160" w:type="dxa"/>
            <w:vAlign w:val="center"/>
          </w:tcPr>
          <w:p w14:paraId="56E1C054" w14:textId="221861A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CS0004 CSCRT</w:t>
            </w:r>
          </w:p>
        </w:tc>
        <w:tc>
          <w:tcPr>
            <w:tcW w:w="850" w:type="dxa"/>
            <w:vAlign w:val="center"/>
          </w:tcPr>
          <w:p w14:paraId="2D9C47E2" w14:textId="1C6653B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7E7C1F" w14:textId="1CA6D22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26C94FF" w14:textId="46D9C66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A9CA50B" w14:textId="2B9CAD1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89FF9BB" w14:textId="77777777" w:rsidTr="004F15F4">
        <w:tc>
          <w:tcPr>
            <w:tcW w:w="3685" w:type="dxa"/>
            <w:vAlign w:val="center"/>
          </w:tcPr>
          <w:p w14:paraId="77FF3D5C" w14:textId="1C3C4C4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CS64A </w:t>
            </w:r>
            <w:proofErr w:type="spellStart"/>
            <w:r w:rsidRPr="00C32558">
              <w:rPr>
                <w:rFonts w:eastAsia="Times New Roman"/>
                <w:color w:val="000000"/>
                <w:sz w:val="20"/>
                <w:szCs w:val="20"/>
              </w:rPr>
              <w:t>CurrencyTables</w:t>
            </w:r>
            <w:proofErr w:type="spellEnd"/>
          </w:p>
        </w:tc>
        <w:tc>
          <w:tcPr>
            <w:tcW w:w="2160" w:type="dxa"/>
            <w:vAlign w:val="center"/>
          </w:tcPr>
          <w:p w14:paraId="15E1DC86" w14:textId="5048303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CS0005 CSCRH</w:t>
            </w:r>
          </w:p>
        </w:tc>
        <w:tc>
          <w:tcPr>
            <w:tcW w:w="850" w:type="dxa"/>
            <w:vAlign w:val="center"/>
          </w:tcPr>
          <w:p w14:paraId="14D5BBF3" w14:textId="7C6E8CB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69826C0" w14:textId="38182C8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6138CE8" w14:textId="12721DB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7119578" w14:textId="3EEB2FC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4FB4274" w14:textId="77777777" w:rsidTr="004F15F4">
        <w:tc>
          <w:tcPr>
            <w:tcW w:w="3685" w:type="dxa"/>
            <w:vAlign w:val="center"/>
          </w:tcPr>
          <w:p w14:paraId="0FDA9FA5" w14:textId="03B83B3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CS64A Schedules</w:t>
            </w:r>
          </w:p>
        </w:tc>
        <w:tc>
          <w:tcPr>
            <w:tcW w:w="2160" w:type="dxa"/>
            <w:vAlign w:val="center"/>
          </w:tcPr>
          <w:p w14:paraId="512B3D27" w14:textId="2E8A823E" w:rsidR="00B4015E" w:rsidRPr="00C32558" w:rsidRDefault="00B4015E" w:rsidP="00BE539D">
            <w:pPr>
              <w:pStyle w:val="SAGEBodyText"/>
              <w:rPr>
                <w:rFonts w:eastAsia="Times New Roman"/>
                <w:color w:val="000000"/>
                <w:sz w:val="20"/>
                <w:szCs w:val="20"/>
              </w:rPr>
            </w:pPr>
            <w:r w:rsidRPr="00C32558">
              <w:rPr>
                <w:rFonts w:eastAsia="Times New Roman"/>
                <w:color w:val="000000"/>
                <w:sz w:val="20"/>
                <w:szCs w:val="20"/>
              </w:rPr>
              <w:t>CS003</w:t>
            </w:r>
            <w:r w:rsidR="00BE539D">
              <w:rPr>
                <w:rFonts w:eastAsia="Times New Roman"/>
                <w:color w:val="000000"/>
                <w:sz w:val="20"/>
                <w:szCs w:val="20"/>
              </w:rPr>
              <w:t>0</w:t>
            </w:r>
            <w:r w:rsidRPr="00C32558">
              <w:rPr>
                <w:rFonts w:eastAsia="Times New Roman"/>
                <w:color w:val="000000"/>
                <w:sz w:val="20"/>
                <w:szCs w:val="20"/>
              </w:rPr>
              <w:t xml:space="preserve"> CSSK</w:t>
            </w:r>
            <w:r w:rsidR="00BE539D">
              <w:rPr>
                <w:rFonts w:eastAsia="Times New Roman"/>
                <w:color w:val="000000"/>
                <w:sz w:val="20"/>
                <w:szCs w:val="20"/>
              </w:rPr>
              <w:t>TB</w:t>
            </w:r>
          </w:p>
        </w:tc>
        <w:tc>
          <w:tcPr>
            <w:tcW w:w="850" w:type="dxa"/>
            <w:vAlign w:val="center"/>
          </w:tcPr>
          <w:p w14:paraId="02D5F490" w14:textId="68941B9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513E14C" w14:textId="14F3F27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6B7082A" w14:textId="6DA8601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6C0FEC8" w14:textId="6F7B556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643B61E" w14:textId="77777777" w:rsidTr="004F15F4">
        <w:tc>
          <w:tcPr>
            <w:tcW w:w="3685" w:type="dxa"/>
            <w:vAlign w:val="center"/>
          </w:tcPr>
          <w:p w14:paraId="16314977" w14:textId="698844C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GL64A </w:t>
            </w:r>
            <w:proofErr w:type="spellStart"/>
            <w:r w:rsidRPr="00C32558">
              <w:rPr>
                <w:rFonts w:eastAsia="Times New Roman"/>
                <w:color w:val="000000"/>
                <w:sz w:val="20"/>
                <w:szCs w:val="20"/>
              </w:rPr>
              <w:t>AccountGroups</w:t>
            </w:r>
            <w:proofErr w:type="spellEnd"/>
          </w:p>
        </w:tc>
        <w:tc>
          <w:tcPr>
            <w:tcW w:w="2160" w:type="dxa"/>
            <w:vAlign w:val="center"/>
          </w:tcPr>
          <w:p w14:paraId="7BDC0E3A" w14:textId="2BC389F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GL0055 GLACGRP</w:t>
            </w:r>
          </w:p>
        </w:tc>
        <w:tc>
          <w:tcPr>
            <w:tcW w:w="850" w:type="dxa"/>
            <w:vAlign w:val="center"/>
          </w:tcPr>
          <w:p w14:paraId="441AC985" w14:textId="078FC1D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2B1D64C" w14:textId="310CF08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B76F96E" w14:textId="58757D6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E4B9FF0" w14:textId="2E58E85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D75106F" w14:textId="77777777" w:rsidTr="004F15F4">
        <w:tc>
          <w:tcPr>
            <w:tcW w:w="3685" w:type="dxa"/>
            <w:vAlign w:val="center"/>
          </w:tcPr>
          <w:p w14:paraId="19AF534E" w14:textId="23D6C24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GL64A Accounts</w:t>
            </w:r>
          </w:p>
        </w:tc>
        <w:tc>
          <w:tcPr>
            <w:tcW w:w="2160" w:type="dxa"/>
            <w:vAlign w:val="center"/>
          </w:tcPr>
          <w:p w14:paraId="761B8CAF" w14:textId="00E7E1C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GL0001 GLAMF</w:t>
            </w:r>
          </w:p>
        </w:tc>
        <w:tc>
          <w:tcPr>
            <w:tcW w:w="850" w:type="dxa"/>
            <w:vAlign w:val="center"/>
          </w:tcPr>
          <w:p w14:paraId="19F0FC01" w14:textId="5ACC794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D007187" w14:textId="7155CCF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510269B" w14:textId="03A632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7A5C49F" w14:textId="19D9CC8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BAC10B7" w14:textId="77777777" w:rsidTr="004F15F4">
        <w:tc>
          <w:tcPr>
            <w:tcW w:w="3685" w:type="dxa"/>
            <w:vAlign w:val="center"/>
          </w:tcPr>
          <w:p w14:paraId="7F0431C9" w14:textId="53870671"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GL64A </w:t>
            </w:r>
            <w:proofErr w:type="spellStart"/>
            <w:r w:rsidRPr="00C32558">
              <w:rPr>
                <w:rFonts w:eastAsia="Times New Roman"/>
                <w:color w:val="000000"/>
                <w:sz w:val="20"/>
                <w:szCs w:val="20"/>
              </w:rPr>
              <w:t>RevaluationCodes</w:t>
            </w:r>
            <w:proofErr w:type="spellEnd"/>
          </w:p>
        </w:tc>
        <w:tc>
          <w:tcPr>
            <w:tcW w:w="2160" w:type="dxa"/>
            <w:vAlign w:val="center"/>
          </w:tcPr>
          <w:p w14:paraId="5EF6E673" w14:textId="7E0F02E0"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GL0020 GLRVAL</w:t>
            </w:r>
          </w:p>
        </w:tc>
        <w:tc>
          <w:tcPr>
            <w:tcW w:w="850" w:type="dxa"/>
            <w:vAlign w:val="center"/>
          </w:tcPr>
          <w:p w14:paraId="40F3C27D" w14:textId="20EE45C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27900C9" w14:textId="6FF8E88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72014E1" w14:textId="3AFE0E3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04CDF13B" w14:textId="3F7509C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4288339" w14:textId="77777777" w:rsidTr="004F15F4">
        <w:tc>
          <w:tcPr>
            <w:tcW w:w="3685" w:type="dxa"/>
            <w:vAlign w:val="center"/>
          </w:tcPr>
          <w:p w14:paraId="1930A194" w14:textId="0806274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GL64A </w:t>
            </w:r>
            <w:proofErr w:type="spellStart"/>
            <w:r w:rsidRPr="00C32558">
              <w:rPr>
                <w:rFonts w:eastAsia="Times New Roman"/>
                <w:color w:val="000000"/>
                <w:sz w:val="20"/>
                <w:szCs w:val="20"/>
              </w:rPr>
              <w:t>SourceCodes</w:t>
            </w:r>
            <w:proofErr w:type="spellEnd"/>
          </w:p>
        </w:tc>
        <w:tc>
          <w:tcPr>
            <w:tcW w:w="2160" w:type="dxa"/>
            <w:vAlign w:val="center"/>
          </w:tcPr>
          <w:p w14:paraId="79B36A87" w14:textId="6F1CFFB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GL0002 GLSRCE</w:t>
            </w:r>
          </w:p>
        </w:tc>
        <w:tc>
          <w:tcPr>
            <w:tcW w:w="850" w:type="dxa"/>
            <w:vAlign w:val="center"/>
          </w:tcPr>
          <w:p w14:paraId="730AACFC" w14:textId="468C04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B9B27C5" w14:textId="0483388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A51A3E2" w14:textId="391BEDB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908DD8E" w14:textId="7F7BE73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840F073" w14:textId="77777777" w:rsidTr="004F15F4">
        <w:tc>
          <w:tcPr>
            <w:tcW w:w="3685" w:type="dxa"/>
            <w:vAlign w:val="center"/>
          </w:tcPr>
          <w:p w14:paraId="013F1E9E" w14:textId="4F62F3DD"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AccountSets</w:t>
            </w:r>
            <w:proofErr w:type="spellEnd"/>
          </w:p>
        </w:tc>
        <w:tc>
          <w:tcPr>
            <w:tcW w:w="2160" w:type="dxa"/>
            <w:vAlign w:val="center"/>
          </w:tcPr>
          <w:p w14:paraId="6D863F01" w14:textId="223243E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IC0100 ICACCT</w:t>
            </w:r>
          </w:p>
        </w:tc>
        <w:tc>
          <w:tcPr>
            <w:tcW w:w="850" w:type="dxa"/>
            <w:vAlign w:val="center"/>
          </w:tcPr>
          <w:p w14:paraId="522BFEA0" w14:textId="7D64780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CD42FD7" w14:textId="125D360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33C44A3" w14:textId="1CED844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A221307" w14:textId="5EF86F4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090CE5A" w14:textId="77777777" w:rsidTr="004F15F4">
        <w:tc>
          <w:tcPr>
            <w:tcW w:w="3685" w:type="dxa"/>
            <w:vAlign w:val="center"/>
          </w:tcPr>
          <w:p w14:paraId="2E553DC0" w14:textId="7BD3098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BillsOfMaterial</w:t>
            </w:r>
            <w:proofErr w:type="spellEnd"/>
          </w:p>
        </w:tc>
        <w:tc>
          <w:tcPr>
            <w:tcW w:w="2160" w:type="dxa"/>
            <w:vAlign w:val="center"/>
          </w:tcPr>
          <w:p w14:paraId="172EBDA7" w14:textId="6A218C7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IC0200 ICBOMH</w:t>
            </w:r>
          </w:p>
        </w:tc>
        <w:tc>
          <w:tcPr>
            <w:tcW w:w="850" w:type="dxa"/>
            <w:vAlign w:val="center"/>
          </w:tcPr>
          <w:p w14:paraId="772E6D68" w14:textId="24164DA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B282265" w14:textId="06ACED4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DBC6105" w14:textId="3316D9A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1EE2DEFA" w14:textId="0EA91CB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EA4BEF8" w14:textId="77777777" w:rsidTr="004F15F4">
        <w:tc>
          <w:tcPr>
            <w:tcW w:w="3685" w:type="dxa"/>
            <w:vAlign w:val="center"/>
          </w:tcPr>
          <w:p w14:paraId="4E4908A5" w14:textId="08BE3BD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Categories</w:t>
            </w:r>
          </w:p>
        </w:tc>
        <w:tc>
          <w:tcPr>
            <w:tcW w:w="2160" w:type="dxa"/>
            <w:vAlign w:val="center"/>
          </w:tcPr>
          <w:p w14:paraId="62DD7363" w14:textId="05099D6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IC0210 ICCATG</w:t>
            </w:r>
          </w:p>
        </w:tc>
        <w:tc>
          <w:tcPr>
            <w:tcW w:w="850" w:type="dxa"/>
            <w:vAlign w:val="center"/>
          </w:tcPr>
          <w:p w14:paraId="64A09346" w14:textId="5CE7BE5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F3EDD5C" w14:textId="417E3EF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9BF1912" w14:textId="2341588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23318AC0" w14:textId="1CEDF6A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4216A0B9" w14:textId="77777777" w:rsidTr="004F15F4">
        <w:tc>
          <w:tcPr>
            <w:tcW w:w="3685" w:type="dxa"/>
            <w:vAlign w:val="center"/>
          </w:tcPr>
          <w:p w14:paraId="3D415BC9" w14:textId="7920A50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Items</w:t>
            </w:r>
          </w:p>
        </w:tc>
        <w:tc>
          <w:tcPr>
            <w:tcW w:w="2160" w:type="dxa"/>
            <w:vAlign w:val="center"/>
          </w:tcPr>
          <w:p w14:paraId="0F6AF49B" w14:textId="74681D36"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IC0310 ICITEM</w:t>
            </w:r>
          </w:p>
        </w:tc>
        <w:tc>
          <w:tcPr>
            <w:tcW w:w="850" w:type="dxa"/>
            <w:vAlign w:val="center"/>
          </w:tcPr>
          <w:p w14:paraId="153695D5" w14:textId="5935A3D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6A1ED6B5" w14:textId="79DA64D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C1FBEC9" w14:textId="4A5C474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28E7077A" w14:textId="512661D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E362D89" w14:textId="77777777" w:rsidTr="004F15F4">
        <w:tc>
          <w:tcPr>
            <w:tcW w:w="3685" w:type="dxa"/>
            <w:vAlign w:val="center"/>
          </w:tcPr>
          <w:p w14:paraId="4FFAA589" w14:textId="2F7DD70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ItemStructures</w:t>
            </w:r>
            <w:proofErr w:type="spellEnd"/>
          </w:p>
        </w:tc>
        <w:tc>
          <w:tcPr>
            <w:tcW w:w="2160" w:type="dxa"/>
            <w:vAlign w:val="center"/>
          </w:tcPr>
          <w:p w14:paraId="5DAD60FE" w14:textId="09AE337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IC0320 ICITMS</w:t>
            </w:r>
          </w:p>
        </w:tc>
        <w:tc>
          <w:tcPr>
            <w:tcW w:w="850" w:type="dxa"/>
            <w:vAlign w:val="center"/>
          </w:tcPr>
          <w:p w14:paraId="5F6EE383" w14:textId="7AF9C1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C1B005E" w14:textId="5A87514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2E9DF93" w14:textId="1445E56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11330AE8" w14:textId="587DE393"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51686902" w14:textId="77777777" w:rsidTr="004F15F4">
        <w:tc>
          <w:tcPr>
            <w:tcW w:w="3685" w:type="dxa"/>
            <w:vAlign w:val="center"/>
          </w:tcPr>
          <w:p w14:paraId="43752D66" w14:textId="2D91651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IC64A Locations</w:t>
            </w:r>
          </w:p>
        </w:tc>
        <w:tc>
          <w:tcPr>
            <w:tcW w:w="2160" w:type="dxa"/>
            <w:vAlign w:val="center"/>
          </w:tcPr>
          <w:p w14:paraId="015B89AF" w14:textId="3DE0FF3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IC0370 ICLOC</w:t>
            </w:r>
          </w:p>
        </w:tc>
        <w:tc>
          <w:tcPr>
            <w:tcW w:w="850" w:type="dxa"/>
            <w:vAlign w:val="center"/>
          </w:tcPr>
          <w:p w14:paraId="2FBDBA12" w14:textId="7BACFB6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C98008F" w14:textId="3636D29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E5A3FE3" w14:textId="703937F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7519FB3" w14:textId="5E25653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5D29B2E5" w14:textId="77777777" w:rsidTr="004F15F4">
        <w:tc>
          <w:tcPr>
            <w:tcW w:w="3685" w:type="dxa"/>
            <w:vAlign w:val="center"/>
          </w:tcPr>
          <w:p w14:paraId="684F7A02" w14:textId="23C0D61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PriceListCodes</w:t>
            </w:r>
            <w:proofErr w:type="spellEnd"/>
          </w:p>
        </w:tc>
        <w:tc>
          <w:tcPr>
            <w:tcW w:w="2160" w:type="dxa"/>
            <w:vAlign w:val="center"/>
          </w:tcPr>
          <w:p w14:paraId="4C089C3B" w14:textId="37E1A3C5"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IC0390 ICPCOD</w:t>
            </w:r>
          </w:p>
        </w:tc>
        <w:tc>
          <w:tcPr>
            <w:tcW w:w="850" w:type="dxa"/>
            <w:vAlign w:val="center"/>
          </w:tcPr>
          <w:p w14:paraId="015E66CB" w14:textId="6654829F"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D9A27AE" w14:textId="5324079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DF0FEF3" w14:textId="2844396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1719338" w14:textId="5C5AB61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779375D" w14:textId="77777777" w:rsidTr="004F15F4">
        <w:tc>
          <w:tcPr>
            <w:tcW w:w="3685" w:type="dxa"/>
            <w:vAlign w:val="center"/>
          </w:tcPr>
          <w:p w14:paraId="58E5E9DF" w14:textId="704DC43F"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UnitsOfMeasure</w:t>
            </w:r>
            <w:proofErr w:type="spellEnd"/>
          </w:p>
        </w:tc>
        <w:tc>
          <w:tcPr>
            <w:tcW w:w="2160" w:type="dxa"/>
            <w:vAlign w:val="center"/>
          </w:tcPr>
          <w:p w14:paraId="0749ECA0" w14:textId="5B6CD990" w:rsidR="00B4015E" w:rsidRPr="00C32558" w:rsidRDefault="00B4015E" w:rsidP="00BE539D">
            <w:pPr>
              <w:pStyle w:val="SAGEBodyText"/>
              <w:rPr>
                <w:rFonts w:eastAsia="Times New Roman"/>
                <w:color w:val="000000"/>
                <w:sz w:val="20"/>
                <w:szCs w:val="20"/>
              </w:rPr>
            </w:pPr>
            <w:r w:rsidRPr="00C32558">
              <w:rPr>
                <w:rFonts w:eastAsia="Times New Roman"/>
                <w:color w:val="000000"/>
                <w:sz w:val="20"/>
                <w:szCs w:val="20"/>
              </w:rPr>
              <w:t>IC07</w:t>
            </w:r>
            <w:r w:rsidR="00BE539D">
              <w:rPr>
                <w:rFonts w:eastAsia="Times New Roman"/>
                <w:color w:val="000000"/>
                <w:sz w:val="20"/>
                <w:szCs w:val="20"/>
              </w:rPr>
              <w:t>46</w:t>
            </w:r>
            <w:r w:rsidRPr="00C32558">
              <w:rPr>
                <w:rFonts w:eastAsia="Times New Roman"/>
                <w:color w:val="000000"/>
                <w:sz w:val="20"/>
                <w:szCs w:val="20"/>
              </w:rPr>
              <w:t xml:space="preserve"> ICU</w:t>
            </w:r>
            <w:r w:rsidR="00BE539D">
              <w:rPr>
                <w:rFonts w:eastAsia="Times New Roman"/>
                <w:color w:val="000000"/>
                <w:sz w:val="20"/>
                <w:szCs w:val="20"/>
              </w:rPr>
              <w:t>COD</w:t>
            </w:r>
          </w:p>
        </w:tc>
        <w:tc>
          <w:tcPr>
            <w:tcW w:w="850" w:type="dxa"/>
            <w:vAlign w:val="center"/>
          </w:tcPr>
          <w:p w14:paraId="3A077D15" w14:textId="190DFD20"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C5668FE" w14:textId="48B461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A06B45D" w14:textId="4B134A3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E421053" w14:textId="3E13E8B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4C8BB98" w14:textId="77777777" w:rsidTr="004F15F4">
        <w:tc>
          <w:tcPr>
            <w:tcW w:w="3685" w:type="dxa"/>
            <w:vAlign w:val="center"/>
          </w:tcPr>
          <w:p w14:paraId="16CBE890" w14:textId="43D1884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IC64A </w:t>
            </w:r>
            <w:proofErr w:type="spellStart"/>
            <w:r w:rsidRPr="00C32558">
              <w:rPr>
                <w:rFonts w:eastAsia="Times New Roman"/>
                <w:color w:val="000000"/>
                <w:sz w:val="20"/>
                <w:szCs w:val="20"/>
              </w:rPr>
              <w:t>WeightUnitsOfMeasure</w:t>
            </w:r>
            <w:proofErr w:type="spellEnd"/>
          </w:p>
        </w:tc>
        <w:tc>
          <w:tcPr>
            <w:tcW w:w="2160" w:type="dxa"/>
            <w:vAlign w:val="center"/>
          </w:tcPr>
          <w:p w14:paraId="27A5A4D8" w14:textId="58656E9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IC0758 ICWCOD</w:t>
            </w:r>
          </w:p>
        </w:tc>
        <w:tc>
          <w:tcPr>
            <w:tcW w:w="850" w:type="dxa"/>
            <w:vAlign w:val="center"/>
          </w:tcPr>
          <w:p w14:paraId="18B1C5B8" w14:textId="464FB70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6FACFC0" w14:textId="7B2D2EC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F00E387" w14:textId="0F697592"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0255F60" w14:textId="5BD028B2"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7D08901" w14:textId="77777777" w:rsidTr="004F15F4">
        <w:tc>
          <w:tcPr>
            <w:tcW w:w="3685" w:type="dxa"/>
            <w:vAlign w:val="center"/>
          </w:tcPr>
          <w:p w14:paraId="0E52998D" w14:textId="4624E99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lastRenderedPageBreak/>
              <w:t xml:space="preserve">OE64A </w:t>
            </w:r>
            <w:proofErr w:type="spellStart"/>
            <w:r w:rsidRPr="00C32558">
              <w:rPr>
                <w:rFonts w:eastAsia="Times New Roman"/>
                <w:color w:val="000000"/>
                <w:sz w:val="20"/>
                <w:szCs w:val="20"/>
              </w:rPr>
              <w:t>MiscellaneousCharges</w:t>
            </w:r>
            <w:proofErr w:type="spellEnd"/>
          </w:p>
        </w:tc>
        <w:tc>
          <w:tcPr>
            <w:tcW w:w="2160" w:type="dxa"/>
            <w:vAlign w:val="center"/>
          </w:tcPr>
          <w:p w14:paraId="11D978B0" w14:textId="11232EB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OE0440 OEMISC</w:t>
            </w:r>
          </w:p>
        </w:tc>
        <w:tc>
          <w:tcPr>
            <w:tcW w:w="850" w:type="dxa"/>
            <w:vAlign w:val="center"/>
          </w:tcPr>
          <w:p w14:paraId="5EF7AFD5" w14:textId="0DC3CD9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216B8C" w14:textId="2BB1F82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027CCA7" w14:textId="658A177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31E2E0A3" w14:textId="7DB3BAA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39C61D94" w14:textId="77777777" w:rsidTr="004F15F4">
        <w:tc>
          <w:tcPr>
            <w:tcW w:w="3685" w:type="dxa"/>
            <w:vAlign w:val="center"/>
          </w:tcPr>
          <w:p w14:paraId="3B15C4EA" w14:textId="0069794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OE64A </w:t>
            </w:r>
            <w:proofErr w:type="spellStart"/>
            <w:r w:rsidRPr="00C32558">
              <w:rPr>
                <w:rFonts w:eastAsia="Times New Roman"/>
                <w:color w:val="000000"/>
                <w:sz w:val="20"/>
                <w:szCs w:val="20"/>
              </w:rPr>
              <w:t>ShipViaCodes</w:t>
            </w:r>
            <w:proofErr w:type="spellEnd"/>
          </w:p>
        </w:tc>
        <w:tc>
          <w:tcPr>
            <w:tcW w:w="2160" w:type="dxa"/>
            <w:vAlign w:val="center"/>
          </w:tcPr>
          <w:p w14:paraId="4D300E4A" w14:textId="695F643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OE0760 OEVIA</w:t>
            </w:r>
          </w:p>
        </w:tc>
        <w:tc>
          <w:tcPr>
            <w:tcW w:w="850" w:type="dxa"/>
            <w:vAlign w:val="center"/>
          </w:tcPr>
          <w:p w14:paraId="47A0F916" w14:textId="0B93E19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580906C" w14:textId="4341C5F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0312107" w14:textId="4D53FDA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7CCE04F" w14:textId="2A36CB9B"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6B2A7EC0" w14:textId="77777777" w:rsidTr="004F15F4">
        <w:tc>
          <w:tcPr>
            <w:tcW w:w="3685" w:type="dxa"/>
            <w:vAlign w:val="center"/>
          </w:tcPr>
          <w:p w14:paraId="030F6901" w14:textId="584D725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OE64A Templates</w:t>
            </w:r>
          </w:p>
        </w:tc>
        <w:tc>
          <w:tcPr>
            <w:tcW w:w="2160" w:type="dxa"/>
            <w:vAlign w:val="center"/>
          </w:tcPr>
          <w:p w14:paraId="013C04B0" w14:textId="2E27CD9E"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OE0540 OEPLAT</w:t>
            </w:r>
          </w:p>
        </w:tc>
        <w:tc>
          <w:tcPr>
            <w:tcW w:w="850" w:type="dxa"/>
            <w:vAlign w:val="center"/>
          </w:tcPr>
          <w:p w14:paraId="768C85B0" w14:textId="4807FCB7"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07F1B928" w14:textId="7576DBE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F58DC84" w14:textId="6BDF54E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F109B80" w14:textId="71C92B69"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FC9F03A" w14:textId="77777777" w:rsidTr="004F15F4">
        <w:tc>
          <w:tcPr>
            <w:tcW w:w="3685" w:type="dxa"/>
            <w:vAlign w:val="center"/>
          </w:tcPr>
          <w:p w14:paraId="668A5079" w14:textId="5111948C"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PO64A </w:t>
            </w:r>
            <w:proofErr w:type="spellStart"/>
            <w:r w:rsidRPr="00C32558">
              <w:rPr>
                <w:rFonts w:eastAsia="Times New Roman"/>
                <w:color w:val="000000"/>
                <w:sz w:val="20"/>
                <w:szCs w:val="20"/>
              </w:rPr>
              <w:t>AccountSets</w:t>
            </w:r>
            <w:proofErr w:type="spellEnd"/>
          </w:p>
        </w:tc>
        <w:tc>
          <w:tcPr>
            <w:tcW w:w="2160" w:type="dxa"/>
            <w:vAlign w:val="center"/>
          </w:tcPr>
          <w:p w14:paraId="633E1DED" w14:textId="2A7C9088"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PO0100 POACCT</w:t>
            </w:r>
          </w:p>
        </w:tc>
        <w:tc>
          <w:tcPr>
            <w:tcW w:w="850" w:type="dxa"/>
            <w:vAlign w:val="center"/>
          </w:tcPr>
          <w:p w14:paraId="610F037C" w14:textId="07C18AC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18058597" w14:textId="26F6825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6E2A7A8" w14:textId="59F2E8FE"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60469B8A" w14:textId="56E14A9D"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28EA208A" w14:textId="77777777" w:rsidTr="004F15F4">
        <w:tc>
          <w:tcPr>
            <w:tcW w:w="3685" w:type="dxa"/>
            <w:vAlign w:val="center"/>
          </w:tcPr>
          <w:p w14:paraId="0D661EA5" w14:textId="38EF0774"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PO64A </w:t>
            </w:r>
            <w:proofErr w:type="spellStart"/>
            <w:r w:rsidRPr="00C32558">
              <w:rPr>
                <w:rFonts w:eastAsia="Times New Roman"/>
                <w:color w:val="000000"/>
                <w:sz w:val="20"/>
                <w:szCs w:val="20"/>
              </w:rPr>
              <w:t>AdditionalCosts</w:t>
            </w:r>
            <w:proofErr w:type="spellEnd"/>
          </w:p>
        </w:tc>
        <w:tc>
          <w:tcPr>
            <w:tcW w:w="2160" w:type="dxa"/>
            <w:vAlign w:val="center"/>
          </w:tcPr>
          <w:p w14:paraId="21B248A1" w14:textId="44FDC542"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PO0300 POACST</w:t>
            </w:r>
          </w:p>
        </w:tc>
        <w:tc>
          <w:tcPr>
            <w:tcW w:w="850" w:type="dxa"/>
            <w:vAlign w:val="center"/>
          </w:tcPr>
          <w:p w14:paraId="4F99142A" w14:textId="56853FD4"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EA77AA1" w14:textId="50EE937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3A18577E" w14:textId="6B9C01D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2E150EB" w14:textId="5AFF6521"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4CD1C1DF" w14:textId="77777777" w:rsidTr="004F15F4">
        <w:tc>
          <w:tcPr>
            <w:tcW w:w="3685" w:type="dxa"/>
            <w:vAlign w:val="center"/>
          </w:tcPr>
          <w:p w14:paraId="7967C89B" w14:textId="2607567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PO64A </w:t>
            </w:r>
            <w:proofErr w:type="spellStart"/>
            <w:r w:rsidRPr="00C32558">
              <w:rPr>
                <w:rFonts w:eastAsia="Times New Roman"/>
                <w:color w:val="000000"/>
                <w:sz w:val="20"/>
                <w:szCs w:val="20"/>
              </w:rPr>
              <w:t>PurchaseOrderTemplates</w:t>
            </w:r>
            <w:proofErr w:type="spellEnd"/>
          </w:p>
        </w:tc>
        <w:tc>
          <w:tcPr>
            <w:tcW w:w="2160" w:type="dxa"/>
            <w:vAlign w:val="center"/>
          </w:tcPr>
          <w:p w14:paraId="1D87DA59" w14:textId="028CCD87"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PO0605 POPLAT</w:t>
            </w:r>
          </w:p>
        </w:tc>
        <w:tc>
          <w:tcPr>
            <w:tcW w:w="850" w:type="dxa"/>
            <w:vAlign w:val="center"/>
          </w:tcPr>
          <w:p w14:paraId="7FD03B81" w14:textId="6EB573A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7287C663" w14:textId="4222D60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5DD2ADFD" w14:textId="4D7A1EA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76699DA5" w14:textId="60F74236"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r w:rsidR="00B4015E" w14:paraId="0609D4E0" w14:textId="77777777" w:rsidTr="004F15F4">
        <w:tc>
          <w:tcPr>
            <w:tcW w:w="3685" w:type="dxa"/>
            <w:vAlign w:val="center"/>
          </w:tcPr>
          <w:p w14:paraId="23FC4B8A" w14:textId="423857C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 xml:space="preserve">PO64A </w:t>
            </w:r>
            <w:proofErr w:type="spellStart"/>
            <w:r w:rsidRPr="00C32558">
              <w:rPr>
                <w:rFonts w:eastAsia="Times New Roman"/>
                <w:color w:val="000000"/>
                <w:sz w:val="20"/>
                <w:szCs w:val="20"/>
              </w:rPr>
              <w:t>VendorContractCosts</w:t>
            </w:r>
            <w:proofErr w:type="spellEnd"/>
          </w:p>
        </w:tc>
        <w:tc>
          <w:tcPr>
            <w:tcW w:w="2160" w:type="dxa"/>
            <w:vAlign w:val="center"/>
          </w:tcPr>
          <w:p w14:paraId="20EAB045" w14:textId="068BAB23" w:rsidR="00B4015E" w:rsidRPr="00C32558" w:rsidRDefault="00B4015E" w:rsidP="00B4015E">
            <w:pPr>
              <w:pStyle w:val="SAGEBodyText"/>
              <w:rPr>
                <w:rFonts w:eastAsia="Times New Roman"/>
                <w:color w:val="000000"/>
                <w:sz w:val="20"/>
                <w:szCs w:val="20"/>
              </w:rPr>
            </w:pPr>
            <w:r w:rsidRPr="00C32558">
              <w:rPr>
                <w:rFonts w:eastAsia="Times New Roman"/>
                <w:color w:val="000000"/>
                <w:sz w:val="20"/>
                <w:szCs w:val="20"/>
              </w:rPr>
              <w:t>PO0181 POVUPR</w:t>
            </w:r>
          </w:p>
        </w:tc>
        <w:tc>
          <w:tcPr>
            <w:tcW w:w="850" w:type="dxa"/>
            <w:vAlign w:val="center"/>
          </w:tcPr>
          <w:p w14:paraId="66791750" w14:textId="37310248"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4E804682" w14:textId="6E315035"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51" w:type="dxa"/>
            <w:vAlign w:val="center"/>
          </w:tcPr>
          <w:p w14:paraId="2A1DB907" w14:textId="74DEE91A"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c>
          <w:tcPr>
            <w:tcW w:w="868" w:type="dxa"/>
            <w:vAlign w:val="center"/>
          </w:tcPr>
          <w:p w14:paraId="5150062D" w14:textId="26A1815C" w:rsidR="00B4015E" w:rsidRPr="00C32558" w:rsidRDefault="00B4015E" w:rsidP="00B4015E">
            <w:pPr>
              <w:pStyle w:val="SAGEBodyText"/>
              <w:jc w:val="center"/>
              <w:rPr>
                <w:rFonts w:eastAsia="Times New Roman"/>
                <w:color w:val="000000"/>
                <w:sz w:val="20"/>
                <w:szCs w:val="20"/>
              </w:rPr>
            </w:pPr>
            <w:r w:rsidRPr="00C32558">
              <w:rPr>
                <w:rFonts w:eastAsia="Times New Roman"/>
                <w:color w:val="000000"/>
                <w:sz w:val="20"/>
                <w:szCs w:val="20"/>
              </w:rPr>
              <w:t>x</w:t>
            </w:r>
          </w:p>
        </w:tc>
      </w:tr>
    </w:tbl>
    <w:p w14:paraId="02254766" w14:textId="22CBB34B" w:rsidR="00B00A5D" w:rsidRDefault="00B00A5D" w:rsidP="00BF4D26">
      <w:pPr>
        <w:pStyle w:val="SAGEBodyText"/>
        <w:sectPr w:rsidR="00B00A5D" w:rsidSect="003537DC">
          <w:footerReference w:type="first" r:id="rId18"/>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5" w:name="_Toc455394206"/>
      <w:r>
        <w:lastRenderedPageBreak/>
        <w:t xml:space="preserve">Transaction </w:t>
      </w:r>
      <w:r w:rsidR="00185A6D">
        <w:t>e</w:t>
      </w:r>
      <w:r>
        <w:t>ndpoints</w:t>
      </w:r>
      <w:bookmarkEnd w:id="5"/>
    </w:p>
    <w:p w14:paraId="2C5226BA" w14:textId="77777777" w:rsidR="00B50733" w:rsidRDefault="00B50733" w:rsidP="00D27CD0">
      <w:pPr>
        <w:pStyle w:val="SAGEBodyText"/>
      </w:pPr>
    </w:p>
    <w:p w14:paraId="134D8959" w14:textId="4F4B5EC6" w:rsidR="00D25BCC" w:rsidRDefault="00E2128F" w:rsidP="00D25BCC">
      <w:pPr>
        <w:pStyle w:val="SAGEBodyText"/>
      </w:pPr>
      <w:r>
        <w:t>For transactio</w:t>
      </w:r>
      <w:r w:rsidR="000072C2">
        <w:t xml:space="preserve">n endpoints, </w:t>
      </w:r>
      <w:r w:rsidR="00185A6D">
        <w:t>only</w:t>
      </w:r>
      <w:r w:rsidR="000072C2">
        <w:t xml:space="preserve"> GET</w:t>
      </w:r>
      <w:r>
        <w:t xml:space="preserve"> and P</w:t>
      </w:r>
      <w:r w:rsidR="000072C2">
        <w:t xml:space="preserve">OST </w:t>
      </w:r>
      <w:r>
        <w:t xml:space="preserve">verbs </w:t>
      </w:r>
      <w:r w:rsidR="00185A6D">
        <w:t xml:space="preserve">are 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 xml:space="preserve">AP </w:t>
      </w:r>
      <w:proofErr w:type="spellStart"/>
      <w:r w:rsidRPr="00607BC0">
        <w:rPr>
          <w:rStyle w:val="SAGETextBoldListItem"/>
        </w:rPr>
        <w:t>PaymentAndAdjustmentBatches</w:t>
      </w:r>
      <w:proofErr w:type="spellEnd"/>
      <w:r w:rsidR="00607BC0" w:rsidRPr="00607BC0">
        <w:rPr>
          <w:rStyle w:val="SAGETextBoldListItem"/>
        </w:rPr>
        <w:t>.</w:t>
      </w:r>
      <w:r w:rsidR="00607BC0">
        <w:t xml:space="preserve"> </w:t>
      </w:r>
      <w:proofErr w:type="spellStart"/>
      <w:r w:rsidR="009344E7" w:rsidRPr="00607BC0">
        <w:rPr>
          <w:rStyle w:val="SAGETextCodeinline"/>
        </w:rPr>
        <w:t>BatchSelector</w:t>
      </w:r>
      <w:proofErr w:type="spellEnd"/>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 xml:space="preserve">AR </w:t>
      </w:r>
      <w:proofErr w:type="spellStart"/>
      <w:r w:rsidRPr="00607BC0">
        <w:rPr>
          <w:rStyle w:val="SAGETextBoldListItem"/>
        </w:rPr>
        <w:t>ReceiptAndAdjustmentBatches</w:t>
      </w:r>
      <w:proofErr w:type="spellEnd"/>
      <w:r w:rsidR="00607BC0" w:rsidRPr="00607BC0">
        <w:rPr>
          <w:rStyle w:val="SAGETextBoldListItem"/>
        </w:rPr>
        <w:t>.</w:t>
      </w:r>
      <w:r w:rsidR="00607BC0">
        <w:t xml:space="preserve"> </w:t>
      </w:r>
      <w:proofErr w:type="spellStart"/>
      <w:r w:rsidR="009344E7" w:rsidRPr="00607BC0">
        <w:rPr>
          <w:rStyle w:val="SAGETextCodeinline"/>
        </w:rPr>
        <w:t>BatchRecordType</w:t>
      </w:r>
      <w:proofErr w:type="spellEnd"/>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9265" w:type="dxa"/>
        <w:tblLayout w:type="fixed"/>
        <w:tblLook w:val="04A0" w:firstRow="1" w:lastRow="0" w:firstColumn="1" w:lastColumn="0" w:noHBand="0" w:noVBand="1"/>
      </w:tblPr>
      <w:tblGrid>
        <w:gridCol w:w="3685"/>
        <w:gridCol w:w="2070"/>
        <w:gridCol w:w="873"/>
        <w:gridCol w:w="873"/>
        <w:gridCol w:w="873"/>
        <w:gridCol w:w="891"/>
      </w:tblGrid>
      <w:tr w:rsidR="000D30C0" w:rsidRPr="00C32558" w14:paraId="4C262A91"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2AE98207" w14:textId="77777777" w:rsidR="00C32558" w:rsidRPr="00C32558" w:rsidRDefault="00C32558" w:rsidP="00C32558">
            <w:pPr>
              <w:pStyle w:val="SAGEBodyText"/>
              <w:jc w:val="center"/>
              <w:rPr>
                <w:sz w:val="20"/>
                <w:szCs w:val="20"/>
              </w:rPr>
            </w:pPr>
          </w:p>
          <w:p w14:paraId="61110D29" w14:textId="2A9C76BE" w:rsidR="000D30C0" w:rsidRPr="00C32558" w:rsidRDefault="00607BC0" w:rsidP="00C32558">
            <w:pPr>
              <w:pStyle w:val="SAGEBodyText"/>
              <w:jc w:val="center"/>
              <w:rPr>
                <w:sz w:val="20"/>
                <w:szCs w:val="20"/>
              </w:rPr>
            </w:pPr>
            <w:r>
              <w:rPr>
                <w:sz w:val="20"/>
                <w:szCs w:val="20"/>
              </w:rPr>
              <w:t>Endpoint</w:t>
            </w:r>
          </w:p>
        </w:tc>
        <w:tc>
          <w:tcPr>
            <w:tcW w:w="2070" w:type="dxa"/>
            <w:vMerge w:val="restart"/>
          </w:tcPr>
          <w:p w14:paraId="5B2E0C60" w14:textId="77777777" w:rsidR="00C32558" w:rsidRPr="00C32558" w:rsidRDefault="00C32558" w:rsidP="00C32558">
            <w:pPr>
              <w:pStyle w:val="SAGEBodyText"/>
              <w:jc w:val="center"/>
              <w:rPr>
                <w:sz w:val="20"/>
                <w:szCs w:val="20"/>
              </w:rPr>
            </w:pPr>
          </w:p>
          <w:p w14:paraId="6632C4B2"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44B0C298" w14:textId="3BC199C5" w:rsidR="000D30C0" w:rsidRPr="00C32558" w:rsidRDefault="00607BC0" w:rsidP="00C32558">
            <w:pPr>
              <w:pStyle w:val="SAGEBodyText"/>
              <w:jc w:val="center"/>
              <w:rPr>
                <w:sz w:val="20"/>
                <w:szCs w:val="20"/>
              </w:rPr>
            </w:pPr>
            <w:r>
              <w:rPr>
                <w:sz w:val="20"/>
                <w:szCs w:val="20"/>
              </w:rPr>
              <w:t>Supported v</w:t>
            </w:r>
            <w:r w:rsidR="000D30C0" w:rsidRPr="00C32558">
              <w:rPr>
                <w:sz w:val="20"/>
                <w:szCs w:val="20"/>
              </w:rPr>
              <w:t>erbs</w:t>
            </w:r>
          </w:p>
        </w:tc>
      </w:tr>
      <w:tr w:rsidR="000D30C0" w14:paraId="7B96D9B7"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6F3BE559" w14:textId="77777777" w:rsidR="000D30C0" w:rsidRPr="00C32558" w:rsidRDefault="000D30C0" w:rsidP="00C32558">
            <w:pPr>
              <w:pStyle w:val="SAGEBodyText"/>
              <w:rPr>
                <w:sz w:val="20"/>
                <w:szCs w:val="20"/>
              </w:rPr>
            </w:pPr>
          </w:p>
        </w:tc>
        <w:tc>
          <w:tcPr>
            <w:tcW w:w="2070" w:type="dxa"/>
            <w:vMerge/>
          </w:tcPr>
          <w:p w14:paraId="67DA7E04" w14:textId="77777777" w:rsidR="000D30C0" w:rsidRPr="00C32558" w:rsidRDefault="000D30C0" w:rsidP="00C32558">
            <w:pPr>
              <w:pStyle w:val="SAGEBodyText"/>
              <w:rPr>
                <w:sz w:val="20"/>
                <w:szCs w:val="20"/>
              </w:rPr>
            </w:pPr>
          </w:p>
        </w:tc>
        <w:tc>
          <w:tcPr>
            <w:tcW w:w="873" w:type="dxa"/>
          </w:tcPr>
          <w:p w14:paraId="442154DE" w14:textId="3373C5B3" w:rsidR="000D30C0" w:rsidRPr="004F15F4" w:rsidRDefault="00FF22CA" w:rsidP="00C32558">
            <w:pPr>
              <w:pStyle w:val="SAGEBodyText"/>
              <w:jc w:val="center"/>
              <w:rPr>
                <w:sz w:val="16"/>
                <w:szCs w:val="16"/>
              </w:rPr>
            </w:pPr>
            <w:r w:rsidRPr="004F15F4">
              <w:rPr>
                <w:sz w:val="16"/>
                <w:szCs w:val="16"/>
              </w:rPr>
              <w:t>GET</w:t>
            </w:r>
          </w:p>
        </w:tc>
        <w:tc>
          <w:tcPr>
            <w:tcW w:w="873" w:type="dxa"/>
          </w:tcPr>
          <w:p w14:paraId="4DC19453" w14:textId="34680B7A" w:rsidR="000D30C0" w:rsidRPr="004F15F4" w:rsidRDefault="00FF22CA" w:rsidP="00C32558">
            <w:pPr>
              <w:pStyle w:val="SAGEBodyText"/>
              <w:jc w:val="center"/>
              <w:rPr>
                <w:sz w:val="16"/>
                <w:szCs w:val="16"/>
              </w:rPr>
            </w:pPr>
            <w:r w:rsidRPr="004F15F4">
              <w:rPr>
                <w:sz w:val="16"/>
                <w:szCs w:val="16"/>
              </w:rPr>
              <w:t>POST</w:t>
            </w:r>
          </w:p>
        </w:tc>
        <w:tc>
          <w:tcPr>
            <w:tcW w:w="873" w:type="dxa"/>
          </w:tcPr>
          <w:p w14:paraId="16641F87" w14:textId="3FBC6DE0" w:rsidR="000D30C0" w:rsidRPr="004F15F4" w:rsidRDefault="00FF22CA" w:rsidP="00C32558">
            <w:pPr>
              <w:pStyle w:val="SAGEBodyText"/>
              <w:jc w:val="center"/>
              <w:rPr>
                <w:sz w:val="16"/>
                <w:szCs w:val="16"/>
              </w:rPr>
            </w:pPr>
            <w:r w:rsidRPr="004F15F4">
              <w:rPr>
                <w:sz w:val="16"/>
                <w:szCs w:val="16"/>
              </w:rPr>
              <w:t>PUT</w:t>
            </w:r>
          </w:p>
        </w:tc>
        <w:tc>
          <w:tcPr>
            <w:tcW w:w="891" w:type="dxa"/>
          </w:tcPr>
          <w:p w14:paraId="1A1A3CB0" w14:textId="5ABFB252" w:rsidR="000D30C0" w:rsidRPr="004F15F4" w:rsidRDefault="00FF22CA" w:rsidP="00C32558">
            <w:pPr>
              <w:pStyle w:val="SAGEBodyText"/>
              <w:jc w:val="center"/>
              <w:rPr>
                <w:sz w:val="16"/>
                <w:szCs w:val="16"/>
              </w:rPr>
            </w:pPr>
            <w:r w:rsidRPr="004F15F4">
              <w:rPr>
                <w:sz w:val="16"/>
                <w:szCs w:val="16"/>
              </w:rPr>
              <w:t>DELETE</w:t>
            </w:r>
          </w:p>
        </w:tc>
      </w:tr>
      <w:tr w:rsidR="000D30C0" w14:paraId="036766C3" w14:textId="77777777" w:rsidTr="004F15F4">
        <w:tc>
          <w:tcPr>
            <w:tcW w:w="3685" w:type="dxa"/>
            <w:vAlign w:val="center"/>
          </w:tcPr>
          <w:p w14:paraId="652B4102" w14:textId="3DAF928F" w:rsidR="000D30C0" w:rsidRPr="00C32558" w:rsidRDefault="000D30C0" w:rsidP="000D30C0">
            <w:pPr>
              <w:pStyle w:val="SAGEBodyText"/>
              <w:rPr>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InvoiceBatches</w:t>
            </w:r>
            <w:proofErr w:type="spellEnd"/>
          </w:p>
        </w:tc>
        <w:tc>
          <w:tcPr>
            <w:tcW w:w="2070" w:type="dxa"/>
            <w:vAlign w:val="center"/>
          </w:tcPr>
          <w:p w14:paraId="4769C98F" w14:textId="352F644D" w:rsidR="000D30C0" w:rsidRPr="00C32558" w:rsidRDefault="000D30C0" w:rsidP="00DB7D4A">
            <w:pPr>
              <w:pStyle w:val="SAGEBodyText"/>
              <w:rPr>
                <w:sz w:val="20"/>
                <w:szCs w:val="20"/>
              </w:rPr>
            </w:pPr>
            <w:r w:rsidRPr="00810E6F">
              <w:rPr>
                <w:rFonts w:eastAsia="Times New Roman"/>
                <w:color w:val="000000"/>
                <w:sz w:val="20"/>
                <w:szCs w:val="20"/>
              </w:rPr>
              <w:t>AP002</w:t>
            </w:r>
            <w:r w:rsidR="00DB7D4A">
              <w:rPr>
                <w:rFonts w:eastAsia="Times New Roman"/>
                <w:color w:val="000000"/>
                <w:sz w:val="20"/>
                <w:szCs w:val="20"/>
              </w:rPr>
              <w:t>0</w:t>
            </w:r>
            <w:r w:rsidRPr="00810E6F">
              <w:rPr>
                <w:rFonts w:eastAsia="Times New Roman"/>
                <w:color w:val="000000"/>
                <w:sz w:val="20"/>
                <w:szCs w:val="20"/>
              </w:rPr>
              <w:t xml:space="preserve"> APIB</w:t>
            </w:r>
            <w:r w:rsidR="00DB7D4A">
              <w:rPr>
                <w:rFonts w:eastAsia="Times New Roman"/>
                <w:color w:val="000000"/>
                <w:sz w:val="20"/>
                <w:szCs w:val="20"/>
              </w:rPr>
              <w:t>C</w:t>
            </w:r>
          </w:p>
        </w:tc>
        <w:tc>
          <w:tcPr>
            <w:tcW w:w="873" w:type="dxa"/>
            <w:vAlign w:val="center"/>
          </w:tcPr>
          <w:p w14:paraId="40665900" w14:textId="055CEBA2"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31713DFA" w14:textId="58C853EE"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06365A7" w14:textId="1848C680"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02B1D144" w14:textId="77777777" w:rsidTr="004F15F4">
        <w:tc>
          <w:tcPr>
            <w:tcW w:w="3685" w:type="dxa"/>
            <w:vAlign w:val="center"/>
          </w:tcPr>
          <w:p w14:paraId="30DDFDC3" w14:textId="3AA60BA4" w:rsidR="000D30C0" w:rsidRPr="00C32558" w:rsidRDefault="000D30C0" w:rsidP="000D30C0">
            <w:pPr>
              <w:pStyle w:val="SAGEBodyText"/>
              <w:rPr>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PaymentAndAdjustmentBatches</w:t>
            </w:r>
            <w:proofErr w:type="spellEnd"/>
          </w:p>
        </w:tc>
        <w:tc>
          <w:tcPr>
            <w:tcW w:w="2070" w:type="dxa"/>
            <w:vAlign w:val="center"/>
          </w:tcPr>
          <w:p w14:paraId="4F5D0126" w14:textId="0F1975B6" w:rsidR="000D30C0" w:rsidRPr="00C32558" w:rsidRDefault="000D30C0" w:rsidP="000D30C0">
            <w:pPr>
              <w:pStyle w:val="SAGEBodyText"/>
              <w:rPr>
                <w:sz w:val="20"/>
                <w:szCs w:val="20"/>
              </w:rPr>
            </w:pPr>
            <w:r w:rsidRPr="00810E6F">
              <w:rPr>
                <w:rFonts w:eastAsia="Times New Roman"/>
                <w:color w:val="000000"/>
                <w:sz w:val="20"/>
                <w:szCs w:val="20"/>
              </w:rPr>
              <w:t>AP0030 APBTA</w:t>
            </w:r>
          </w:p>
        </w:tc>
        <w:tc>
          <w:tcPr>
            <w:tcW w:w="873" w:type="dxa"/>
            <w:vAlign w:val="center"/>
          </w:tcPr>
          <w:p w14:paraId="3E01EA71" w14:textId="5EC58681"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A8BD082" w14:textId="5AC5F654"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10CAF4CE" w14:textId="7787CAD4"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3FF7640E" w14:textId="77777777" w:rsidTr="004F15F4">
        <w:tc>
          <w:tcPr>
            <w:tcW w:w="3685" w:type="dxa"/>
            <w:vAlign w:val="center"/>
          </w:tcPr>
          <w:p w14:paraId="40EC8E7C" w14:textId="10C6533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InvoiceBatches</w:t>
            </w:r>
            <w:proofErr w:type="spellEnd"/>
          </w:p>
        </w:tc>
        <w:tc>
          <w:tcPr>
            <w:tcW w:w="2070" w:type="dxa"/>
            <w:vAlign w:val="center"/>
          </w:tcPr>
          <w:p w14:paraId="4E22F5C0" w14:textId="2249EDA5"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AR003</w:t>
            </w:r>
            <w:r w:rsidR="00DB7D4A">
              <w:rPr>
                <w:rFonts w:eastAsia="Times New Roman"/>
                <w:color w:val="000000"/>
                <w:sz w:val="20"/>
                <w:szCs w:val="20"/>
              </w:rPr>
              <w:t>1</w:t>
            </w:r>
            <w:r w:rsidRPr="00810E6F">
              <w:rPr>
                <w:rFonts w:eastAsia="Times New Roman"/>
                <w:color w:val="000000"/>
                <w:sz w:val="20"/>
                <w:szCs w:val="20"/>
              </w:rPr>
              <w:t xml:space="preserve"> ARIB</w:t>
            </w:r>
            <w:r w:rsidR="00DB7D4A">
              <w:rPr>
                <w:rFonts w:eastAsia="Times New Roman"/>
                <w:color w:val="000000"/>
                <w:sz w:val="20"/>
                <w:szCs w:val="20"/>
              </w:rPr>
              <w:t>C</w:t>
            </w:r>
          </w:p>
        </w:tc>
        <w:tc>
          <w:tcPr>
            <w:tcW w:w="873" w:type="dxa"/>
            <w:vAlign w:val="center"/>
          </w:tcPr>
          <w:p w14:paraId="2E3AA443" w14:textId="14CE0C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1ABC6C31" w14:textId="3FB0277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98F6313" w14:textId="63E789B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F63FC9D" w14:textId="77777777" w:rsidTr="004F15F4">
        <w:tc>
          <w:tcPr>
            <w:tcW w:w="3685" w:type="dxa"/>
            <w:vAlign w:val="center"/>
          </w:tcPr>
          <w:p w14:paraId="1E5F800F" w14:textId="39DF0FF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ReceiptAndAdjustmentBatches</w:t>
            </w:r>
            <w:proofErr w:type="spellEnd"/>
          </w:p>
        </w:tc>
        <w:tc>
          <w:tcPr>
            <w:tcW w:w="2070" w:type="dxa"/>
            <w:vAlign w:val="center"/>
          </w:tcPr>
          <w:p w14:paraId="50C09132" w14:textId="3D73629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center"/>
          </w:tcPr>
          <w:p w14:paraId="068F0B87" w14:textId="0E9A5D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8B9DDC9" w14:textId="52FFE4C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7E3425" w14:textId="3DF7DA7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C00E09" w14:textId="77777777" w:rsidTr="004F15F4">
        <w:tc>
          <w:tcPr>
            <w:tcW w:w="3685" w:type="dxa"/>
            <w:vAlign w:val="center"/>
          </w:tcPr>
          <w:p w14:paraId="52ED56CF" w14:textId="1EE758D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RefundBatches</w:t>
            </w:r>
            <w:proofErr w:type="spellEnd"/>
          </w:p>
        </w:tc>
        <w:tc>
          <w:tcPr>
            <w:tcW w:w="2070" w:type="dxa"/>
            <w:vAlign w:val="center"/>
          </w:tcPr>
          <w:p w14:paraId="76281624" w14:textId="7055F401"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AR014</w:t>
            </w:r>
            <w:r w:rsidR="00DB7D4A">
              <w:rPr>
                <w:rFonts w:eastAsia="Times New Roman"/>
                <w:color w:val="000000"/>
                <w:sz w:val="20"/>
                <w:szCs w:val="20"/>
              </w:rPr>
              <w:t>0</w:t>
            </w:r>
            <w:r w:rsidRPr="00810E6F">
              <w:rPr>
                <w:rFonts w:eastAsia="Times New Roman"/>
                <w:color w:val="000000"/>
                <w:sz w:val="20"/>
                <w:szCs w:val="20"/>
              </w:rPr>
              <w:t xml:space="preserve"> ARRF</w:t>
            </w:r>
            <w:r w:rsidR="00DB7D4A">
              <w:rPr>
                <w:rFonts w:eastAsia="Times New Roman"/>
                <w:color w:val="000000"/>
                <w:sz w:val="20"/>
                <w:szCs w:val="20"/>
              </w:rPr>
              <w:t>B</w:t>
            </w:r>
          </w:p>
        </w:tc>
        <w:tc>
          <w:tcPr>
            <w:tcW w:w="873" w:type="dxa"/>
            <w:vAlign w:val="center"/>
          </w:tcPr>
          <w:p w14:paraId="7AE66633" w14:textId="68105C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3EBADEE" w14:textId="56C3BD9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37C89F5" w14:textId="2E4E3E4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A988D9C" w14:textId="77777777" w:rsidTr="004F15F4">
        <w:tc>
          <w:tcPr>
            <w:tcW w:w="3685" w:type="dxa"/>
            <w:vAlign w:val="center"/>
          </w:tcPr>
          <w:p w14:paraId="79FB6EFA" w14:textId="297D86C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BK64A </w:t>
            </w:r>
            <w:proofErr w:type="spellStart"/>
            <w:r w:rsidRPr="00810E6F">
              <w:rPr>
                <w:rFonts w:eastAsia="Times New Roman"/>
                <w:color w:val="000000"/>
                <w:sz w:val="20"/>
                <w:szCs w:val="20"/>
              </w:rPr>
              <w:t>BankEntriesHeader</w:t>
            </w:r>
            <w:proofErr w:type="spellEnd"/>
          </w:p>
        </w:tc>
        <w:tc>
          <w:tcPr>
            <w:tcW w:w="2070" w:type="dxa"/>
            <w:vAlign w:val="center"/>
          </w:tcPr>
          <w:p w14:paraId="3DDD7783" w14:textId="4FA7F90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center"/>
          </w:tcPr>
          <w:p w14:paraId="743EBED1" w14:textId="7A0943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62B5D26" w14:textId="5074594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8A15325" w14:textId="1A91878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2528383" w14:textId="77777777" w:rsidTr="004F15F4">
        <w:tc>
          <w:tcPr>
            <w:tcW w:w="3685" w:type="dxa"/>
            <w:vAlign w:val="center"/>
          </w:tcPr>
          <w:p w14:paraId="2A325AC1" w14:textId="328BF5C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JournalBatches</w:t>
            </w:r>
            <w:proofErr w:type="spellEnd"/>
          </w:p>
        </w:tc>
        <w:tc>
          <w:tcPr>
            <w:tcW w:w="2070" w:type="dxa"/>
            <w:vAlign w:val="center"/>
          </w:tcPr>
          <w:p w14:paraId="68D07374" w14:textId="02D307FF"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GL000</w:t>
            </w:r>
            <w:r w:rsidR="00DB7D4A">
              <w:rPr>
                <w:rFonts w:eastAsia="Times New Roman"/>
                <w:color w:val="000000"/>
                <w:sz w:val="20"/>
                <w:szCs w:val="20"/>
              </w:rPr>
              <w:t>8</w:t>
            </w:r>
            <w:r w:rsidRPr="00810E6F">
              <w:rPr>
                <w:rFonts w:eastAsia="Times New Roman"/>
                <w:color w:val="000000"/>
                <w:sz w:val="20"/>
                <w:szCs w:val="20"/>
              </w:rPr>
              <w:t xml:space="preserve"> GL</w:t>
            </w:r>
            <w:r w:rsidR="00DB7D4A">
              <w:rPr>
                <w:rFonts w:eastAsia="Times New Roman"/>
                <w:color w:val="000000"/>
                <w:sz w:val="20"/>
                <w:szCs w:val="20"/>
              </w:rPr>
              <w:t>BCTL</w:t>
            </w:r>
          </w:p>
        </w:tc>
        <w:tc>
          <w:tcPr>
            <w:tcW w:w="873" w:type="dxa"/>
            <w:vAlign w:val="center"/>
          </w:tcPr>
          <w:p w14:paraId="1FEA2513" w14:textId="486A50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49D0E02" w14:textId="318C52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82F6733" w14:textId="6F4939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0D10068" w14:textId="77777777" w:rsidTr="004F15F4">
        <w:tc>
          <w:tcPr>
            <w:tcW w:w="3685" w:type="dxa"/>
            <w:vAlign w:val="center"/>
          </w:tcPr>
          <w:p w14:paraId="19693A2D" w14:textId="4D097CA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AdjustmentHeaders</w:t>
            </w:r>
            <w:proofErr w:type="spellEnd"/>
          </w:p>
        </w:tc>
        <w:tc>
          <w:tcPr>
            <w:tcW w:w="2070" w:type="dxa"/>
            <w:vAlign w:val="center"/>
          </w:tcPr>
          <w:p w14:paraId="74E98A57" w14:textId="000021E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center"/>
          </w:tcPr>
          <w:p w14:paraId="3E6D1C13" w14:textId="20228CB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ADAD11A" w14:textId="687C24F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794C83C" w14:textId="7DA3D87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FE8EBE5" w14:textId="77777777" w:rsidTr="004F15F4">
        <w:tc>
          <w:tcPr>
            <w:tcW w:w="3685" w:type="dxa"/>
            <w:vAlign w:val="center"/>
          </w:tcPr>
          <w:p w14:paraId="72C21CE3" w14:textId="45AE7D5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ReceiptHeaders</w:t>
            </w:r>
            <w:proofErr w:type="spellEnd"/>
          </w:p>
        </w:tc>
        <w:tc>
          <w:tcPr>
            <w:tcW w:w="2070" w:type="dxa"/>
            <w:vAlign w:val="center"/>
          </w:tcPr>
          <w:p w14:paraId="1BDB2FFF" w14:textId="520C5C6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center"/>
          </w:tcPr>
          <w:p w14:paraId="42CD031B" w14:textId="3F42EDA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FD08DC" w14:textId="05A33B7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F49C8E5" w14:textId="622E09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5C0A436" w14:textId="77777777" w:rsidTr="004F15F4">
        <w:tc>
          <w:tcPr>
            <w:tcW w:w="3685" w:type="dxa"/>
            <w:vAlign w:val="center"/>
          </w:tcPr>
          <w:p w14:paraId="5E08C383" w14:textId="1A686F6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ShipmentHeaders</w:t>
            </w:r>
            <w:proofErr w:type="spellEnd"/>
          </w:p>
        </w:tc>
        <w:tc>
          <w:tcPr>
            <w:tcW w:w="2070" w:type="dxa"/>
            <w:vAlign w:val="center"/>
          </w:tcPr>
          <w:p w14:paraId="11414FBC" w14:textId="3387913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center"/>
          </w:tcPr>
          <w:p w14:paraId="119C9C4B" w14:textId="72DA1AE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024972D" w14:textId="3446234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6C88073" w14:textId="01C3FFE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E56C2CF" w14:textId="77777777" w:rsidTr="004F15F4">
        <w:tc>
          <w:tcPr>
            <w:tcW w:w="3685" w:type="dxa"/>
            <w:vAlign w:val="center"/>
          </w:tcPr>
          <w:p w14:paraId="5454D8E9" w14:textId="717C6A1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TransferHeaders</w:t>
            </w:r>
            <w:proofErr w:type="spellEnd"/>
          </w:p>
        </w:tc>
        <w:tc>
          <w:tcPr>
            <w:tcW w:w="2070" w:type="dxa"/>
            <w:vAlign w:val="center"/>
          </w:tcPr>
          <w:p w14:paraId="56125881" w14:textId="4D0008D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center"/>
          </w:tcPr>
          <w:p w14:paraId="18DA425B" w14:textId="155F26F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08304958" w14:textId="7E65F6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F7A75DB" w14:textId="28B8A9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544ACA1" w14:textId="77777777" w:rsidTr="004F15F4">
        <w:tc>
          <w:tcPr>
            <w:tcW w:w="3685" w:type="dxa"/>
            <w:vAlign w:val="center"/>
          </w:tcPr>
          <w:p w14:paraId="56652F01" w14:textId="069F683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OE64A </w:t>
            </w:r>
            <w:proofErr w:type="spellStart"/>
            <w:r w:rsidRPr="00810E6F">
              <w:rPr>
                <w:rFonts w:eastAsia="Times New Roman"/>
                <w:color w:val="000000"/>
                <w:sz w:val="20"/>
                <w:szCs w:val="20"/>
              </w:rPr>
              <w:t>CreditDebitNotes</w:t>
            </w:r>
            <w:proofErr w:type="spellEnd"/>
          </w:p>
        </w:tc>
        <w:tc>
          <w:tcPr>
            <w:tcW w:w="2070" w:type="dxa"/>
            <w:vAlign w:val="center"/>
          </w:tcPr>
          <w:p w14:paraId="02C913E1" w14:textId="2C6EDE8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center"/>
          </w:tcPr>
          <w:p w14:paraId="770C6265" w14:textId="345AB56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127BDB9" w14:textId="16ED452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CA62484" w14:textId="27818B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18C132" w14:textId="77777777" w:rsidTr="004F15F4">
        <w:tc>
          <w:tcPr>
            <w:tcW w:w="3685" w:type="dxa"/>
            <w:vAlign w:val="center"/>
          </w:tcPr>
          <w:p w14:paraId="02D4101A" w14:textId="59B85CE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Orders</w:t>
            </w:r>
          </w:p>
        </w:tc>
        <w:tc>
          <w:tcPr>
            <w:tcW w:w="2070" w:type="dxa"/>
            <w:vAlign w:val="center"/>
          </w:tcPr>
          <w:p w14:paraId="1C7A66C0" w14:textId="10CFE2A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center"/>
          </w:tcPr>
          <w:p w14:paraId="1EC49B29" w14:textId="1237F6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7814257" w14:textId="08066B5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4DB0AA1" w14:textId="795056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2C71AFF" w14:textId="77777777" w:rsidTr="004F15F4">
        <w:tc>
          <w:tcPr>
            <w:tcW w:w="3685" w:type="dxa"/>
            <w:vAlign w:val="center"/>
          </w:tcPr>
          <w:p w14:paraId="6BB46CD7" w14:textId="3B63998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PO64A </w:t>
            </w:r>
            <w:proofErr w:type="spellStart"/>
            <w:r w:rsidRPr="00810E6F">
              <w:rPr>
                <w:rFonts w:eastAsia="Times New Roman"/>
                <w:color w:val="000000"/>
                <w:sz w:val="20"/>
                <w:szCs w:val="20"/>
              </w:rPr>
              <w:t>PurchaseOrders</w:t>
            </w:r>
            <w:proofErr w:type="spellEnd"/>
          </w:p>
        </w:tc>
        <w:tc>
          <w:tcPr>
            <w:tcW w:w="2070" w:type="dxa"/>
            <w:vAlign w:val="center"/>
          </w:tcPr>
          <w:p w14:paraId="03C062B4" w14:textId="7706AC2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center"/>
          </w:tcPr>
          <w:p w14:paraId="06974AC4" w14:textId="560776F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51BFD98" w14:textId="776C96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DDC997E" w14:textId="1BD6E7D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9CF5948" w14:textId="77777777" w:rsidTr="004F15F4">
        <w:tc>
          <w:tcPr>
            <w:tcW w:w="3685" w:type="dxa"/>
            <w:vAlign w:val="center"/>
          </w:tcPr>
          <w:p w14:paraId="054A577D" w14:textId="22A1181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Receipts</w:t>
            </w:r>
          </w:p>
        </w:tc>
        <w:tc>
          <w:tcPr>
            <w:tcW w:w="2070" w:type="dxa"/>
            <w:vAlign w:val="center"/>
          </w:tcPr>
          <w:p w14:paraId="100AFE93" w14:textId="19260AC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center"/>
          </w:tcPr>
          <w:p w14:paraId="10D50EAB" w14:textId="6378B8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8A0719D" w14:textId="294928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1E33766B" w14:textId="76A3F26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357298" w14:textId="77777777" w:rsidTr="004F15F4">
        <w:tc>
          <w:tcPr>
            <w:tcW w:w="3685" w:type="dxa"/>
            <w:vAlign w:val="center"/>
          </w:tcPr>
          <w:p w14:paraId="3BD73B2C" w14:textId="597A13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PO64A Returns</w:t>
            </w:r>
          </w:p>
        </w:tc>
        <w:tc>
          <w:tcPr>
            <w:tcW w:w="2070" w:type="dxa"/>
            <w:vAlign w:val="center"/>
          </w:tcPr>
          <w:p w14:paraId="4B05D49C" w14:textId="3B51A16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center"/>
          </w:tcPr>
          <w:p w14:paraId="39BA4568" w14:textId="45A99FD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3A056D5D" w14:textId="176505F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D4166AB" w14:textId="19A3BEC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6" w:name="_Toc455394207"/>
      <w:r>
        <w:lastRenderedPageBreak/>
        <w:t xml:space="preserve">Process </w:t>
      </w:r>
      <w:r w:rsidR="00180205">
        <w:t>e</w:t>
      </w:r>
      <w:r>
        <w:t>ndpoints</w:t>
      </w:r>
      <w:bookmarkEnd w:id="6"/>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7B054217"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($template)</w:t>
      </w:r>
      <w:r w:rsidR="000E5EDC" w:rsidRPr="00F32B59">
        <w:t xml:space="preserve"> </w:t>
      </w:r>
      <w:r w:rsidR="000E5EDC">
        <w:t>at the end.</w:t>
      </w:r>
    </w:p>
    <w:p w14:paraId="58FA45CD" w14:textId="77777777" w:rsidR="00180205" w:rsidRDefault="000E5EDC" w:rsidP="00B7536F">
      <w:pPr>
        <w:pStyle w:val="SAGEBodyText"/>
      </w:pPr>
      <w:r>
        <w:t xml:space="preserve">Example:  </w:t>
      </w:r>
    </w:p>
    <w:p w14:paraId="265505A6" w14:textId="34F5E90C" w:rsidR="000E5EDC" w:rsidRDefault="00E2128F" w:rsidP="00180205">
      <w:pPr>
        <w:pStyle w:val="SAGETextCodesection"/>
      </w:pPr>
      <w:r>
        <w:t xml:space="preserve">POST </w:t>
      </w:r>
      <w:r w:rsidR="000E5EDC" w:rsidRPr="000E5EDC">
        <w:t>http://localhost/Sage300WebApi/-/</w:t>
      </w:r>
      <w:r w:rsidR="000E5EDC">
        <w:t>SAM</w:t>
      </w:r>
      <w:r w:rsidR="000E5EDC" w:rsidRPr="000E5EDC">
        <w:t>LTD/AR/PostInvoices($template)</w:t>
      </w:r>
    </w:p>
    <w:p w14:paraId="26C68693" w14:textId="1408CD4A"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 xml:space="preserve">a Sage 300 </w:t>
      </w:r>
      <w:proofErr w:type="spellStart"/>
      <w:r w:rsidR="00E2128F">
        <w:t>superview</w:t>
      </w:r>
      <w:proofErr w:type="spellEnd"/>
      <w:r>
        <w:t xml:space="preserve"> process, </w:t>
      </w:r>
      <w:r w:rsidR="00F32B59">
        <w:t xml:space="preserve">add </w:t>
      </w:r>
      <w:r w:rsidRPr="00F32B59">
        <w:rPr>
          <w:rStyle w:val="SAGETextCodeinline"/>
        </w:rPr>
        <w:t>($process)</w:t>
      </w:r>
      <w:r>
        <w:t xml:space="preserve"> at the end of the URL.</w:t>
      </w:r>
    </w:p>
    <w:p w14:paraId="5462F5C3" w14:textId="77777777" w:rsidR="00F32B59" w:rsidRDefault="00F32B59" w:rsidP="00B7536F">
      <w:pPr>
        <w:pStyle w:val="SAGEBodyText"/>
      </w:pPr>
      <w:r>
        <w:t xml:space="preserve">Example: </w:t>
      </w:r>
    </w:p>
    <w:p w14:paraId="29258401" w14:textId="7096630E" w:rsidR="000E5EDC" w:rsidRDefault="00E2128F" w:rsidP="00F32B59">
      <w:pPr>
        <w:pStyle w:val="SAGETextCodesection"/>
      </w:pPr>
      <w:r>
        <w:t xml:space="preserve">POST </w:t>
      </w:r>
      <w:r w:rsidR="000E5EDC" w:rsidRPr="000E5EDC">
        <w:t>http://localhost/Sage300WebApi/-/</w:t>
      </w:r>
      <w:r w:rsidR="000E5EDC">
        <w:t>SAM</w:t>
      </w:r>
      <w:r w:rsidR="000E5EDC" w:rsidRPr="000E5EDC">
        <w:t>LTD/AR/PostInvoices($process)</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685"/>
        <w:gridCol w:w="2070"/>
        <w:gridCol w:w="873"/>
        <w:gridCol w:w="873"/>
        <w:gridCol w:w="873"/>
        <w:gridCol w:w="891"/>
      </w:tblGrid>
      <w:tr w:rsidR="000D30C0" w:rsidRPr="00C32558" w14:paraId="4A352D73"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07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751D6553" w14:textId="77777777" w:rsidR="000D30C0" w:rsidRPr="00C32558" w:rsidRDefault="000D30C0" w:rsidP="00C32558">
            <w:pPr>
              <w:pStyle w:val="SAGEBodyText"/>
              <w:rPr>
                <w:sz w:val="20"/>
                <w:szCs w:val="20"/>
              </w:rPr>
            </w:pPr>
          </w:p>
        </w:tc>
        <w:tc>
          <w:tcPr>
            <w:tcW w:w="207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0D30C0" w14:paraId="66EB6825" w14:textId="77777777" w:rsidTr="004F15F4">
        <w:tc>
          <w:tcPr>
            <w:tcW w:w="3685" w:type="dxa"/>
            <w:vAlign w:val="center"/>
          </w:tcPr>
          <w:p w14:paraId="5CB1C5B7" w14:textId="1D2FEC86" w:rsidR="000D30C0" w:rsidRPr="00C32558" w:rsidRDefault="000D30C0" w:rsidP="000D30C0">
            <w:pPr>
              <w:pStyle w:val="SAGEBodyText"/>
              <w:rPr>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CreateGLBatch</w:t>
            </w:r>
            <w:proofErr w:type="spellEnd"/>
          </w:p>
        </w:tc>
        <w:tc>
          <w:tcPr>
            <w:tcW w:w="2070" w:type="dxa"/>
            <w:vAlign w:val="center"/>
          </w:tcPr>
          <w:p w14:paraId="2AFAD72C" w14:textId="52918102" w:rsidR="000D30C0" w:rsidRPr="00C32558" w:rsidRDefault="000D30C0" w:rsidP="000D30C0">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62F178DF"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6F48DFDE" w14:textId="64B6E7DD"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5DD8A83D" w14:textId="77777777" w:rsidTr="004F15F4">
        <w:tc>
          <w:tcPr>
            <w:tcW w:w="3685" w:type="dxa"/>
            <w:vAlign w:val="center"/>
          </w:tcPr>
          <w:p w14:paraId="70073EE3" w14:textId="4589B3F7" w:rsidR="000D30C0" w:rsidRPr="00C32558" w:rsidRDefault="000D30C0" w:rsidP="000D30C0">
            <w:pPr>
              <w:pStyle w:val="SAGEBodyText"/>
              <w:rPr>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CreateRecurringPayableBatch</w:t>
            </w:r>
            <w:proofErr w:type="spellEnd"/>
          </w:p>
        </w:tc>
        <w:tc>
          <w:tcPr>
            <w:tcW w:w="2070" w:type="dxa"/>
            <w:vAlign w:val="center"/>
          </w:tcPr>
          <w:p w14:paraId="6104766F" w14:textId="4EC9E9AA" w:rsidR="000D30C0" w:rsidRPr="00C32558" w:rsidRDefault="000D30C0" w:rsidP="000D30C0">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6DBAEE12"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873" w:type="dxa"/>
            <w:vAlign w:val="center"/>
          </w:tcPr>
          <w:p w14:paraId="0A545C17" w14:textId="374C103E"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297B1E96" w14:textId="77777777" w:rsidTr="004F15F4">
        <w:tc>
          <w:tcPr>
            <w:tcW w:w="3685" w:type="dxa"/>
            <w:vAlign w:val="center"/>
          </w:tcPr>
          <w:p w14:paraId="1581B1D8" w14:textId="7351381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CreateRetainageDocumentBatch</w:t>
            </w:r>
            <w:proofErr w:type="spellEnd"/>
          </w:p>
        </w:tc>
        <w:tc>
          <w:tcPr>
            <w:tcW w:w="2070" w:type="dxa"/>
            <w:vAlign w:val="center"/>
          </w:tcPr>
          <w:p w14:paraId="2B905A4D" w14:textId="0DE1646F"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3973612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726B9C1" w14:textId="1A63E40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48F7BC1" w14:textId="77777777" w:rsidTr="004F15F4">
        <w:tc>
          <w:tcPr>
            <w:tcW w:w="3685" w:type="dxa"/>
            <w:vAlign w:val="center"/>
          </w:tcPr>
          <w:p w14:paraId="083E1396" w14:textId="2F8B50F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DeleteInactiveRecords</w:t>
            </w:r>
            <w:proofErr w:type="spellEnd"/>
          </w:p>
        </w:tc>
        <w:tc>
          <w:tcPr>
            <w:tcW w:w="2070" w:type="dxa"/>
            <w:vAlign w:val="center"/>
          </w:tcPr>
          <w:p w14:paraId="5082133E" w14:textId="0EAEC46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D4AC30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5A62FC8" w14:textId="182924C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CCBCB22" w14:textId="77777777" w:rsidTr="004F15F4">
        <w:tc>
          <w:tcPr>
            <w:tcW w:w="3685" w:type="dxa"/>
            <w:vAlign w:val="center"/>
          </w:tcPr>
          <w:p w14:paraId="51B952B5" w14:textId="613CBF4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PostInvoices</w:t>
            </w:r>
            <w:proofErr w:type="spellEnd"/>
          </w:p>
        </w:tc>
        <w:tc>
          <w:tcPr>
            <w:tcW w:w="2070" w:type="dxa"/>
            <w:vAlign w:val="center"/>
          </w:tcPr>
          <w:p w14:paraId="4DA6D1AE" w14:textId="7282DE3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587F49B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590B3B0" w14:textId="263BE80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00AD904" w14:textId="77777777" w:rsidTr="004F15F4">
        <w:tc>
          <w:tcPr>
            <w:tcW w:w="3685" w:type="dxa"/>
            <w:vAlign w:val="center"/>
          </w:tcPr>
          <w:p w14:paraId="7DB0AB10" w14:textId="4B344DF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PostPaymentsAndAdjustments</w:t>
            </w:r>
            <w:proofErr w:type="spellEnd"/>
          </w:p>
        </w:tc>
        <w:tc>
          <w:tcPr>
            <w:tcW w:w="2070" w:type="dxa"/>
            <w:vAlign w:val="center"/>
          </w:tcPr>
          <w:p w14:paraId="7D9F71F1" w14:textId="30A0AD1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3B260C7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A90B7C8" w14:textId="3DB970F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1D85615" w14:textId="77777777" w:rsidTr="004F15F4">
        <w:tc>
          <w:tcPr>
            <w:tcW w:w="3685" w:type="dxa"/>
            <w:vAlign w:val="center"/>
          </w:tcPr>
          <w:p w14:paraId="5588B7CB" w14:textId="736B4A5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CreateGLBatch</w:t>
            </w:r>
            <w:proofErr w:type="spellEnd"/>
          </w:p>
        </w:tc>
        <w:tc>
          <w:tcPr>
            <w:tcW w:w="2070" w:type="dxa"/>
            <w:vAlign w:val="center"/>
          </w:tcPr>
          <w:p w14:paraId="78FFCA06" w14:textId="76106B7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8913B0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4D2A814" w14:textId="0692B1F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C638447" w14:textId="77777777" w:rsidTr="004F15F4">
        <w:tc>
          <w:tcPr>
            <w:tcW w:w="3685" w:type="dxa"/>
            <w:vAlign w:val="center"/>
          </w:tcPr>
          <w:p w14:paraId="124178F5" w14:textId="30D6650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CreateRecurringCharge</w:t>
            </w:r>
            <w:proofErr w:type="spellEnd"/>
          </w:p>
        </w:tc>
        <w:tc>
          <w:tcPr>
            <w:tcW w:w="2070" w:type="dxa"/>
            <w:vAlign w:val="center"/>
          </w:tcPr>
          <w:p w14:paraId="74CA118A" w14:textId="2BEF3B4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699561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65E38A1" w14:textId="22D1EBF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1847DFD" w14:textId="77777777" w:rsidTr="004F15F4">
        <w:tc>
          <w:tcPr>
            <w:tcW w:w="3685" w:type="dxa"/>
            <w:vAlign w:val="center"/>
          </w:tcPr>
          <w:p w14:paraId="4BBC2B53" w14:textId="52E212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CreateRetainageDocumentBatch</w:t>
            </w:r>
            <w:proofErr w:type="spellEnd"/>
          </w:p>
        </w:tc>
        <w:tc>
          <w:tcPr>
            <w:tcW w:w="2070" w:type="dxa"/>
            <w:vAlign w:val="center"/>
          </w:tcPr>
          <w:p w14:paraId="0CD6FD27" w14:textId="45F3406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FC8E10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64F07F1A" w14:textId="286C9C5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7BB797E" w14:textId="77777777" w:rsidTr="004F15F4">
        <w:tc>
          <w:tcPr>
            <w:tcW w:w="3685" w:type="dxa"/>
            <w:vAlign w:val="center"/>
          </w:tcPr>
          <w:p w14:paraId="6C78683F" w14:textId="6E30C66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PostInvoices</w:t>
            </w:r>
            <w:proofErr w:type="spellEnd"/>
          </w:p>
        </w:tc>
        <w:tc>
          <w:tcPr>
            <w:tcW w:w="2070" w:type="dxa"/>
            <w:vAlign w:val="center"/>
          </w:tcPr>
          <w:p w14:paraId="62443557" w14:textId="6038C33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10D1355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97010CC" w14:textId="44F784B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742D418" w14:textId="77777777" w:rsidTr="004F15F4">
        <w:tc>
          <w:tcPr>
            <w:tcW w:w="3685" w:type="dxa"/>
            <w:vAlign w:val="center"/>
          </w:tcPr>
          <w:p w14:paraId="441E675A" w14:textId="29CF56D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PostReceiptsAndAdjustments</w:t>
            </w:r>
            <w:proofErr w:type="spellEnd"/>
          </w:p>
        </w:tc>
        <w:tc>
          <w:tcPr>
            <w:tcW w:w="2070" w:type="dxa"/>
            <w:vAlign w:val="center"/>
          </w:tcPr>
          <w:p w14:paraId="5D6FC222" w14:textId="1244345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349EBE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02DC8CE7" w14:textId="4903C5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D202EAF" w14:textId="77777777" w:rsidTr="004F15F4">
        <w:tc>
          <w:tcPr>
            <w:tcW w:w="3685" w:type="dxa"/>
            <w:vAlign w:val="center"/>
          </w:tcPr>
          <w:p w14:paraId="27608DEF" w14:textId="06ABD7C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PostRefunds</w:t>
            </w:r>
            <w:proofErr w:type="spellEnd"/>
          </w:p>
        </w:tc>
        <w:tc>
          <w:tcPr>
            <w:tcW w:w="2070" w:type="dxa"/>
            <w:vAlign w:val="center"/>
          </w:tcPr>
          <w:p w14:paraId="3E31DDD2" w14:textId="0982A06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0EC38B7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2E10E1B" w14:textId="7ECB3B5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3337DA" w14:textId="77777777" w:rsidTr="004F15F4">
        <w:tc>
          <w:tcPr>
            <w:tcW w:w="3685" w:type="dxa"/>
            <w:vAlign w:val="center"/>
          </w:tcPr>
          <w:p w14:paraId="7C851323" w14:textId="50F270A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PostJournal</w:t>
            </w:r>
            <w:proofErr w:type="spellEnd"/>
          </w:p>
        </w:tc>
        <w:tc>
          <w:tcPr>
            <w:tcW w:w="2070" w:type="dxa"/>
            <w:vAlign w:val="center"/>
          </w:tcPr>
          <w:p w14:paraId="183C2818" w14:textId="7FD9657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2E3F8A3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14FA711" w14:textId="56A5FE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0A94119" w14:textId="77777777" w:rsidTr="004F15F4">
        <w:tc>
          <w:tcPr>
            <w:tcW w:w="3685" w:type="dxa"/>
            <w:vAlign w:val="center"/>
          </w:tcPr>
          <w:p w14:paraId="3D9C92D2" w14:textId="6833261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 xml:space="preserve">IC64A </w:t>
            </w:r>
            <w:proofErr w:type="spellStart"/>
            <w:r w:rsidRPr="00810E6F">
              <w:rPr>
                <w:rFonts w:eastAsia="Times New Roman"/>
                <w:color w:val="000000"/>
                <w:sz w:val="20"/>
                <w:szCs w:val="20"/>
              </w:rPr>
              <w:t>CreateGLBatch</w:t>
            </w:r>
            <w:proofErr w:type="spellEnd"/>
          </w:p>
        </w:tc>
        <w:tc>
          <w:tcPr>
            <w:tcW w:w="2070" w:type="dxa"/>
            <w:vAlign w:val="center"/>
          </w:tcPr>
          <w:p w14:paraId="3AB95383" w14:textId="0D49EBB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2AEB8E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4BB0C913" w14:textId="29C3C5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1E701B2" w14:textId="77777777" w:rsidTr="004F15F4">
        <w:tc>
          <w:tcPr>
            <w:tcW w:w="3685" w:type="dxa"/>
            <w:vAlign w:val="center"/>
          </w:tcPr>
          <w:p w14:paraId="2D0D55A9" w14:textId="6638CFB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DayEndProcessing</w:t>
            </w:r>
            <w:proofErr w:type="spellEnd"/>
          </w:p>
        </w:tc>
        <w:tc>
          <w:tcPr>
            <w:tcW w:w="2070" w:type="dxa"/>
            <w:vAlign w:val="center"/>
          </w:tcPr>
          <w:p w14:paraId="739C08D6" w14:textId="2FEE1FD3"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IC027</w:t>
            </w:r>
            <w:r w:rsidR="00DB7D4A">
              <w:rPr>
                <w:rFonts w:eastAsia="Times New Roman"/>
                <w:color w:val="000000"/>
                <w:sz w:val="20"/>
                <w:szCs w:val="20"/>
              </w:rPr>
              <w:t>5</w:t>
            </w:r>
            <w:r w:rsidRPr="00810E6F">
              <w:rPr>
                <w:rFonts w:eastAsia="Times New Roman"/>
                <w:color w:val="000000"/>
                <w:sz w:val="20"/>
                <w:szCs w:val="20"/>
              </w:rPr>
              <w:t xml:space="preserve"> ICDE</w:t>
            </w:r>
            <w:r w:rsidR="00DB7D4A">
              <w:rPr>
                <w:rFonts w:eastAsia="Times New Roman"/>
                <w:color w:val="000000"/>
                <w:sz w:val="20"/>
                <w:szCs w:val="20"/>
              </w:rPr>
              <w:t>ND</w:t>
            </w:r>
          </w:p>
        </w:tc>
        <w:tc>
          <w:tcPr>
            <w:tcW w:w="873" w:type="dxa"/>
            <w:vAlign w:val="center"/>
          </w:tcPr>
          <w:p w14:paraId="440BEEC8" w14:textId="221737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A6BF9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215B93EB" w14:textId="6B10D89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73DCF49" w14:textId="77777777" w:rsidTr="004F15F4">
        <w:tc>
          <w:tcPr>
            <w:tcW w:w="3685" w:type="dxa"/>
            <w:vAlign w:val="center"/>
          </w:tcPr>
          <w:p w14:paraId="65AF4B0A" w14:textId="7945F71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PO64A </w:t>
            </w:r>
            <w:proofErr w:type="spellStart"/>
            <w:r w:rsidRPr="00810E6F">
              <w:rPr>
                <w:rFonts w:eastAsia="Times New Roman"/>
                <w:color w:val="000000"/>
                <w:sz w:val="20"/>
                <w:szCs w:val="20"/>
              </w:rPr>
              <w:t>CreateBatch</w:t>
            </w:r>
            <w:proofErr w:type="spellEnd"/>
          </w:p>
        </w:tc>
        <w:tc>
          <w:tcPr>
            <w:tcW w:w="2070" w:type="dxa"/>
            <w:vAlign w:val="center"/>
          </w:tcPr>
          <w:p w14:paraId="10DEB519" w14:textId="0C240EF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704A7D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553F6B6B" w14:textId="74AE53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49CFDE4" w14:textId="77777777" w:rsidTr="004F15F4">
        <w:tc>
          <w:tcPr>
            <w:tcW w:w="3685" w:type="dxa"/>
            <w:vAlign w:val="center"/>
          </w:tcPr>
          <w:p w14:paraId="61D3F68E" w14:textId="65C4C1D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PO64A </w:t>
            </w:r>
            <w:proofErr w:type="spellStart"/>
            <w:r w:rsidRPr="00810E6F">
              <w:rPr>
                <w:rFonts w:eastAsia="Times New Roman"/>
                <w:color w:val="000000"/>
                <w:sz w:val="20"/>
                <w:szCs w:val="20"/>
              </w:rPr>
              <w:t>DayEndProcessing</w:t>
            </w:r>
            <w:proofErr w:type="spellEnd"/>
          </w:p>
        </w:tc>
        <w:tc>
          <w:tcPr>
            <w:tcW w:w="2070" w:type="dxa"/>
            <w:vAlign w:val="center"/>
          </w:tcPr>
          <w:p w14:paraId="1BA695D5" w14:textId="1147A1EF" w:rsidR="000D30C0" w:rsidRPr="00C32558" w:rsidRDefault="000D30C0" w:rsidP="00DB7D4A">
            <w:pPr>
              <w:pStyle w:val="SAGEBodyText"/>
              <w:rPr>
                <w:rFonts w:eastAsia="Times New Roman"/>
                <w:color w:val="000000"/>
                <w:sz w:val="20"/>
                <w:szCs w:val="20"/>
              </w:rPr>
            </w:pPr>
            <w:r w:rsidRPr="00810E6F">
              <w:rPr>
                <w:rFonts w:eastAsia="Times New Roman"/>
                <w:color w:val="000000"/>
                <w:sz w:val="20"/>
                <w:szCs w:val="20"/>
              </w:rPr>
              <w:t>PO0</w:t>
            </w:r>
            <w:r w:rsidR="00DB7D4A">
              <w:rPr>
                <w:rFonts w:eastAsia="Times New Roman"/>
                <w:color w:val="000000"/>
                <w:sz w:val="20"/>
                <w:szCs w:val="20"/>
              </w:rPr>
              <w:t>110</w:t>
            </w:r>
            <w:r w:rsidRPr="00810E6F">
              <w:rPr>
                <w:rFonts w:eastAsia="Times New Roman"/>
                <w:color w:val="000000"/>
                <w:sz w:val="20"/>
                <w:szCs w:val="20"/>
              </w:rPr>
              <w:t xml:space="preserve"> PODE</w:t>
            </w:r>
            <w:r w:rsidR="00DB7D4A">
              <w:rPr>
                <w:rFonts w:eastAsia="Times New Roman"/>
                <w:color w:val="000000"/>
                <w:sz w:val="20"/>
                <w:szCs w:val="20"/>
              </w:rPr>
              <w:t>ND</w:t>
            </w:r>
          </w:p>
        </w:tc>
        <w:tc>
          <w:tcPr>
            <w:tcW w:w="873" w:type="dxa"/>
            <w:vAlign w:val="center"/>
          </w:tcPr>
          <w:p w14:paraId="60CEC399" w14:textId="4B976D1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0B41315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873" w:type="dxa"/>
            <w:vAlign w:val="center"/>
          </w:tcPr>
          <w:p w14:paraId="70F38D5B" w14:textId="5F0DFD7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7" w:name="_Toc455394208"/>
      <w:r>
        <w:lastRenderedPageBreak/>
        <w:t>GET</w:t>
      </w:r>
      <w:r w:rsidR="00ED3E99">
        <w:t xml:space="preserve"> only e</w:t>
      </w:r>
      <w:r w:rsidR="00C8057C">
        <w:t>ndpoints</w:t>
      </w:r>
      <w:bookmarkEnd w:id="7"/>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685"/>
        <w:gridCol w:w="1890"/>
        <w:gridCol w:w="918"/>
        <w:gridCol w:w="918"/>
        <w:gridCol w:w="918"/>
        <w:gridCol w:w="936"/>
      </w:tblGrid>
      <w:tr w:rsidR="000D30C0" w:rsidRPr="00C32558" w14:paraId="04479C29"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89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4F15F4">
        <w:trPr>
          <w:cnfStyle w:val="100000000000" w:firstRow="1" w:lastRow="0" w:firstColumn="0" w:lastColumn="0" w:oddVBand="0" w:evenVBand="0" w:oddHBand="0" w:evenHBand="0" w:firstRowFirstColumn="0" w:firstRowLastColumn="0" w:lastRowFirstColumn="0" w:lastRowLastColumn="0"/>
          <w:tblHeader/>
        </w:trPr>
        <w:tc>
          <w:tcPr>
            <w:tcW w:w="3685" w:type="dxa"/>
            <w:vMerge/>
          </w:tcPr>
          <w:p w14:paraId="4A3E802D" w14:textId="77777777" w:rsidR="000D30C0" w:rsidRPr="00C32558" w:rsidRDefault="000D30C0" w:rsidP="00C32558">
            <w:pPr>
              <w:pStyle w:val="SAGEBodyText"/>
              <w:rPr>
                <w:sz w:val="20"/>
                <w:szCs w:val="20"/>
              </w:rPr>
            </w:pPr>
          </w:p>
        </w:tc>
        <w:tc>
          <w:tcPr>
            <w:tcW w:w="189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0D30C0" w14:paraId="0A36FFF9" w14:textId="77777777" w:rsidTr="004F15F4">
        <w:tc>
          <w:tcPr>
            <w:tcW w:w="3685" w:type="dxa"/>
            <w:vAlign w:val="center"/>
          </w:tcPr>
          <w:p w14:paraId="2542F066" w14:textId="0435C8E0" w:rsidR="000D30C0" w:rsidRPr="00C32558" w:rsidRDefault="000D30C0" w:rsidP="000D30C0">
            <w:pPr>
              <w:pStyle w:val="SAGEBodyText"/>
              <w:rPr>
                <w:sz w:val="20"/>
                <w:szCs w:val="20"/>
              </w:rPr>
            </w:pPr>
            <w:r w:rsidRPr="00810E6F">
              <w:rPr>
                <w:rFonts w:eastAsia="Times New Roman"/>
                <w:color w:val="000000"/>
                <w:sz w:val="20"/>
                <w:szCs w:val="20"/>
              </w:rPr>
              <w:t>AP64A Num1099CPRSAmounts</w:t>
            </w:r>
          </w:p>
        </w:tc>
        <w:tc>
          <w:tcPr>
            <w:tcW w:w="1890" w:type="dxa"/>
            <w:vAlign w:val="center"/>
          </w:tcPr>
          <w:p w14:paraId="140D37B3" w14:textId="1E67EE34" w:rsidR="000D30C0" w:rsidRPr="00C32558" w:rsidRDefault="000D30C0" w:rsidP="000D30C0">
            <w:pPr>
              <w:pStyle w:val="SAGEBodyText"/>
              <w:rPr>
                <w:sz w:val="20"/>
                <w:szCs w:val="20"/>
              </w:rPr>
            </w:pPr>
            <w:r w:rsidRPr="00810E6F">
              <w:rPr>
                <w:rFonts w:eastAsia="Times New Roman"/>
                <w:color w:val="000000"/>
                <w:sz w:val="20"/>
                <w:szCs w:val="20"/>
              </w:rPr>
              <w:t>AP0013 APCCS</w:t>
            </w:r>
          </w:p>
        </w:tc>
        <w:tc>
          <w:tcPr>
            <w:tcW w:w="918" w:type="dxa"/>
            <w:vAlign w:val="center"/>
          </w:tcPr>
          <w:p w14:paraId="5A1E7BCF" w14:textId="1429F68B" w:rsidR="000D30C0" w:rsidRPr="00C32558" w:rsidRDefault="000D30C0" w:rsidP="000D30C0">
            <w:pPr>
              <w:pStyle w:val="SAGEBodyText"/>
              <w:jc w:val="center"/>
              <w:rPr>
                <w:sz w:val="20"/>
                <w:szCs w:val="20"/>
              </w:rPr>
            </w:pPr>
            <w:r w:rsidRPr="00810E6F">
              <w:rPr>
                <w:rFonts w:eastAsia="Times New Roman"/>
                <w:color w:val="000000"/>
                <w:sz w:val="20"/>
                <w:szCs w:val="20"/>
              </w:rPr>
              <w:t>x</w:t>
            </w:r>
          </w:p>
        </w:tc>
        <w:tc>
          <w:tcPr>
            <w:tcW w:w="918" w:type="dxa"/>
            <w:vAlign w:val="center"/>
          </w:tcPr>
          <w:p w14:paraId="5E808D5D" w14:textId="28E3E812"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0D30C0" w:rsidRPr="00C32558" w:rsidRDefault="000D30C0" w:rsidP="000D30C0">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0D30C0" w:rsidRPr="00C32558" w:rsidRDefault="000D30C0" w:rsidP="000D30C0">
            <w:pPr>
              <w:pStyle w:val="SAGEBodyText"/>
              <w:jc w:val="center"/>
              <w:rPr>
                <w:sz w:val="20"/>
                <w:szCs w:val="20"/>
              </w:rPr>
            </w:pPr>
            <w:r w:rsidRPr="00810E6F">
              <w:rPr>
                <w:rFonts w:eastAsia="Times New Roman"/>
                <w:color w:val="000000"/>
                <w:sz w:val="20"/>
                <w:szCs w:val="20"/>
              </w:rPr>
              <w:t> </w:t>
            </w:r>
          </w:p>
        </w:tc>
      </w:tr>
      <w:tr w:rsidR="000D30C0" w14:paraId="295395FC" w14:textId="77777777" w:rsidTr="004F15F4">
        <w:tc>
          <w:tcPr>
            <w:tcW w:w="3685" w:type="dxa"/>
            <w:vAlign w:val="center"/>
          </w:tcPr>
          <w:p w14:paraId="4EA752C9" w14:textId="06ADA31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PostedDocuments</w:t>
            </w:r>
            <w:proofErr w:type="spellEnd"/>
          </w:p>
        </w:tc>
        <w:tc>
          <w:tcPr>
            <w:tcW w:w="1890" w:type="dxa"/>
            <w:vAlign w:val="center"/>
          </w:tcPr>
          <w:p w14:paraId="041FCC3B" w14:textId="4E575CB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AP0025 APOBL</w:t>
            </w:r>
          </w:p>
        </w:tc>
        <w:tc>
          <w:tcPr>
            <w:tcW w:w="918" w:type="dxa"/>
            <w:vAlign w:val="center"/>
          </w:tcPr>
          <w:p w14:paraId="52EA936D" w14:textId="088C8F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C26ABF2" w14:textId="136641B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1AA7DBA" w14:textId="77777777" w:rsidTr="004F15F4">
        <w:tc>
          <w:tcPr>
            <w:tcW w:w="3685" w:type="dxa"/>
            <w:vAlign w:val="center"/>
          </w:tcPr>
          <w:p w14:paraId="0ED43F9C" w14:textId="74A627B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PostedPayments</w:t>
            </w:r>
            <w:proofErr w:type="spellEnd"/>
          </w:p>
        </w:tc>
        <w:tc>
          <w:tcPr>
            <w:tcW w:w="1890" w:type="dxa"/>
            <w:vAlign w:val="center"/>
          </w:tcPr>
          <w:p w14:paraId="7F99095A" w14:textId="254EFEA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AP0029 APPYM</w:t>
            </w:r>
          </w:p>
        </w:tc>
        <w:tc>
          <w:tcPr>
            <w:tcW w:w="918" w:type="dxa"/>
            <w:vAlign w:val="center"/>
          </w:tcPr>
          <w:p w14:paraId="2D08BF0D" w14:textId="628B74A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3962B37" w14:textId="1B060DE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2E8A513" w14:textId="77777777" w:rsidTr="004F15F4">
        <w:tc>
          <w:tcPr>
            <w:tcW w:w="3685" w:type="dxa"/>
            <w:vAlign w:val="center"/>
          </w:tcPr>
          <w:p w14:paraId="0BD1CF09" w14:textId="3211729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PostingErrorMessages</w:t>
            </w:r>
            <w:proofErr w:type="spellEnd"/>
          </w:p>
        </w:tc>
        <w:tc>
          <w:tcPr>
            <w:tcW w:w="1890" w:type="dxa"/>
            <w:vAlign w:val="center"/>
          </w:tcPr>
          <w:p w14:paraId="0B004FA2" w14:textId="6265D68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AP0038 APPTER</w:t>
            </w:r>
          </w:p>
        </w:tc>
        <w:tc>
          <w:tcPr>
            <w:tcW w:w="918" w:type="dxa"/>
            <w:vAlign w:val="center"/>
          </w:tcPr>
          <w:p w14:paraId="25FBB8A5" w14:textId="77E421C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4E74DA9" w14:textId="05F0D19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46504A3" w14:textId="77777777" w:rsidTr="004F15F4">
        <w:tc>
          <w:tcPr>
            <w:tcW w:w="3685" w:type="dxa"/>
            <w:vAlign w:val="center"/>
          </w:tcPr>
          <w:p w14:paraId="25EBF6F7" w14:textId="526FB8B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PostingJournalEntries</w:t>
            </w:r>
            <w:proofErr w:type="spellEnd"/>
          </w:p>
        </w:tc>
        <w:tc>
          <w:tcPr>
            <w:tcW w:w="1890" w:type="dxa"/>
            <w:vAlign w:val="center"/>
          </w:tcPr>
          <w:p w14:paraId="686E3B31" w14:textId="230EBDC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AP0511 APPJH</w:t>
            </w:r>
          </w:p>
        </w:tc>
        <w:tc>
          <w:tcPr>
            <w:tcW w:w="918" w:type="dxa"/>
            <w:vAlign w:val="center"/>
          </w:tcPr>
          <w:p w14:paraId="67E1C25B" w14:textId="0792EE4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AEA0B0D" w14:textId="2ACB1C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091D336" w14:textId="77777777" w:rsidTr="004F15F4">
        <w:tc>
          <w:tcPr>
            <w:tcW w:w="3685" w:type="dxa"/>
            <w:vAlign w:val="center"/>
          </w:tcPr>
          <w:p w14:paraId="744CF5DE" w14:textId="1560858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AP64A </w:t>
            </w:r>
            <w:proofErr w:type="spellStart"/>
            <w:r w:rsidRPr="00810E6F">
              <w:rPr>
                <w:rFonts w:eastAsia="Times New Roman"/>
                <w:color w:val="000000"/>
                <w:sz w:val="20"/>
                <w:szCs w:val="20"/>
              </w:rPr>
              <w:t>VendorStatistics</w:t>
            </w:r>
            <w:proofErr w:type="spellEnd"/>
          </w:p>
        </w:tc>
        <w:tc>
          <w:tcPr>
            <w:tcW w:w="1890" w:type="dxa"/>
            <w:vAlign w:val="center"/>
          </w:tcPr>
          <w:p w14:paraId="4781294E" w14:textId="32EE52E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AP0019 APVSM</w:t>
            </w:r>
          </w:p>
        </w:tc>
        <w:tc>
          <w:tcPr>
            <w:tcW w:w="918" w:type="dxa"/>
            <w:vAlign w:val="center"/>
          </w:tcPr>
          <w:p w14:paraId="411A5F4A" w14:textId="7BEEFB6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BC67E70" w14:textId="1A2F5A9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D0B38CD" w14:textId="77777777" w:rsidTr="004F15F4">
        <w:tc>
          <w:tcPr>
            <w:tcW w:w="3685" w:type="dxa"/>
            <w:vAlign w:val="center"/>
          </w:tcPr>
          <w:p w14:paraId="31F2AA38" w14:textId="428F015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ItemStatistics</w:t>
            </w:r>
            <w:proofErr w:type="spellEnd"/>
          </w:p>
        </w:tc>
        <w:tc>
          <w:tcPr>
            <w:tcW w:w="1890" w:type="dxa"/>
            <w:vAlign w:val="center"/>
          </w:tcPr>
          <w:p w14:paraId="4579025B" w14:textId="0332490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AR0027 ARITS</w:t>
            </w:r>
          </w:p>
        </w:tc>
        <w:tc>
          <w:tcPr>
            <w:tcW w:w="918" w:type="dxa"/>
            <w:vAlign w:val="center"/>
          </w:tcPr>
          <w:p w14:paraId="4E5C38FF" w14:textId="3B28921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303639B" w14:textId="1E7A7D6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6A29DF8" w14:textId="77777777" w:rsidTr="004F15F4">
        <w:tc>
          <w:tcPr>
            <w:tcW w:w="3685" w:type="dxa"/>
            <w:vAlign w:val="center"/>
          </w:tcPr>
          <w:p w14:paraId="30729003" w14:textId="779300A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NationalAccountStatistics</w:t>
            </w:r>
            <w:proofErr w:type="spellEnd"/>
          </w:p>
        </w:tc>
        <w:tc>
          <w:tcPr>
            <w:tcW w:w="1890" w:type="dxa"/>
            <w:vAlign w:val="center"/>
          </w:tcPr>
          <w:p w14:paraId="360B9789" w14:textId="5D8C93B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AR0029 ARNSM</w:t>
            </w:r>
          </w:p>
        </w:tc>
        <w:tc>
          <w:tcPr>
            <w:tcW w:w="918" w:type="dxa"/>
            <w:vAlign w:val="center"/>
          </w:tcPr>
          <w:p w14:paraId="75C13171" w14:textId="750B519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F92B19E" w14:textId="4E4692C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C7D5023" w14:textId="77777777" w:rsidTr="004F15F4">
        <w:tc>
          <w:tcPr>
            <w:tcW w:w="3685" w:type="dxa"/>
            <w:vAlign w:val="center"/>
          </w:tcPr>
          <w:p w14:paraId="3DDA738C" w14:textId="0E78074A"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AR64A Payments</w:t>
            </w:r>
          </w:p>
        </w:tc>
        <w:tc>
          <w:tcPr>
            <w:tcW w:w="1890" w:type="dxa"/>
            <w:vAlign w:val="center"/>
          </w:tcPr>
          <w:p w14:paraId="008FA2D2" w14:textId="2DBC5AA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AR0139 ARPYM </w:t>
            </w:r>
          </w:p>
        </w:tc>
        <w:tc>
          <w:tcPr>
            <w:tcW w:w="918" w:type="dxa"/>
            <w:vAlign w:val="center"/>
          </w:tcPr>
          <w:p w14:paraId="2166076A" w14:textId="2DEF92E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2373F07" w14:textId="5AE3DC5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A586062" w14:textId="77777777" w:rsidTr="004F15F4">
        <w:tc>
          <w:tcPr>
            <w:tcW w:w="3685" w:type="dxa"/>
            <w:vAlign w:val="center"/>
          </w:tcPr>
          <w:p w14:paraId="1AD60A6D" w14:textId="7B7649A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PostedDocuments</w:t>
            </w:r>
            <w:proofErr w:type="spellEnd"/>
          </w:p>
        </w:tc>
        <w:tc>
          <w:tcPr>
            <w:tcW w:w="1890" w:type="dxa"/>
            <w:vAlign w:val="center"/>
          </w:tcPr>
          <w:p w14:paraId="205AB8DD" w14:textId="03F51C9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AR0036 AROBL</w:t>
            </w:r>
          </w:p>
        </w:tc>
        <w:tc>
          <w:tcPr>
            <w:tcW w:w="918" w:type="dxa"/>
            <w:vAlign w:val="center"/>
          </w:tcPr>
          <w:p w14:paraId="5372B1C7" w14:textId="6D5562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21B01AC" w14:textId="7FA17C9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07A02C1" w14:textId="77777777" w:rsidTr="004F15F4">
        <w:tc>
          <w:tcPr>
            <w:tcW w:w="3685" w:type="dxa"/>
            <w:vAlign w:val="center"/>
          </w:tcPr>
          <w:p w14:paraId="4B10B1E9" w14:textId="03C8601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PostedReceipts</w:t>
            </w:r>
            <w:proofErr w:type="spellEnd"/>
          </w:p>
        </w:tc>
        <w:tc>
          <w:tcPr>
            <w:tcW w:w="1890" w:type="dxa"/>
            <w:vAlign w:val="center"/>
          </w:tcPr>
          <w:p w14:paraId="5A862257" w14:textId="391BDC4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AR0040 ARRRH</w:t>
            </w:r>
          </w:p>
        </w:tc>
        <w:tc>
          <w:tcPr>
            <w:tcW w:w="918" w:type="dxa"/>
            <w:vAlign w:val="center"/>
          </w:tcPr>
          <w:p w14:paraId="66E0569E" w14:textId="7CDE5BE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767E4A2" w14:textId="7979353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3A59F11" w14:textId="77777777" w:rsidTr="004F15F4">
        <w:tc>
          <w:tcPr>
            <w:tcW w:w="3685" w:type="dxa"/>
            <w:vAlign w:val="center"/>
          </w:tcPr>
          <w:p w14:paraId="1FF67E74" w14:textId="73D42A7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AR64A </w:t>
            </w:r>
            <w:proofErr w:type="spellStart"/>
            <w:r w:rsidRPr="00810E6F">
              <w:rPr>
                <w:rFonts w:eastAsia="Times New Roman"/>
                <w:color w:val="000000"/>
                <w:sz w:val="20"/>
                <w:szCs w:val="20"/>
              </w:rPr>
              <w:t>SalespersonStatistics</w:t>
            </w:r>
            <w:proofErr w:type="spellEnd"/>
          </w:p>
        </w:tc>
        <w:tc>
          <w:tcPr>
            <w:tcW w:w="1890" w:type="dxa"/>
            <w:vAlign w:val="center"/>
          </w:tcPr>
          <w:p w14:paraId="4E5DE941" w14:textId="2D6CEDAB"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AR0030 ARSPS</w:t>
            </w:r>
          </w:p>
        </w:tc>
        <w:tc>
          <w:tcPr>
            <w:tcW w:w="918" w:type="dxa"/>
            <w:vAlign w:val="center"/>
          </w:tcPr>
          <w:p w14:paraId="03CA3689" w14:textId="46E691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F9AEA07" w14:textId="1655FC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326F94E" w14:textId="77777777" w:rsidTr="004F15F4">
        <w:tc>
          <w:tcPr>
            <w:tcW w:w="3685" w:type="dxa"/>
            <w:vAlign w:val="center"/>
          </w:tcPr>
          <w:p w14:paraId="65B789E2" w14:textId="4936F13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BK64A </w:t>
            </w:r>
            <w:proofErr w:type="spellStart"/>
            <w:r w:rsidRPr="00810E6F">
              <w:rPr>
                <w:rFonts w:eastAsia="Times New Roman"/>
                <w:color w:val="000000"/>
                <w:sz w:val="20"/>
                <w:szCs w:val="20"/>
              </w:rPr>
              <w:t>BankCheckRegister</w:t>
            </w:r>
            <w:proofErr w:type="spellEnd"/>
          </w:p>
        </w:tc>
        <w:tc>
          <w:tcPr>
            <w:tcW w:w="1890" w:type="dxa"/>
            <w:vAlign w:val="center"/>
          </w:tcPr>
          <w:p w14:paraId="4D318A94" w14:textId="5BD18B1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BK0009 BKREG</w:t>
            </w:r>
          </w:p>
        </w:tc>
        <w:tc>
          <w:tcPr>
            <w:tcW w:w="918" w:type="dxa"/>
            <w:vAlign w:val="center"/>
          </w:tcPr>
          <w:p w14:paraId="009E23B1" w14:textId="10D1308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DCBDB32" w14:textId="444019C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190F5FB" w14:textId="77777777" w:rsidTr="004F15F4">
        <w:tc>
          <w:tcPr>
            <w:tcW w:w="3685" w:type="dxa"/>
            <w:vAlign w:val="center"/>
          </w:tcPr>
          <w:p w14:paraId="30C6A9EB" w14:textId="013964B2"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AccountFiscalSets</w:t>
            </w:r>
            <w:proofErr w:type="spellEnd"/>
          </w:p>
        </w:tc>
        <w:tc>
          <w:tcPr>
            <w:tcW w:w="1890" w:type="dxa"/>
            <w:vAlign w:val="center"/>
          </w:tcPr>
          <w:p w14:paraId="50716F04" w14:textId="11D8B13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GL0103 GLAFS</w:t>
            </w:r>
          </w:p>
        </w:tc>
        <w:tc>
          <w:tcPr>
            <w:tcW w:w="918" w:type="dxa"/>
            <w:vAlign w:val="center"/>
          </w:tcPr>
          <w:p w14:paraId="2ABCD3B5" w14:textId="41137FC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91285C5" w14:textId="241A7A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D134E5B" w14:textId="77777777" w:rsidTr="004F15F4">
        <w:tc>
          <w:tcPr>
            <w:tcW w:w="3685" w:type="dxa"/>
            <w:vAlign w:val="center"/>
          </w:tcPr>
          <w:p w14:paraId="445FBCF6" w14:textId="08B1C6D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PostedTransactions</w:t>
            </w:r>
            <w:proofErr w:type="spellEnd"/>
          </w:p>
        </w:tc>
        <w:tc>
          <w:tcPr>
            <w:tcW w:w="1890" w:type="dxa"/>
            <w:vAlign w:val="center"/>
          </w:tcPr>
          <w:p w14:paraId="27E10A1A" w14:textId="2725C80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GL0018 GLPOST</w:t>
            </w:r>
          </w:p>
        </w:tc>
        <w:tc>
          <w:tcPr>
            <w:tcW w:w="918" w:type="dxa"/>
            <w:vAlign w:val="center"/>
          </w:tcPr>
          <w:p w14:paraId="7F4D4E06" w14:textId="6F78590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3B7406D" w14:textId="76FD997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7008DB9" w14:textId="77777777" w:rsidTr="004F15F4">
        <w:tc>
          <w:tcPr>
            <w:tcW w:w="3685" w:type="dxa"/>
            <w:vAlign w:val="center"/>
          </w:tcPr>
          <w:p w14:paraId="4060D3CC" w14:textId="5B49AB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PostingJournalDetails</w:t>
            </w:r>
            <w:proofErr w:type="spellEnd"/>
          </w:p>
        </w:tc>
        <w:tc>
          <w:tcPr>
            <w:tcW w:w="1890" w:type="dxa"/>
            <w:vAlign w:val="center"/>
          </w:tcPr>
          <w:p w14:paraId="5DAA1F29" w14:textId="3437D2C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GL0016 GLPJD</w:t>
            </w:r>
          </w:p>
        </w:tc>
        <w:tc>
          <w:tcPr>
            <w:tcW w:w="918" w:type="dxa"/>
            <w:vAlign w:val="center"/>
          </w:tcPr>
          <w:p w14:paraId="627A50DE" w14:textId="5C9F084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97D40D9" w14:textId="5C0E0ED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211C207" w14:textId="77777777" w:rsidTr="004F15F4">
        <w:tc>
          <w:tcPr>
            <w:tcW w:w="3685" w:type="dxa"/>
            <w:vAlign w:val="center"/>
          </w:tcPr>
          <w:p w14:paraId="0728AE42" w14:textId="3E4D5E22"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ProvisionalPostingErrors</w:t>
            </w:r>
            <w:proofErr w:type="spellEnd"/>
          </w:p>
        </w:tc>
        <w:tc>
          <w:tcPr>
            <w:tcW w:w="1890" w:type="dxa"/>
            <w:vAlign w:val="center"/>
          </w:tcPr>
          <w:p w14:paraId="3EB1D026" w14:textId="392125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GL0013 GLPPER</w:t>
            </w:r>
          </w:p>
        </w:tc>
        <w:tc>
          <w:tcPr>
            <w:tcW w:w="918" w:type="dxa"/>
            <w:vAlign w:val="center"/>
          </w:tcPr>
          <w:p w14:paraId="468B2828" w14:textId="479B2B1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3906504" w14:textId="26D1476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5464D7B" w14:textId="77777777" w:rsidTr="004F15F4">
        <w:tc>
          <w:tcPr>
            <w:tcW w:w="3685" w:type="dxa"/>
            <w:vAlign w:val="center"/>
          </w:tcPr>
          <w:p w14:paraId="2FEBD36A" w14:textId="651741E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GL64A </w:t>
            </w:r>
            <w:proofErr w:type="spellStart"/>
            <w:r w:rsidRPr="00810E6F">
              <w:rPr>
                <w:rFonts w:eastAsia="Times New Roman"/>
                <w:color w:val="000000"/>
                <w:sz w:val="20"/>
                <w:szCs w:val="20"/>
              </w:rPr>
              <w:t>RecurringJournalHeaders</w:t>
            </w:r>
            <w:proofErr w:type="spellEnd"/>
          </w:p>
        </w:tc>
        <w:tc>
          <w:tcPr>
            <w:tcW w:w="1890" w:type="dxa"/>
            <w:vAlign w:val="center"/>
          </w:tcPr>
          <w:p w14:paraId="051A5E7B" w14:textId="4847E2B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GL0041 GLREH</w:t>
            </w:r>
          </w:p>
        </w:tc>
        <w:tc>
          <w:tcPr>
            <w:tcW w:w="918" w:type="dxa"/>
            <w:vAlign w:val="center"/>
          </w:tcPr>
          <w:p w14:paraId="5FA74769" w14:textId="08D0FE8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2F6B5FDC" w14:textId="54C1C43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2CDD9E5" w14:textId="77777777" w:rsidTr="004F15F4">
        <w:tc>
          <w:tcPr>
            <w:tcW w:w="3685" w:type="dxa"/>
            <w:vAlign w:val="center"/>
          </w:tcPr>
          <w:p w14:paraId="6AC478F6" w14:textId="3E2D16B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AssemblyAuditListHeaders</w:t>
            </w:r>
            <w:proofErr w:type="spellEnd"/>
          </w:p>
        </w:tc>
        <w:tc>
          <w:tcPr>
            <w:tcW w:w="1890" w:type="dxa"/>
            <w:vAlign w:val="center"/>
          </w:tcPr>
          <w:p w14:paraId="0E616F81" w14:textId="62CDFD64"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IC0182 ICASSMH</w:t>
            </w:r>
          </w:p>
        </w:tc>
        <w:tc>
          <w:tcPr>
            <w:tcW w:w="918" w:type="dxa"/>
            <w:vAlign w:val="center"/>
          </w:tcPr>
          <w:p w14:paraId="4AFF5E30" w14:textId="137ED00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1CD255D" w14:textId="02FF693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8F4D0A2" w14:textId="77777777" w:rsidTr="004F15F4">
        <w:tc>
          <w:tcPr>
            <w:tcW w:w="3685" w:type="dxa"/>
            <w:vAlign w:val="center"/>
          </w:tcPr>
          <w:p w14:paraId="7AED7E79" w14:textId="12F4C00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lastRenderedPageBreak/>
              <w:t xml:space="preserve">IC64A </w:t>
            </w:r>
            <w:proofErr w:type="spellStart"/>
            <w:r w:rsidRPr="00810E6F">
              <w:rPr>
                <w:rFonts w:eastAsia="Times New Roman"/>
                <w:color w:val="000000"/>
                <w:sz w:val="20"/>
                <w:szCs w:val="20"/>
              </w:rPr>
              <w:t>AssemblyComponentCosts</w:t>
            </w:r>
            <w:proofErr w:type="spellEnd"/>
          </w:p>
        </w:tc>
        <w:tc>
          <w:tcPr>
            <w:tcW w:w="1890" w:type="dxa"/>
            <w:vAlign w:val="center"/>
          </w:tcPr>
          <w:p w14:paraId="0419E4B7" w14:textId="52788D7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IC0150 ICASCST</w:t>
            </w:r>
          </w:p>
        </w:tc>
        <w:tc>
          <w:tcPr>
            <w:tcW w:w="918" w:type="dxa"/>
            <w:vAlign w:val="center"/>
          </w:tcPr>
          <w:p w14:paraId="70680496" w14:textId="75D7C06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184F2F7" w14:textId="70FE309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469CCF7" w14:textId="629C3CE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E8F467" w14:textId="1ED9F8A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6461FA1" w14:textId="77777777" w:rsidTr="004F15F4">
        <w:tc>
          <w:tcPr>
            <w:tcW w:w="3685" w:type="dxa"/>
            <w:vAlign w:val="center"/>
          </w:tcPr>
          <w:p w14:paraId="2E7C36C5" w14:textId="1B381C8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InventoryWorksheet</w:t>
            </w:r>
            <w:proofErr w:type="spellEnd"/>
          </w:p>
        </w:tc>
        <w:tc>
          <w:tcPr>
            <w:tcW w:w="1890" w:type="dxa"/>
            <w:vAlign w:val="center"/>
          </w:tcPr>
          <w:p w14:paraId="6E4DDD42" w14:textId="52AAA0D6"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IC0770 ICWKL</w:t>
            </w:r>
          </w:p>
        </w:tc>
        <w:tc>
          <w:tcPr>
            <w:tcW w:w="918" w:type="dxa"/>
            <w:vAlign w:val="center"/>
          </w:tcPr>
          <w:p w14:paraId="3C2E27EF" w14:textId="76E9040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51BED882" w14:textId="644BD1D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184E784" w14:textId="4BBEDEF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2B28933" w14:textId="747D18E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55E9AF7" w14:textId="77777777" w:rsidTr="004F15F4">
        <w:tc>
          <w:tcPr>
            <w:tcW w:w="3685" w:type="dxa"/>
            <w:vAlign w:val="center"/>
          </w:tcPr>
          <w:p w14:paraId="2BD15C68" w14:textId="196BA43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IC64A </w:t>
            </w:r>
            <w:proofErr w:type="spellStart"/>
            <w:r w:rsidRPr="00810E6F">
              <w:rPr>
                <w:rFonts w:eastAsia="Times New Roman"/>
                <w:color w:val="000000"/>
                <w:sz w:val="20"/>
                <w:szCs w:val="20"/>
              </w:rPr>
              <w:t>InventoryWorksheetHeaders</w:t>
            </w:r>
            <w:proofErr w:type="spellEnd"/>
          </w:p>
        </w:tc>
        <w:tc>
          <w:tcPr>
            <w:tcW w:w="1890" w:type="dxa"/>
            <w:vAlign w:val="center"/>
          </w:tcPr>
          <w:p w14:paraId="19D2B961" w14:textId="5186909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IC0790 ICWKUH</w:t>
            </w:r>
          </w:p>
        </w:tc>
        <w:tc>
          <w:tcPr>
            <w:tcW w:w="918" w:type="dxa"/>
            <w:vAlign w:val="center"/>
          </w:tcPr>
          <w:p w14:paraId="441E8F89" w14:textId="3265D1D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37557AE" w14:textId="072EF40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7B1910B" w14:textId="2F55683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2161CE0" w14:textId="7A8D045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56963A70" w14:textId="77777777" w:rsidTr="004F15F4">
        <w:tc>
          <w:tcPr>
            <w:tcW w:w="3685" w:type="dxa"/>
            <w:vAlign w:val="center"/>
          </w:tcPr>
          <w:p w14:paraId="5C54F13D" w14:textId="5C4CCC0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OE64A Invoices</w:t>
            </w:r>
          </w:p>
        </w:tc>
        <w:tc>
          <w:tcPr>
            <w:tcW w:w="1890" w:type="dxa"/>
            <w:vAlign w:val="center"/>
          </w:tcPr>
          <w:p w14:paraId="41B7A2AD" w14:textId="093D081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OE0420 OEINVH</w:t>
            </w:r>
          </w:p>
        </w:tc>
        <w:tc>
          <w:tcPr>
            <w:tcW w:w="918" w:type="dxa"/>
            <w:vAlign w:val="center"/>
          </w:tcPr>
          <w:p w14:paraId="3CE8A7CE" w14:textId="056CD78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447A6553" w14:textId="3B9599E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68DF2AD" w14:textId="753E2BC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EA3A24D" w14:textId="6D224A9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039D6A6B" w14:textId="77777777" w:rsidTr="004F15F4">
        <w:tc>
          <w:tcPr>
            <w:tcW w:w="3685" w:type="dxa"/>
            <w:vAlign w:val="center"/>
          </w:tcPr>
          <w:p w14:paraId="20E85DA4" w14:textId="4908344E"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OE64A </w:t>
            </w:r>
            <w:proofErr w:type="spellStart"/>
            <w:r w:rsidRPr="00810E6F">
              <w:rPr>
                <w:rFonts w:eastAsia="Times New Roman"/>
                <w:color w:val="000000"/>
                <w:sz w:val="20"/>
                <w:szCs w:val="20"/>
              </w:rPr>
              <w:t>PostingJournals</w:t>
            </w:r>
            <w:proofErr w:type="spellEnd"/>
          </w:p>
        </w:tc>
        <w:tc>
          <w:tcPr>
            <w:tcW w:w="1890" w:type="dxa"/>
            <w:vAlign w:val="center"/>
          </w:tcPr>
          <w:p w14:paraId="0D5D2C88" w14:textId="5ACB7F5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OE0120 OEAUDH</w:t>
            </w:r>
          </w:p>
        </w:tc>
        <w:tc>
          <w:tcPr>
            <w:tcW w:w="918" w:type="dxa"/>
            <w:vAlign w:val="center"/>
          </w:tcPr>
          <w:p w14:paraId="4A82099D" w14:textId="4BE0C86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9B7AC51" w14:textId="0975002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65A88ED" w14:textId="689448E9"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A43BC59" w14:textId="1BBE03F0"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67F5C8F6" w14:textId="77777777" w:rsidTr="004F15F4">
        <w:tc>
          <w:tcPr>
            <w:tcW w:w="3685" w:type="dxa"/>
            <w:vAlign w:val="center"/>
          </w:tcPr>
          <w:p w14:paraId="1CA94483" w14:textId="5B2B705D"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OE64A </w:t>
            </w:r>
            <w:proofErr w:type="spellStart"/>
            <w:r w:rsidRPr="00810E6F">
              <w:rPr>
                <w:rFonts w:eastAsia="Times New Roman"/>
                <w:color w:val="000000"/>
                <w:sz w:val="20"/>
                <w:szCs w:val="20"/>
              </w:rPr>
              <w:t>SalesHistory</w:t>
            </w:r>
            <w:proofErr w:type="spellEnd"/>
          </w:p>
        </w:tc>
        <w:tc>
          <w:tcPr>
            <w:tcW w:w="1890" w:type="dxa"/>
            <w:vAlign w:val="center"/>
          </w:tcPr>
          <w:p w14:paraId="24B61522" w14:textId="2C82885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OE0690 OESHHD</w:t>
            </w:r>
          </w:p>
        </w:tc>
        <w:tc>
          <w:tcPr>
            <w:tcW w:w="918" w:type="dxa"/>
            <w:vAlign w:val="center"/>
          </w:tcPr>
          <w:p w14:paraId="78556E06" w14:textId="26B4277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06AD09F" w14:textId="685A3E1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CD221BB" w14:textId="690C037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464BEBA" w14:textId="0CEDDEA6"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7D441575" w14:textId="77777777" w:rsidTr="004F15F4">
        <w:tc>
          <w:tcPr>
            <w:tcW w:w="3685" w:type="dxa"/>
            <w:vAlign w:val="center"/>
          </w:tcPr>
          <w:p w14:paraId="60A689A9" w14:textId="37F82151"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OE64A </w:t>
            </w:r>
            <w:proofErr w:type="spellStart"/>
            <w:r w:rsidRPr="00810E6F">
              <w:rPr>
                <w:rFonts w:eastAsia="Times New Roman"/>
                <w:color w:val="000000"/>
                <w:sz w:val="20"/>
                <w:szCs w:val="20"/>
              </w:rPr>
              <w:t>SalesHistoryDetails</w:t>
            </w:r>
            <w:proofErr w:type="spellEnd"/>
          </w:p>
        </w:tc>
        <w:tc>
          <w:tcPr>
            <w:tcW w:w="1890" w:type="dxa"/>
            <w:vAlign w:val="center"/>
          </w:tcPr>
          <w:p w14:paraId="6FFBF36E" w14:textId="4522E4FC"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OE0685 OESHDT</w:t>
            </w:r>
          </w:p>
        </w:tc>
        <w:tc>
          <w:tcPr>
            <w:tcW w:w="918" w:type="dxa"/>
            <w:vAlign w:val="center"/>
          </w:tcPr>
          <w:p w14:paraId="2FB6B767" w14:textId="66B7791A"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FA6A863" w14:textId="27ADC751"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79699C3" w14:textId="50C4455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37957F5E" w14:textId="14A50F6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14A3834B" w14:textId="77777777" w:rsidTr="004F15F4">
        <w:tc>
          <w:tcPr>
            <w:tcW w:w="3685" w:type="dxa"/>
            <w:vAlign w:val="center"/>
          </w:tcPr>
          <w:p w14:paraId="3A639182" w14:textId="5FF09D00"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OE64A </w:t>
            </w:r>
            <w:proofErr w:type="spellStart"/>
            <w:r w:rsidRPr="00810E6F">
              <w:rPr>
                <w:rFonts w:eastAsia="Times New Roman"/>
                <w:color w:val="000000"/>
                <w:sz w:val="20"/>
                <w:szCs w:val="20"/>
              </w:rPr>
              <w:t>SalesStatistics</w:t>
            </w:r>
            <w:proofErr w:type="spellEnd"/>
          </w:p>
        </w:tc>
        <w:tc>
          <w:tcPr>
            <w:tcW w:w="1890" w:type="dxa"/>
            <w:vAlign w:val="center"/>
          </w:tcPr>
          <w:p w14:paraId="18D20597" w14:textId="2CC3F12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OE0700 OESTATS</w:t>
            </w:r>
          </w:p>
        </w:tc>
        <w:tc>
          <w:tcPr>
            <w:tcW w:w="918" w:type="dxa"/>
            <w:vAlign w:val="center"/>
          </w:tcPr>
          <w:p w14:paraId="4C2D31C5" w14:textId="74072B1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7CDB2A14" w14:textId="520C63C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EEA4775" w14:textId="405D7887"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C45FFE" w14:textId="5CE5B0B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2BD3D72C" w14:textId="77777777" w:rsidTr="004F15F4">
        <w:tc>
          <w:tcPr>
            <w:tcW w:w="3685" w:type="dxa"/>
            <w:vAlign w:val="center"/>
          </w:tcPr>
          <w:p w14:paraId="70436CE4" w14:textId="78F26D33"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PO64A </w:t>
            </w:r>
            <w:proofErr w:type="spellStart"/>
            <w:r w:rsidRPr="00810E6F">
              <w:rPr>
                <w:rFonts w:eastAsia="Times New Roman"/>
                <w:color w:val="000000"/>
                <w:sz w:val="20"/>
                <w:szCs w:val="20"/>
              </w:rPr>
              <w:t>CreditDebitNotes</w:t>
            </w:r>
            <w:proofErr w:type="spellEnd"/>
          </w:p>
        </w:tc>
        <w:tc>
          <w:tcPr>
            <w:tcW w:w="1890" w:type="dxa"/>
            <w:vAlign w:val="center"/>
          </w:tcPr>
          <w:p w14:paraId="65B56023" w14:textId="075442E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PO0311 POCRNH</w:t>
            </w:r>
          </w:p>
        </w:tc>
        <w:tc>
          <w:tcPr>
            <w:tcW w:w="918" w:type="dxa"/>
            <w:vAlign w:val="center"/>
          </w:tcPr>
          <w:p w14:paraId="7A35FB8C" w14:textId="469757AF"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04002C17" w14:textId="370B9E2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5A81625" w14:textId="53BF263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664E39" w14:textId="672AFDD3"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4FEEFF4D" w14:textId="77777777" w:rsidTr="004F15F4">
        <w:tc>
          <w:tcPr>
            <w:tcW w:w="3685" w:type="dxa"/>
            <w:vAlign w:val="center"/>
          </w:tcPr>
          <w:p w14:paraId="6AED9DC9" w14:textId="1EC501A5"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PO64A Invoices</w:t>
            </w:r>
          </w:p>
        </w:tc>
        <w:tc>
          <w:tcPr>
            <w:tcW w:w="1890" w:type="dxa"/>
            <w:vAlign w:val="center"/>
          </w:tcPr>
          <w:p w14:paraId="38CB2633" w14:textId="06DCD429"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PO0420 POINVH</w:t>
            </w:r>
          </w:p>
        </w:tc>
        <w:tc>
          <w:tcPr>
            <w:tcW w:w="918" w:type="dxa"/>
            <w:vAlign w:val="center"/>
          </w:tcPr>
          <w:p w14:paraId="648547DE" w14:textId="60C3EBBB"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68230B94" w14:textId="57373FA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380173E" w14:textId="7D92820C"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4085D46" w14:textId="7893FB05"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r w:rsidR="000D30C0" w14:paraId="3ABA6FB1" w14:textId="77777777" w:rsidTr="004F15F4">
        <w:tc>
          <w:tcPr>
            <w:tcW w:w="3685" w:type="dxa"/>
            <w:vAlign w:val="center"/>
          </w:tcPr>
          <w:p w14:paraId="4E6E8E03" w14:textId="1D5B9BD7"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 xml:space="preserve">TX64A </w:t>
            </w:r>
            <w:proofErr w:type="spellStart"/>
            <w:r w:rsidRPr="00810E6F">
              <w:rPr>
                <w:rFonts w:eastAsia="Times New Roman"/>
                <w:color w:val="000000"/>
                <w:sz w:val="20"/>
                <w:szCs w:val="20"/>
              </w:rPr>
              <w:t>TaxTracking</w:t>
            </w:r>
            <w:proofErr w:type="spellEnd"/>
          </w:p>
        </w:tc>
        <w:tc>
          <w:tcPr>
            <w:tcW w:w="1890" w:type="dxa"/>
            <w:vAlign w:val="center"/>
          </w:tcPr>
          <w:p w14:paraId="024AE568" w14:textId="5E7645F8" w:rsidR="000D30C0" w:rsidRPr="00C32558" w:rsidRDefault="000D30C0" w:rsidP="000D30C0">
            <w:pPr>
              <w:pStyle w:val="SAGEBodyText"/>
              <w:rPr>
                <w:rFonts w:eastAsia="Times New Roman"/>
                <w:color w:val="000000"/>
                <w:sz w:val="20"/>
                <w:szCs w:val="20"/>
              </w:rPr>
            </w:pPr>
            <w:r w:rsidRPr="00810E6F">
              <w:rPr>
                <w:rFonts w:eastAsia="Times New Roman"/>
                <w:color w:val="000000"/>
                <w:sz w:val="20"/>
                <w:szCs w:val="20"/>
              </w:rPr>
              <w:t>TX0011 TXAUDH</w:t>
            </w:r>
          </w:p>
        </w:tc>
        <w:tc>
          <w:tcPr>
            <w:tcW w:w="918" w:type="dxa"/>
            <w:vAlign w:val="center"/>
          </w:tcPr>
          <w:p w14:paraId="0E4F71DE" w14:textId="7A672424"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x</w:t>
            </w:r>
          </w:p>
        </w:tc>
        <w:tc>
          <w:tcPr>
            <w:tcW w:w="918" w:type="dxa"/>
            <w:vAlign w:val="center"/>
          </w:tcPr>
          <w:p w14:paraId="18D01623" w14:textId="61E26C3E"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1EE07F2" w14:textId="465F6768"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3B3907A" w14:textId="550ED54D" w:rsidR="000D30C0" w:rsidRPr="00C32558" w:rsidRDefault="000D30C0" w:rsidP="000D30C0">
            <w:pPr>
              <w:pStyle w:val="SAGEBodyText"/>
              <w:jc w:val="center"/>
              <w:rPr>
                <w:rFonts w:eastAsia="Times New Roman"/>
                <w:color w:val="000000"/>
                <w:sz w:val="20"/>
                <w:szCs w:val="20"/>
              </w:rPr>
            </w:pPr>
            <w:r w:rsidRPr="00810E6F">
              <w:rPr>
                <w:rFonts w:eastAsia="Times New Roman"/>
                <w:color w:val="000000"/>
                <w:sz w:val="20"/>
                <w:szCs w:val="20"/>
              </w:rPr>
              <w:t> </w:t>
            </w:r>
          </w:p>
        </w:tc>
      </w:tr>
    </w:tbl>
    <w:p w14:paraId="00A8BCCF" w14:textId="77777777" w:rsidR="003A2B06" w:rsidRDefault="003A2B06" w:rsidP="00D25BCC">
      <w:pPr>
        <w:pStyle w:val="SAGEBodyText"/>
      </w:pPr>
    </w:p>
    <w:p w14:paraId="2FF84C03" w14:textId="3FBFC67B" w:rsidR="00D25BCC" w:rsidRDefault="00D25BCC" w:rsidP="00B00A5D">
      <w:pPr>
        <w:pStyle w:val="SAGEBodyText"/>
      </w:pPr>
    </w:p>
    <w:sectPr w:rsidR="00D25BCC"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E5C9B" w14:textId="77777777" w:rsidR="00B772FA" w:rsidRDefault="00B772FA" w:rsidP="00713520">
      <w:pPr>
        <w:spacing w:line="240" w:lineRule="auto"/>
      </w:pPr>
      <w:r>
        <w:separator/>
      </w:r>
    </w:p>
    <w:p w14:paraId="2633792E" w14:textId="77777777" w:rsidR="00B772FA" w:rsidRDefault="00B772FA"/>
  </w:endnote>
  <w:endnote w:type="continuationSeparator" w:id="0">
    <w:p w14:paraId="24A5C0E1" w14:textId="77777777" w:rsidR="00B772FA" w:rsidRDefault="00B772FA" w:rsidP="00713520">
      <w:pPr>
        <w:spacing w:line="240" w:lineRule="auto"/>
      </w:pPr>
      <w:r>
        <w:continuationSeparator/>
      </w:r>
    </w:p>
    <w:p w14:paraId="05E5497D" w14:textId="77777777" w:rsidR="00B772FA" w:rsidRDefault="00B77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0" w14:textId="77777777" w:rsidR="008F177F" w:rsidRDefault="008F177F"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7" w14:textId="77777777" w:rsidR="008F177F" w:rsidRDefault="008F177F">
    <w:pPr>
      <w:pStyle w:val="Footer"/>
    </w:pPr>
  </w:p>
  <w:p w14:paraId="2C5226F8" w14:textId="77777777" w:rsidR="008F177F" w:rsidRDefault="008F17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2C5226FB" w14:textId="77777777" w:rsidTr="0081634F">
      <w:tc>
        <w:tcPr>
          <w:tcW w:w="6804" w:type="dxa"/>
          <w:vAlign w:val="bottom"/>
        </w:tcPr>
        <w:p w14:paraId="2C5226F9" w14:textId="4FC3B771" w:rsidR="008F177F" w:rsidRPr="001872FE" w:rsidRDefault="005C2541" w:rsidP="003F19C5">
          <w:pPr>
            <w:pStyle w:val="SAGEFooter"/>
          </w:pPr>
          <w:fldSimple w:instr=" STYLEREF  SAGE_Title  \* MERGEFORMAT ">
            <w:r w:rsidR="00117253">
              <w:rPr>
                <w:noProof/>
              </w:rPr>
              <w:t>Sage 300 Web API</w:t>
            </w:r>
          </w:fldSimple>
          <w:r w:rsidR="008F177F">
            <w:rPr>
              <w:noProof/>
            </w:rPr>
            <w:t xml:space="preserve"> - Web API Endpoints</w:t>
          </w:r>
        </w:p>
      </w:tc>
      <w:tc>
        <w:tcPr>
          <w:tcW w:w="1983" w:type="dxa"/>
          <w:vAlign w:val="bottom"/>
        </w:tcPr>
        <w:sdt>
          <w:sdtPr>
            <w:id w:val="41648444"/>
            <w:docPartObj>
              <w:docPartGallery w:val="Page Numbers (Top of Page)"/>
              <w:docPartUnique/>
            </w:docPartObj>
          </w:sdtPr>
          <w:sdtEndPr/>
          <w:sdtContent>
            <w:p w14:paraId="2C5226FA" w14:textId="61733317" w:rsidR="008F177F" w:rsidRDefault="008F177F"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17253">
                <w:rPr>
                  <w:noProof/>
                </w:rPr>
                <w:t>14</w:t>
              </w:r>
              <w:r>
                <w:rPr>
                  <w:sz w:val="24"/>
                  <w:szCs w:val="24"/>
                </w:rPr>
                <w:fldChar w:fldCharType="end"/>
              </w:r>
              <w:r>
                <w:t xml:space="preserve"> of </w:t>
              </w:r>
              <w:r>
                <w:fldChar w:fldCharType="begin"/>
              </w:r>
              <w:r>
                <w:instrText xml:space="preserve"> NUMPAGES  </w:instrText>
              </w:r>
              <w:r>
                <w:fldChar w:fldCharType="separate"/>
              </w:r>
              <w:r w:rsidR="00117253">
                <w:rPr>
                  <w:noProof/>
                </w:rPr>
                <w:t>14</w:t>
              </w:r>
              <w:r>
                <w:rPr>
                  <w:noProof/>
                </w:rPr>
                <w:fldChar w:fldCharType="end"/>
              </w:r>
            </w:p>
          </w:sdtContent>
        </w:sdt>
      </w:tc>
    </w:tr>
  </w:tbl>
  <w:p w14:paraId="2C5226FC" w14:textId="77777777" w:rsidR="008F177F" w:rsidRDefault="008F177F" w:rsidP="00A6168E">
    <w:pPr>
      <w:pStyle w:val="1pt"/>
      <w:tabs>
        <w:tab w:val="left" w:pos="1695"/>
      </w:tabs>
    </w:pPr>
    <w:r>
      <w:tab/>
    </w:r>
  </w:p>
  <w:p w14:paraId="2C5226FD" w14:textId="77777777" w:rsidR="008F177F" w:rsidRDefault="008F177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2C522701" w14:textId="77777777" w:rsidTr="001D202A">
      <w:tc>
        <w:tcPr>
          <w:tcW w:w="6804" w:type="dxa"/>
          <w:vAlign w:val="bottom"/>
        </w:tcPr>
        <w:p w14:paraId="2C5226FF" w14:textId="1E5C2CB5" w:rsidR="008F177F" w:rsidRPr="001872FE" w:rsidRDefault="008F177F" w:rsidP="001464B9">
          <w:pPr>
            <w:pStyle w:val="SAGEFooter"/>
          </w:pPr>
        </w:p>
      </w:tc>
      <w:tc>
        <w:tcPr>
          <w:tcW w:w="1983" w:type="dxa"/>
          <w:vAlign w:val="bottom"/>
        </w:tcPr>
        <w:p w14:paraId="2C522700" w14:textId="7E2BB003" w:rsidR="008F177F" w:rsidRDefault="008F177F" w:rsidP="00A6168E">
          <w:pPr>
            <w:pStyle w:val="SAGEPageNumber"/>
          </w:pPr>
        </w:p>
      </w:tc>
    </w:tr>
  </w:tbl>
  <w:p w14:paraId="2C522702" w14:textId="77777777" w:rsidR="008F177F" w:rsidRDefault="008F17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38B2D5B4" w14:textId="77777777" w:rsidTr="001D202A">
      <w:tc>
        <w:tcPr>
          <w:tcW w:w="6804" w:type="dxa"/>
          <w:vAlign w:val="bottom"/>
        </w:tcPr>
        <w:p w14:paraId="7D91F8F4" w14:textId="178BFBC3" w:rsidR="008F177F" w:rsidRPr="001872FE" w:rsidRDefault="005C2541" w:rsidP="001464B9">
          <w:pPr>
            <w:pStyle w:val="SAGEFooter"/>
          </w:pPr>
          <w:fldSimple w:instr=" STYLEREF  SAGE_Title  \* MERGEFORMAT ">
            <w:r w:rsidR="00117253">
              <w:rPr>
                <w:noProof/>
              </w:rPr>
              <w:t>Sage 300 Web API</w:t>
            </w:r>
          </w:fldSimple>
          <w:r w:rsidR="008F177F">
            <w:rPr>
              <w:noProof/>
            </w:rPr>
            <w:t xml:space="preserve"> – Endpoint reference</w:t>
          </w:r>
        </w:p>
      </w:tc>
      <w:tc>
        <w:tcPr>
          <w:tcW w:w="1983" w:type="dxa"/>
          <w:vAlign w:val="bottom"/>
        </w:tcPr>
        <w:sdt>
          <w:sdtPr>
            <w:id w:val="-2116820924"/>
            <w:docPartObj>
              <w:docPartGallery w:val="Page Numbers (Top of Page)"/>
              <w:docPartUnique/>
            </w:docPartObj>
          </w:sdtPr>
          <w:sdtEndPr/>
          <w:sdtContent>
            <w:p w14:paraId="640897C2" w14:textId="58A6C79C" w:rsidR="008F177F" w:rsidRDefault="008F177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17253">
                <w:rPr>
                  <w:noProof/>
                </w:rPr>
                <w:t>4</w:t>
              </w:r>
              <w:r>
                <w:rPr>
                  <w:sz w:val="24"/>
                  <w:szCs w:val="24"/>
                </w:rPr>
                <w:fldChar w:fldCharType="end"/>
              </w:r>
              <w:r>
                <w:t xml:space="preserve"> of </w:t>
              </w:r>
              <w:r>
                <w:fldChar w:fldCharType="begin"/>
              </w:r>
              <w:r>
                <w:instrText xml:space="preserve"> NUMPAGES  </w:instrText>
              </w:r>
              <w:r>
                <w:fldChar w:fldCharType="separate"/>
              </w:r>
              <w:r w:rsidR="00117253">
                <w:rPr>
                  <w:noProof/>
                </w:rPr>
                <w:t>14</w:t>
              </w:r>
              <w:r>
                <w:rPr>
                  <w:noProof/>
                </w:rPr>
                <w:fldChar w:fldCharType="end"/>
              </w:r>
            </w:p>
          </w:sdtContent>
        </w:sdt>
      </w:tc>
    </w:tr>
  </w:tbl>
  <w:p w14:paraId="3FBD2744" w14:textId="77777777" w:rsidR="008F177F" w:rsidRDefault="008F17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F177F" w14:paraId="3F339DE1" w14:textId="77777777" w:rsidTr="001D202A">
      <w:tc>
        <w:tcPr>
          <w:tcW w:w="6804" w:type="dxa"/>
          <w:vAlign w:val="bottom"/>
        </w:tcPr>
        <w:p w14:paraId="59FD329C" w14:textId="73EF9EA7" w:rsidR="008F177F" w:rsidRPr="001872FE" w:rsidRDefault="005C2541" w:rsidP="001464B9">
          <w:pPr>
            <w:pStyle w:val="SAGEFooter"/>
          </w:pPr>
          <w:fldSimple w:instr=" STYLEREF  SAGE_Title  \* MERGEFORMAT ">
            <w:r w:rsidR="00117253">
              <w:rPr>
                <w:noProof/>
              </w:rPr>
              <w:t>Sage 300 Web API</w:t>
            </w:r>
          </w:fldSimple>
          <w:r w:rsidR="008F177F">
            <w:rPr>
              <w:noProof/>
            </w:rPr>
            <w:t xml:space="preserve"> – Endpoint reference</w:t>
          </w:r>
        </w:p>
      </w:tc>
      <w:tc>
        <w:tcPr>
          <w:tcW w:w="1983" w:type="dxa"/>
          <w:vAlign w:val="bottom"/>
        </w:tcPr>
        <w:sdt>
          <w:sdtPr>
            <w:id w:val="1402803241"/>
            <w:docPartObj>
              <w:docPartGallery w:val="Page Numbers (Top of Page)"/>
              <w:docPartUnique/>
            </w:docPartObj>
          </w:sdtPr>
          <w:sdtEndPr/>
          <w:sdtContent>
            <w:p w14:paraId="618B7C7C" w14:textId="4C57D6DF" w:rsidR="008F177F" w:rsidRDefault="008F177F"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17253">
                <w:rPr>
                  <w:noProof/>
                </w:rPr>
                <w:t>13</w:t>
              </w:r>
              <w:r>
                <w:rPr>
                  <w:sz w:val="24"/>
                  <w:szCs w:val="24"/>
                </w:rPr>
                <w:fldChar w:fldCharType="end"/>
              </w:r>
              <w:r>
                <w:t xml:space="preserve"> of </w:t>
              </w:r>
              <w:r>
                <w:fldChar w:fldCharType="begin"/>
              </w:r>
              <w:r>
                <w:instrText xml:space="preserve"> NUMPAGES  </w:instrText>
              </w:r>
              <w:r>
                <w:fldChar w:fldCharType="separate"/>
              </w:r>
              <w:r w:rsidR="00117253">
                <w:rPr>
                  <w:noProof/>
                </w:rPr>
                <w:t>14</w:t>
              </w:r>
              <w:r>
                <w:rPr>
                  <w:noProof/>
                </w:rPr>
                <w:fldChar w:fldCharType="end"/>
              </w:r>
            </w:p>
          </w:sdtContent>
        </w:sdt>
      </w:tc>
    </w:tr>
  </w:tbl>
  <w:p w14:paraId="3A3C8BBE" w14:textId="77777777" w:rsidR="008F177F" w:rsidRDefault="008F1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0992F" w14:textId="77777777" w:rsidR="00B772FA" w:rsidRDefault="00B772FA" w:rsidP="00713520">
      <w:pPr>
        <w:spacing w:line="240" w:lineRule="auto"/>
      </w:pPr>
    </w:p>
    <w:p w14:paraId="0C415DBE" w14:textId="77777777" w:rsidR="00B772FA" w:rsidRDefault="00B772FA"/>
  </w:footnote>
  <w:footnote w:type="continuationSeparator" w:id="0">
    <w:p w14:paraId="5C6980B6" w14:textId="77777777" w:rsidR="00B772FA" w:rsidRDefault="00B772FA" w:rsidP="00713520">
      <w:pPr>
        <w:spacing w:line="240" w:lineRule="auto"/>
      </w:pPr>
    </w:p>
    <w:p w14:paraId="567BA0EE" w14:textId="77777777" w:rsidR="00B772FA" w:rsidRDefault="00B772FA"/>
  </w:footnote>
  <w:footnote w:type="continuationNotice" w:id="1">
    <w:p w14:paraId="3C5B65D1" w14:textId="77777777" w:rsidR="00B772FA" w:rsidRDefault="00B772FA">
      <w:pPr>
        <w:spacing w:line="240" w:lineRule="auto"/>
      </w:pPr>
    </w:p>
    <w:p w14:paraId="195DD606" w14:textId="77777777" w:rsidR="00B772FA" w:rsidRDefault="00B77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1" w14:textId="77777777" w:rsidR="008F177F" w:rsidRDefault="008F177F" w:rsidP="0015531F">
    <w:pPr>
      <w:pStyle w:val="Header"/>
    </w:pPr>
    <w:r w:rsidRPr="00D302D1">
      <w:rPr>
        <w:noProof/>
        <w:lang w:val="en-US"/>
      </w:rPr>
      <w:drawing>
        <wp:anchor distT="0" distB="0" distL="114300" distR="114300" simplePos="0" relativeHeight="251659264" behindDoc="1" locked="1" layoutInCell="1" allowOverlap="1" wp14:anchorId="2C522705" wp14:editId="2C52270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F177F" w:rsidRDefault="008F1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4" w14:textId="77777777" w:rsidR="008F177F" w:rsidRDefault="008F177F">
    <w:pPr>
      <w:pStyle w:val="Header"/>
    </w:pPr>
  </w:p>
  <w:p w14:paraId="2C5226F5" w14:textId="77777777" w:rsidR="008F177F" w:rsidRDefault="008F17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6" w14:textId="24B468E6" w:rsidR="008F177F" w:rsidRPr="00BD0E95" w:rsidRDefault="008F177F" w:rsidP="00BD0E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226FE" w14:textId="77777777" w:rsidR="008F177F" w:rsidRDefault="008F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3"/>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9"/>
  </w:num>
  <w:num w:numId="36">
    <w:abstractNumId w:val="25"/>
  </w:num>
  <w:num w:numId="37">
    <w:abstractNumId w:val="28"/>
  </w:num>
  <w:num w:numId="38">
    <w:abstractNumId w:val="22"/>
  </w:num>
  <w:num w:numId="39">
    <w:abstractNumId w:val="24"/>
  </w:num>
  <w:num w:numId="4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72C2"/>
    <w:rsid w:val="00015884"/>
    <w:rsid w:val="0001756A"/>
    <w:rsid w:val="00024655"/>
    <w:rsid w:val="00026556"/>
    <w:rsid w:val="00026E2D"/>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1016F3"/>
    <w:rsid w:val="00106EF1"/>
    <w:rsid w:val="00107896"/>
    <w:rsid w:val="00111F8F"/>
    <w:rsid w:val="001154B7"/>
    <w:rsid w:val="0011715D"/>
    <w:rsid w:val="00117253"/>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6E3B"/>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2541"/>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7E76"/>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72FA"/>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E5"/>
    <w:rsid w:val="00C10E6C"/>
    <w:rsid w:val="00C12E03"/>
    <w:rsid w:val="00C1546D"/>
    <w:rsid w:val="00C243E5"/>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ge.com/us/partner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B6A66-F71B-4265-ADC8-A9C3BC39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159</TotalTime>
  <Pages>14</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Thomas, John</cp:lastModifiedBy>
  <cp:revision>30</cp:revision>
  <cp:lastPrinted>2016-01-20T21:45:00Z</cp:lastPrinted>
  <dcterms:created xsi:type="dcterms:W3CDTF">2016-06-29T22:37:00Z</dcterms:created>
  <dcterms:modified xsi:type="dcterms:W3CDTF">2016-10-07T17:15:00Z</dcterms:modified>
</cp:coreProperties>
</file>