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FF6CDD" w:rsidR="00D7522C" w:rsidP="00FF6CDD" w:rsidRDefault="004068F2" w14:paraId="459DCD84" w14:textId="77B8DE36">
      <w:pPr>
        <w:pStyle w:val="papertitle"/>
        <w:spacing w:before="100" w:beforeAutospacing="1" w:after="100" w:afterAutospacing="1"/>
        <w:sectPr w:rsidRPr="00FF6CDD" w:rsidR="00D7522C" w:rsidSect="001A3B3D">
          <w:footerReference w:type="first" r:id="rId8"/>
          <w:pgSz w:w="12240" w:h="15840" w:orient="portrait" w:code="1"/>
          <w:pgMar w:top="1080" w:right="893" w:bottom="1440" w:left="893" w:header="720" w:footer="720" w:gutter="0"/>
          <w:cols w:space="720"/>
          <w:titlePg/>
          <w:docGrid w:linePitch="360"/>
        </w:sectPr>
      </w:pPr>
      <w:r>
        <w:t>YouTube Analytics</w:t>
      </w:r>
    </w:p>
    <w:p w:rsidRPr="005B520E" w:rsidR="009303D9" w:rsidP="00FF6CDD" w:rsidRDefault="009303D9" w14:paraId="5196D261" w14:textId="77777777">
      <w:pPr>
        <w:jc w:val="both"/>
        <w:sectPr w:rsidRPr="005B520E" w:rsidR="009303D9">
          <w:type w:val="continuous"/>
          <w:pgSz w:w="12240" w:h="15840" w:orient="portrait" w:code="1"/>
          <w:pgMar w:top="1080" w:right="893" w:bottom="1440" w:left="893" w:header="720" w:footer="720" w:gutter="0"/>
          <w:cols w:space="720"/>
          <w:docGrid w:linePitch="360"/>
        </w:sectPr>
      </w:pPr>
    </w:p>
    <w:p w:rsidR="00715BEA" w:rsidP="00CA4392" w:rsidRDefault="00715BEA" w14:paraId="2211C13C" w14:textId="77777777">
      <w:pPr>
        <w:pStyle w:val="Author"/>
        <w:spacing w:before="100" w:beforeAutospacing="1"/>
        <w:rPr>
          <w:sz w:val="18"/>
          <w:szCs w:val="18"/>
        </w:rPr>
      </w:pPr>
    </w:p>
    <w:p w:rsidR="00715BEA" w:rsidP="00CA4392" w:rsidRDefault="00715BEA" w14:paraId="1E2EE727" w14:textId="77777777">
      <w:pPr>
        <w:pStyle w:val="Author"/>
        <w:spacing w:before="100" w:beforeAutospacing="1"/>
        <w:rPr>
          <w:sz w:val="18"/>
          <w:szCs w:val="18"/>
        </w:rPr>
      </w:pPr>
    </w:p>
    <w:p w:rsidR="00715BEA" w:rsidP="00CA4392" w:rsidRDefault="00715BEA" w14:paraId="08667A2B" w14:textId="77777777">
      <w:pPr>
        <w:pStyle w:val="Author"/>
        <w:spacing w:before="100" w:beforeAutospacing="1"/>
        <w:rPr>
          <w:sz w:val="18"/>
          <w:szCs w:val="18"/>
        </w:rPr>
      </w:pPr>
    </w:p>
    <w:p w:rsidR="00CA4392" w:rsidP="5BDAD554" w:rsidRDefault="00FF6CDD" w14:paraId="5E698389" w14:textId="6969F9A3">
      <w:pPr>
        <w:pStyle w:val="Author"/>
        <w:spacing w:before="100" w:beforeAutospacing="on"/>
        <w:contextualSpacing/>
        <w:rPr>
          <w:sz w:val="18"/>
          <w:szCs w:val="18"/>
        </w:rPr>
      </w:pPr>
      <w:r w:rsidRPr="5BDAD554" w:rsidR="00FF6CDD">
        <w:rPr>
          <w:sz w:val="18"/>
          <w:szCs w:val="18"/>
        </w:rPr>
        <w:t>Gavin Lampton</w:t>
      </w:r>
      <w:r>
        <w:br/>
      </w:r>
      <w:r w:rsidRPr="5BDAD554" w:rsidR="00FF6CDD">
        <w:rPr>
          <w:sz w:val="18"/>
          <w:szCs w:val="18"/>
        </w:rPr>
        <w:t>CECS</w:t>
      </w:r>
      <w:r>
        <w:br/>
      </w:r>
      <w:r w:rsidRPr="5BDAD554" w:rsidR="00FF6CDD">
        <w:rPr>
          <w:sz w:val="18"/>
          <w:szCs w:val="18"/>
        </w:rPr>
        <w:t>CSULB</w:t>
      </w:r>
      <w:r>
        <w:br/>
      </w:r>
      <w:r w:rsidRPr="5BDAD554" w:rsidR="00FF6CDD">
        <w:rPr>
          <w:sz w:val="18"/>
          <w:szCs w:val="18"/>
        </w:rPr>
        <w:t>Long Beach, USA</w:t>
      </w:r>
      <w:r>
        <w:br/>
      </w:r>
      <w:r w:rsidRPr="5BDAD554" w:rsidR="4DB13953">
        <w:rPr>
          <w:sz w:val="18"/>
          <w:szCs w:val="18"/>
        </w:rPr>
        <w:t>gavin.lampton@student.csulb.edu</w:t>
      </w:r>
    </w:p>
    <w:p w:rsidR="00FF6CDD" w:rsidP="00CA4392" w:rsidRDefault="00FF6CDD" w14:paraId="426602FB" w14:textId="77777777">
      <w:pPr>
        <w:pStyle w:val="Author"/>
        <w:spacing w:before="100" w:beforeAutospacing="1"/>
        <w:contextualSpacing/>
        <w:rPr>
          <w:sz w:val="18"/>
          <w:szCs w:val="18"/>
        </w:rPr>
      </w:pPr>
    </w:p>
    <w:p w:rsidR="00CA4392" w:rsidP="00CA4392" w:rsidRDefault="00FF6CDD" w14:paraId="10E7F64A" w14:textId="48C2F791">
      <w:pPr>
        <w:pStyle w:val="Author"/>
        <w:spacing w:before="100" w:beforeAutospacing="1"/>
        <w:contextualSpacing/>
        <w:rPr>
          <w:sz w:val="18"/>
          <w:szCs w:val="18"/>
        </w:rPr>
      </w:pPr>
      <w:r>
        <w:rPr>
          <w:sz w:val="18"/>
          <w:szCs w:val="18"/>
        </w:rPr>
        <w:t>Brian Cho</w:t>
      </w:r>
      <w:r w:rsidRPr="00F847A6" w:rsidR="00CA4392">
        <w:rPr>
          <w:sz w:val="18"/>
          <w:szCs w:val="18"/>
        </w:rPr>
        <w:br/>
      </w:r>
      <w:r>
        <w:rPr>
          <w:sz w:val="18"/>
          <w:szCs w:val="18"/>
        </w:rPr>
        <w:t>CECS</w:t>
      </w:r>
      <w:r w:rsidRPr="00F847A6" w:rsidR="00CA4392">
        <w:rPr>
          <w:sz w:val="18"/>
          <w:szCs w:val="18"/>
        </w:rPr>
        <w:br/>
      </w:r>
      <w:r>
        <w:rPr>
          <w:sz w:val="18"/>
          <w:szCs w:val="18"/>
        </w:rPr>
        <w:t>CSULB</w:t>
      </w:r>
      <w:r w:rsidRPr="00F847A6" w:rsidR="00CA4392">
        <w:rPr>
          <w:i/>
          <w:sz w:val="18"/>
          <w:szCs w:val="18"/>
        </w:rPr>
        <w:br/>
      </w:r>
      <w:r>
        <w:rPr>
          <w:sz w:val="18"/>
          <w:szCs w:val="18"/>
        </w:rPr>
        <w:t>Long Beach, CA</w:t>
      </w:r>
      <w:r w:rsidRPr="00F847A6" w:rsidR="00CA4392">
        <w:rPr>
          <w:sz w:val="18"/>
          <w:szCs w:val="18"/>
        </w:rPr>
        <w:br/>
      </w:r>
      <w:r w:rsidR="00F8463E">
        <w:rPr>
          <w:sz w:val="18"/>
          <w:szCs w:val="18"/>
        </w:rPr>
        <w:t>brian.cho02@student.csulb.edu</w:t>
      </w:r>
    </w:p>
    <w:p w:rsidR="00CA4392" w:rsidP="00CA4392" w:rsidRDefault="00CA4392" w14:paraId="2DE02E5B" w14:textId="77777777">
      <w:pPr>
        <w:pStyle w:val="Author"/>
        <w:spacing w:before="100" w:beforeAutospacing="1"/>
        <w:contextualSpacing/>
        <w:rPr>
          <w:sz w:val="18"/>
          <w:szCs w:val="18"/>
        </w:rPr>
      </w:pPr>
    </w:p>
    <w:p w:rsidR="00CA4392" w:rsidP="00CA4392" w:rsidRDefault="00CA4392" w14:paraId="0C5F18C0" w14:textId="77777777">
      <w:pPr>
        <w:pStyle w:val="Author"/>
        <w:spacing w:before="100" w:beforeAutospacing="1"/>
        <w:contextualSpacing/>
        <w:rPr>
          <w:sz w:val="18"/>
          <w:szCs w:val="18"/>
        </w:rPr>
      </w:pPr>
    </w:p>
    <w:p w:rsidR="00CA4392" w:rsidP="00CA4392" w:rsidRDefault="00CA4392" w14:paraId="3745405D" w14:textId="77777777">
      <w:pPr>
        <w:pStyle w:val="Author"/>
        <w:spacing w:before="100" w:beforeAutospacing="1"/>
        <w:contextualSpacing/>
        <w:rPr>
          <w:sz w:val="18"/>
          <w:szCs w:val="18"/>
        </w:rPr>
      </w:pPr>
    </w:p>
    <w:p w:rsidR="00CA4392" w:rsidP="00CA4392" w:rsidRDefault="00CA4392" w14:paraId="76C2F59E" w14:textId="77777777">
      <w:pPr>
        <w:pStyle w:val="Author"/>
        <w:spacing w:before="100" w:beforeAutospacing="1"/>
        <w:contextualSpacing/>
        <w:rPr>
          <w:sz w:val="18"/>
          <w:szCs w:val="18"/>
        </w:rPr>
      </w:pPr>
    </w:p>
    <w:p w:rsidR="00CA4392" w:rsidP="00CA4392" w:rsidRDefault="00CA4392" w14:paraId="30559354" w14:textId="77777777">
      <w:pPr>
        <w:pStyle w:val="Author"/>
        <w:spacing w:before="100" w:beforeAutospacing="1"/>
        <w:contextualSpacing/>
        <w:rPr>
          <w:sz w:val="18"/>
          <w:szCs w:val="18"/>
        </w:rPr>
      </w:pPr>
    </w:p>
    <w:p w:rsidRPr="00F847A6" w:rsidR="00CA4392" w:rsidP="00F8463E" w:rsidRDefault="00CA4392" w14:paraId="5E01CAC4" w14:textId="77777777">
      <w:pPr>
        <w:pStyle w:val="Author"/>
        <w:spacing w:before="100" w:beforeAutospacing="1"/>
        <w:jc w:val="both"/>
        <w:rPr>
          <w:sz w:val="16"/>
          <w:szCs w:val="16"/>
        </w:rPr>
        <w:sectPr w:rsidRPr="00F847A6" w:rsidR="00CA4392" w:rsidSect="00F847A6">
          <w:type w:val="continuous"/>
          <w:pgSz w:w="12240" w:h="15840" w:orient="portrait" w:code="1"/>
          <w:pgMar w:top="1080" w:right="893" w:bottom="1440" w:left="893" w:header="720" w:footer="720" w:gutter="0"/>
          <w:cols w:space="216" w:num="4"/>
          <w:docGrid w:linePitch="360"/>
        </w:sectPr>
      </w:pPr>
    </w:p>
    <w:p w:rsidRPr="00F847A6" w:rsidR="006347CF" w:rsidP="00CA4392" w:rsidRDefault="006347CF" w14:paraId="16F454B2" w14:textId="77777777">
      <w:pPr>
        <w:pStyle w:val="Author"/>
        <w:spacing w:before="100" w:beforeAutospacing="1"/>
        <w:jc w:val="both"/>
        <w:rPr>
          <w:sz w:val="16"/>
          <w:szCs w:val="16"/>
        </w:rPr>
        <w:sectPr w:rsidRPr="00F847A6" w:rsidR="006347CF" w:rsidSect="00F847A6">
          <w:type w:val="continuous"/>
          <w:pgSz w:w="12240" w:h="15840" w:orient="portrait" w:code="1"/>
          <w:pgMar w:top="1080" w:right="893" w:bottom="1440" w:left="893" w:header="720" w:footer="720" w:gutter="0"/>
          <w:cols w:space="216" w:num="4"/>
          <w:docGrid w:linePitch="360"/>
        </w:sectPr>
      </w:pPr>
    </w:p>
    <w:p w:rsidR="004D72B5" w:rsidP="00972203" w:rsidRDefault="009303D9" w14:paraId="3661E650" w14:textId="3B984F62">
      <w:pPr>
        <w:pStyle w:val="Abstract"/>
        <w:rPr>
          <w:i/>
          <w:iCs/>
        </w:rPr>
      </w:pPr>
      <w:r>
        <w:rPr>
          <w:i/>
          <w:iCs/>
        </w:rPr>
        <w:t>Abstract</w:t>
      </w:r>
      <w:r>
        <w:t>—</w:t>
      </w:r>
      <w:r w:rsidR="007D463C">
        <w:t>We present a model</w:t>
      </w:r>
      <w:r w:rsidR="00720BC6">
        <w:t xml:space="preserve"> to analyze </w:t>
      </w:r>
      <w:r w:rsidR="007F1725">
        <w:t>whether</w:t>
      </w:r>
      <w:r w:rsidR="00322FB4">
        <w:t xml:space="preserve"> the number of subscribers a YouTube channel has is correlated to how many views </w:t>
      </w:r>
      <w:r w:rsidR="00790D2F">
        <w:t>that channel will receiv</w:t>
      </w:r>
      <w:r w:rsidR="007F1725">
        <w:t>e</w:t>
      </w:r>
      <w:r w:rsidR="00790D2F">
        <w:t>.</w:t>
      </w:r>
      <w:r w:rsidR="001A42EA">
        <w:rPr>
          <w:iCs/>
        </w:rPr>
        <w:t xml:space="preserve"> </w:t>
      </w:r>
      <w:r w:rsidR="00F321DD">
        <w:rPr>
          <w:iCs/>
        </w:rPr>
        <w:t xml:space="preserve">Through collecting data from YouTube, cleaning and processing the data, </w:t>
      </w:r>
      <w:r w:rsidR="00BD2105">
        <w:rPr>
          <w:iCs/>
        </w:rPr>
        <w:t>and plo</w:t>
      </w:r>
      <w:r w:rsidR="00F91CA5">
        <w:rPr>
          <w:iCs/>
        </w:rPr>
        <w:t>tting the data, we</w:t>
      </w:r>
      <w:r w:rsidR="00F321DD">
        <w:rPr>
          <w:iCs/>
        </w:rPr>
        <w:t xml:space="preserve"> observed that </w:t>
      </w:r>
      <w:r w:rsidR="002F4634">
        <w:rPr>
          <w:iCs/>
        </w:rPr>
        <w:t xml:space="preserve">subscriber count does not heavily influence how many </w:t>
      </w:r>
      <w:r w:rsidR="005864E6">
        <w:rPr>
          <w:iCs/>
        </w:rPr>
        <w:t>views a channel will receive.</w:t>
      </w:r>
    </w:p>
    <w:p w:rsidRPr="004D72B5" w:rsidR="009303D9" w:rsidP="00972203" w:rsidRDefault="004D72B5" w14:paraId="64CD66FF" w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w:rsidRPr="00D632BE" w:rsidR="009303D9" w:rsidP="006B6B66" w:rsidRDefault="006D6817" w14:paraId="36F53FF8" w14:textId="3B84BCF2">
      <w:pPr>
        <w:pStyle w:val="Heading1"/>
      </w:pPr>
      <w:r>
        <w:t>Collection</w:t>
      </w:r>
    </w:p>
    <w:p w:rsidR="001D7A8A" w:rsidP="00E7596C" w:rsidRDefault="00DD7C67" w14:paraId="512A6854" w14:textId="77777777">
      <w:pPr>
        <w:pStyle w:val="BodyText"/>
        <w:rPr>
          <w:lang w:val="en-US"/>
        </w:rPr>
      </w:pPr>
      <w:r>
        <w:rPr>
          <w:lang w:val="en-US"/>
        </w:rPr>
        <w:t>To</w:t>
      </w:r>
      <w:r w:rsidR="00DA207A">
        <w:rPr>
          <w:lang w:val="en-US"/>
        </w:rPr>
        <w:t xml:space="preserve"> collect the data necessary,</w:t>
      </w:r>
      <w:r>
        <w:rPr>
          <w:lang w:val="en-US"/>
        </w:rPr>
        <w:t xml:space="preserve"> we first needed to decide where to focus our attention. We decided to use the top 100 </w:t>
      </w:r>
      <w:r w:rsidR="002E0122">
        <w:rPr>
          <w:lang w:val="en-US"/>
        </w:rPr>
        <w:t>most subscribed</w:t>
      </w:r>
      <w:r>
        <w:rPr>
          <w:lang w:val="en-US"/>
        </w:rPr>
        <w:t xml:space="preserve"> channels</w:t>
      </w:r>
      <w:r w:rsidR="002E0122">
        <w:rPr>
          <w:lang w:val="en-US"/>
        </w:rPr>
        <w:t xml:space="preserve">. This information was pulled from the website Social Blade. </w:t>
      </w:r>
      <w:r w:rsidR="004F7110">
        <w:rPr>
          <w:lang w:val="en-US"/>
        </w:rPr>
        <w:t xml:space="preserve">This is a website that tracks statistics for </w:t>
      </w:r>
      <w:r w:rsidR="006A1095">
        <w:rPr>
          <w:lang w:val="en-US"/>
        </w:rPr>
        <w:t>various</w:t>
      </w:r>
      <w:r w:rsidR="004F7110">
        <w:rPr>
          <w:lang w:val="en-US"/>
        </w:rPr>
        <w:t xml:space="preserve"> </w:t>
      </w:r>
      <w:r w:rsidR="006A1095">
        <w:rPr>
          <w:lang w:val="en-US"/>
        </w:rPr>
        <w:t xml:space="preserve">media </w:t>
      </w:r>
      <w:r w:rsidR="004F7110">
        <w:rPr>
          <w:lang w:val="en-US"/>
        </w:rPr>
        <w:t>websites.</w:t>
      </w:r>
    </w:p>
    <w:p w:rsidR="001D7A8A" w:rsidP="00E7596C" w:rsidRDefault="0047611C" w14:paraId="4F14973B" w14:textId="77777777">
      <w:pPr>
        <w:pStyle w:val="BodyText"/>
        <w:rPr>
          <w:lang w:val="en-US"/>
        </w:rPr>
      </w:pPr>
      <w:r>
        <w:rPr>
          <w:lang w:val="en-US"/>
        </w:rPr>
        <w:t xml:space="preserve">Once we had this list, we went to each channel to collect our data. </w:t>
      </w:r>
      <w:r w:rsidR="002000AC">
        <w:rPr>
          <w:lang w:val="en-US"/>
        </w:rPr>
        <w:t xml:space="preserve">By saving the page as an HTML file, we could parse through it to pull the information relevant to our project. </w:t>
      </w:r>
      <w:r w:rsidR="0001319F">
        <w:rPr>
          <w:lang w:val="en-US"/>
        </w:rPr>
        <w:t xml:space="preserve">The HTML file would only show information on the videos that had been loaded to that point, which meant we had to scroll to the bottom of the page to load </w:t>
      </w:r>
      <w:r w:rsidR="005A6DEC">
        <w:rPr>
          <w:lang w:val="en-US"/>
        </w:rPr>
        <w:t>all</w:t>
      </w:r>
      <w:r w:rsidR="0001319F">
        <w:rPr>
          <w:lang w:val="en-US"/>
        </w:rPr>
        <w:t xml:space="preserve"> the videos on the channel. </w:t>
      </w:r>
      <w:r w:rsidR="005A6DEC">
        <w:rPr>
          <w:lang w:val="en-US"/>
        </w:rPr>
        <w:t xml:space="preserve">Some channels had </w:t>
      </w:r>
      <w:r w:rsidR="0024552D">
        <w:rPr>
          <w:lang w:val="en-US"/>
        </w:rPr>
        <w:t>hundreds of thousands of videos and attempting to load all of these onto the page would cause it to crash.</w:t>
      </w:r>
    </w:p>
    <w:p w:rsidR="009303D9" w:rsidP="00E7596C" w:rsidRDefault="00397DF1" w14:paraId="79A3E62E" w14:textId="5BE08329">
      <w:pPr>
        <w:pStyle w:val="BodyText"/>
        <w:rPr>
          <w:lang w:val="en-US"/>
        </w:rPr>
      </w:pPr>
      <w:r>
        <w:rPr>
          <w:lang w:val="en-US"/>
        </w:rPr>
        <w:t>To</w:t>
      </w:r>
      <w:r w:rsidR="0024552D">
        <w:rPr>
          <w:lang w:val="en-US"/>
        </w:rPr>
        <w:t xml:space="preserve"> solve this issue, </w:t>
      </w:r>
      <w:r>
        <w:rPr>
          <w:lang w:val="en-US"/>
        </w:rPr>
        <w:t xml:space="preserve">we went into the browser settings and disabled images from loading. This helped with memory management and allowed us to load more videos, but the page would still crash at a certain threshold. This limited our data collection to </w:t>
      </w:r>
      <w:r w:rsidR="001D7A8A">
        <w:rPr>
          <w:lang w:val="en-US"/>
        </w:rPr>
        <w:t>channels that had under 9,000 videos.</w:t>
      </w:r>
    </w:p>
    <w:p w:rsidRPr="00DA207A" w:rsidR="00705764" w:rsidP="00E7596C" w:rsidRDefault="000601C7" w14:paraId="59D0E058" w14:textId="10F87A73">
      <w:pPr>
        <w:pStyle w:val="BodyText"/>
        <w:rPr>
          <w:lang w:val="en-US"/>
        </w:rPr>
      </w:pPr>
      <w:r>
        <w:rPr>
          <w:lang w:val="en-US"/>
        </w:rPr>
        <w:t xml:space="preserve">Although an automated method may have been available, the YouTube API </w:t>
      </w:r>
      <w:r w:rsidR="00FC4CB1">
        <w:rPr>
          <w:lang w:val="en-US"/>
        </w:rPr>
        <w:t>requires access to Google Cloud servers. This method was avoided to not incur any costs on our end.</w:t>
      </w:r>
    </w:p>
    <w:p w:rsidRPr="006B6B66" w:rsidR="009303D9" w:rsidP="006B6B66" w:rsidRDefault="00D9610A" w14:paraId="1FC271CB" w14:textId="425D9640">
      <w:pPr>
        <w:pStyle w:val="Heading1"/>
      </w:pPr>
      <w:r>
        <w:t>Automated Collection</w:t>
      </w:r>
    </w:p>
    <w:p w:rsidR="009303D9" w:rsidP="00E7596C" w:rsidRDefault="009F3E2A" w14:paraId="57C30CEE" w14:textId="3C2DC91A">
      <w:pPr>
        <w:pStyle w:val="BodyText"/>
        <w:rPr>
          <w:lang w:val="en-US"/>
        </w:rPr>
      </w:pPr>
      <w:r>
        <w:rPr>
          <w:lang w:val="en-US"/>
        </w:rPr>
        <w:t xml:space="preserve">A bash script was written to collect the information from the HTML file and then </w:t>
      </w:r>
      <w:r w:rsidR="00311022">
        <w:rPr>
          <w:lang w:val="en-US"/>
        </w:rPr>
        <w:t xml:space="preserve">turn it into a CSV. A ~ was used as the delimiter. </w:t>
      </w:r>
      <w:r w:rsidR="005D52AB">
        <w:rPr>
          <w:lang w:val="en-US"/>
        </w:rPr>
        <w:t xml:space="preserve">The initial information collected was the </w:t>
      </w:r>
      <w:r w:rsidR="00886F96">
        <w:rPr>
          <w:lang w:val="en-US"/>
        </w:rPr>
        <w:t>title of the video, the length of time since the video had been uploaded, and a link to the video.</w:t>
      </w:r>
    </w:p>
    <w:p w:rsidR="001674AF" w:rsidP="00E7596C" w:rsidRDefault="001674AF" w14:paraId="700A3FC2" w14:textId="2B724E9D">
      <w:pPr>
        <w:pStyle w:val="BodyText"/>
        <w:rPr>
          <w:lang w:val="en-US"/>
        </w:rPr>
      </w:pPr>
      <w:r>
        <w:rPr>
          <w:lang w:val="en-US"/>
        </w:rPr>
        <w:t xml:space="preserve">The first issue we ran into with </w:t>
      </w:r>
      <w:r w:rsidR="000B78A3">
        <w:rPr>
          <w:lang w:val="en-US"/>
        </w:rPr>
        <w:t xml:space="preserve">the CSV files was that the upload time was being read as a string in R. This meant that R could not </w:t>
      </w:r>
      <w:r w:rsidR="001E58AC">
        <w:rPr>
          <w:lang w:val="en-US"/>
        </w:rPr>
        <w:t>sort it.</w:t>
      </w:r>
    </w:p>
    <w:p w:rsidR="001E58AC" w:rsidP="00E7596C" w:rsidRDefault="001E58AC" w14:paraId="0E1796C7" w14:textId="2E82BF98">
      <w:pPr>
        <w:pStyle w:val="BodyText"/>
        <w:rPr>
          <w:lang w:val="en-US"/>
        </w:rPr>
      </w:pPr>
      <w:r>
        <w:rPr>
          <w:lang w:val="en-US"/>
        </w:rPr>
        <w:t xml:space="preserve">A second bash script was created to solve this issue. However, the runtime was too </w:t>
      </w:r>
      <w:r w:rsidR="00C86D2E">
        <w:rPr>
          <w:lang w:val="en-US"/>
        </w:rPr>
        <w:t>long,</w:t>
      </w:r>
      <w:r>
        <w:rPr>
          <w:lang w:val="en-US"/>
        </w:rPr>
        <w:t xml:space="preserve"> and </w:t>
      </w:r>
      <w:r w:rsidR="00C86D2E">
        <w:rPr>
          <w:lang w:val="en-US"/>
        </w:rPr>
        <w:t>it only ran through four files in two hours.</w:t>
      </w:r>
    </w:p>
    <w:p w:rsidRPr="00D9610A" w:rsidR="00DB78D3" w:rsidP="00E96D28" w:rsidRDefault="00073478" w14:paraId="3110E5FE" w14:textId="138C0929">
      <w:pPr>
        <w:pStyle w:val="BodyText"/>
        <w:rPr>
          <w:lang w:val="en-US"/>
        </w:rPr>
      </w:pPr>
      <w:r>
        <w:rPr>
          <w:lang w:val="en-US"/>
        </w:rPr>
        <w:t xml:space="preserve">A Python script was written to tackle the same </w:t>
      </w:r>
      <w:r w:rsidR="00DB78D3">
        <w:rPr>
          <w:lang w:val="en-US"/>
        </w:rPr>
        <w:t>issue,</w:t>
      </w:r>
      <w:r>
        <w:rPr>
          <w:lang w:val="en-US"/>
        </w:rPr>
        <w:t xml:space="preserve"> and this led to better results with the files being </w:t>
      </w:r>
      <w:r w:rsidR="00DB78D3">
        <w:rPr>
          <w:lang w:val="en-US"/>
        </w:rPr>
        <w:t>updated in five to 10 minutes.</w:t>
      </w:r>
    </w:p>
    <w:p w:rsidR="009303D9" w:rsidP="006B6B66" w:rsidRDefault="007F0203" w14:paraId="70D3FAD2" w14:textId="4AD386B0">
      <w:pPr>
        <w:pStyle w:val="Heading1"/>
      </w:pPr>
      <w:r>
        <w:t>EDA</w:t>
      </w:r>
    </w:p>
    <w:p w:rsidR="009303D9" w:rsidP="00ED0149" w:rsidRDefault="007F0203" w14:paraId="1C8AACE3" w14:textId="1872DE1C">
      <w:pPr>
        <w:pStyle w:val="Heading2"/>
      </w:pPr>
      <w:r>
        <w:t>Round 1</w:t>
      </w:r>
    </w:p>
    <w:p w:rsidR="009303D9" w:rsidP="00E7596C" w:rsidRDefault="007F0203" w14:paraId="0F173930" w14:textId="5BCFF157">
      <w:pPr>
        <w:pStyle w:val="BodyText"/>
        <w:rPr>
          <w:lang w:val="en-US"/>
        </w:rPr>
      </w:pPr>
      <w:r>
        <w:rPr>
          <w:lang w:val="en-US"/>
        </w:rPr>
        <w:t>The first round of exploratory data analysis</w:t>
      </w:r>
      <w:r w:rsidR="00E3417D">
        <w:rPr>
          <w:lang w:val="en-US"/>
        </w:rPr>
        <w:t xml:space="preserve"> was performed after the first bash script was written, but before the Python script. </w:t>
      </w:r>
      <w:r w:rsidR="0062046D">
        <w:rPr>
          <w:lang w:val="en-US"/>
        </w:rPr>
        <w:t xml:space="preserve">For the first round, a line graph was created plotting the view of each video to the upload time. </w:t>
      </w:r>
      <w:r w:rsidR="002E11D6">
        <w:rPr>
          <w:lang w:val="en-US"/>
        </w:rPr>
        <w:t>Upon inspecting the graph</w:t>
      </w:r>
      <w:r w:rsidR="00FE115C">
        <w:rPr>
          <w:lang w:val="en-US"/>
        </w:rPr>
        <w:t>s</w:t>
      </w:r>
      <w:r w:rsidR="002E11D6">
        <w:rPr>
          <w:lang w:val="en-US"/>
        </w:rPr>
        <w:t>, we noticed that the</w:t>
      </w:r>
      <w:r w:rsidR="00FE115C">
        <w:rPr>
          <w:lang w:val="en-US"/>
        </w:rPr>
        <w:t>y were sorted incorrectly. This was due to the time since upload column</w:t>
      </w:r>
      <w:r w:rsidR="00D075E6">
        <w:rPr>
          <w:lang w:val="en-US"/>
        </w:rPr>
        <w:t xml:space="preserve"> values. Some examples of these values are “</w:t>
      </w:r>
      <w:r w:rsidR="00930C8A">
        <w:rPr>
          <w:lang w:val="en-US"/>
        </w:rPr>
        <w:t xml:space="preserve">1 month ago 14 minutes, 59 seconds”, “10 years ago </w:t>
      </w:r>
      <w:r w:rsidR="008B5DA8">
        <w:rPr>
          <w:lang w:val="en-US"/>
        </w:rPr>
        <w:t xml:space="preserve">1 minute, 22 seconds”, and “2 years ago 14 minutes, 14 seconds”. When the line graph was created, </w:t>
      </w:r>
      <w:r w:rsidR="002D3ACE">
        <w:rPr>
          <w:lang w:val="en-US"/>
        </w:rPr>
        <w:t xml:space="preserve">the values were being </w:t>
      </w:r>
      <w:r w:rsidR="00761563">
        <w:rPr>
          <w:lang w:val="en-US"/>
        </w:rPr>
        <w:t xml:space="preserve">sorted in lexicographical order. </w:t>
      </w:r>
      <w:r w:rsidR="00FF17EA">
        <w:rPr>
          <w:lang w:val="en-US"/>
        </w:rPr>
        <w:t>This led to our graphs being sorted in an unexpected order and the graphs were not usable.</w:t>
      </w:r>
    </w:p>
    <w:p w:rsidRPr="007F0203" w:rsidR="00FF17EA" w:rsidP="00E7596C" w:rsidRDefault="00FF17EA" w14:paraId="3922EC27" w14:textId="6DD49737">
      <w:pPr>
        <w:pStyle w:val="BodyText"/>
        <w:rPr>
          <w:lang w:val="en-US"/>
        </w:rPr>
      </w:pPr>
      <w:r>
        <w:rPr>
          <w:lang w:val="en-US"/>
        </w:rPr>
        <w:t>The Python script was then written to correct this issue</w:t>
      </w:r>
      <w:r w:rsidR="00EE116B">
        <w:rPr>
          <w:lang w:val="en-US"/>
        </w:rPr>
        <w:t xml:space="preserve"> and read the upload time values as integers. </w:t>
      </w:r>
    </w:p>
    <w:p w:rsidR="009303D9" w:rsidP="00ED0149" w:rsidRDefault="009303D9" w14:paraId="08F9AD2C" w14:textId="77777777">
      <w:pPr>
        <w:pStyle w:val="Heading2"/>
      </w:pPr>
      <w:r>
        <w:t>Units</w:t>
      </w:r>
    </w:p>
    <w:p w:rsidRPr="005B520E" w:rsidR="009303D9" w:rsidP="00E7596C" w:rsidRDefault="009303D9" w14:paraId="6D753671" w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Pr="005B520E" w:rsidR="009303D9" w:rsidP="00E7596C" w:rsidRDefault="009303D9" w14:paraId="44B67580" w14:textId="77777777">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Pr="005B520E" w:rsidR="009303D9" w:rsidP="00E7596C" w:rsidRDefault="009303D9" w14:paraId="26C69149" w14:textId="77777777">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Pr="005B520E" w:rsidR="009303D9" w:rsidP="00E7596C" w:rsidRDefault="009303D9" w14:paraId="2AC05292" w14:textId="77777777">
      <w:pPr>
        <w:pStyle w:val="bulletlist"/>
      </w:pPr>
      <w:r w:rsidRPr="005B520E">
        <w:t xml:space="preserve">Use a zero before decimal points: “0.25”, not “.25”. Use “cm3”, not “cc”. </w:t>
      </w:r>
      <w:r w:rsidRPr="007C0308">
        <w:t>(</w:t>
      </w:r>
      <w:r w:rsidRPr="005B0344">
        <w:rPr>
          <w:i/>
          <w:iCs/>
        </w:rPr>
        <w:t>bullet list</w:t>
      </w:r>
      <w:r w:rsidRPr="007C0308">
        <w:t>)</w:t>
      </w:r>
    </w:p>
    <w:p w:rsidRPr="005B520E" w:rsidR="009303D9" w:rsidP="00ED0149" w:rsidRDefault="009303D9" w14:paraId="2F2C7598" w14:textId="77777777">
      <w:pPr>
        <w:pStyle w:val="Heading2"/>
      </w:pPr>
      <w:r w:rsidRPr="005B520E">
        <w:t>Equations</w:t>
      </w:r>
    </w:p>
    <w:p w:rsidRPr="005B520E" w:rsidR="009303D9" w:rsidP="00E7596C" w:rsidRDefault="009303D9" w14:paraId="57A817CB" w14:textId="77777777">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Pr="00D7522C" w:rsidR="009303D9" w:rsidP="00E7596C" w:rsidRDefault="009303D9" w14:paraId="66A59CD6" w14:textId="77777777">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Pr="005B520E" w:rsidR="009303D9" w:rsidP="003A19E2" w:rsidRDefault="009303D9" w14:paraId="7A7EB2A1" w14:textId="77777777">
      <w:pPr>
        <w:pStyle w:val="equation"/>
        <w:rPr>
          <w:rFonts w:hint="eastAsia"/>
        </w:rPr>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w:rsidR="009303D9" w:rsidP="00E7596C" w:rsidRDefault="009303D9" w14:paraId="6997B21D" w14:textId="7777777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P="00ED0149" w:rsidRDefault="009303D9" w14:paraId="7B98E477" w14:textId="77777777">
      <w:pPr>
        <w:pStyle w:val="Heading2"/>
      </w:pPr>
      <w:r>
        <w:t>Some Common Mistakes</w:t>
      </w:r>
    </w:p>
    <w:p w:rsidRPr="005B520E" w:rsidR="009303D9" w:rsidP="00E7596C" w:rsidRDefault="009303D9" w14:paraId="33819295" w14:textId="77777777">
      <w:pPr>
        <w:pStyle w:val="bulletlist"/>
      </w:pPr>
      <w:r w:rsidRPr="005B520E">
        <w:t>The word “data” is plural, not singular.</w:t>
      </w:r>
    </w:p>
    <w:p w:rsidRPr="005B520E" w:rsidR="009303D9" w:rsidP="00E7596C" w:rsidRDefault="009303D9" w14:paraId="0CE12072" w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Pr="005B520E" w:rsidR="009303D9" w:rsidP="00E7596C" w:rsidRDefault="009303D9" w14:paraId="33A65F60" w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Pr="005B520E" w:rsidR="009303D9" w:rsidP="00E7596C" w:rsidRDefault="009303D9" w14:paraId="10A5B4ED" w14:textId="77777777">
      <w:pPr>
        <w:pStyle w:val="bulletlist"/>
      </w:pPr>
      <w:r w:rsidRPr="005B520E">
        <w:t>A graph within a graph is an “inset”, not an “insert”. The word alternatively is preferred to the word “alternately” (unless you really mean something that alternates).</w:t>
      </w:r>
    </w:p>
    <w:p w:rsidRPr="005B520E" w:rsidR="009303D9" w:rsidP="00E7596C" w:rsidRDefault="009303D9" w14:paraId="401AB3C7" w14:textId="77777777">
      <w:pPr>
        <w:pStyle w:val="bulletlist"/>
      </w:pPr>
      <w:r w:rsidRPr="005B520E">
        <w:t>Do not use the word “essentially” to mean “approximately” or “effectively”.</w:t>
      </w:r>
    </w:p>
    <w:p w:rsidRPr="005B520E" w:rsidR="009303D9" w:rsidP="00E7596C" w:rsidRDefault="009303D9" w14:paraId="5B6F9E4D" w14:textId="77777777">
      <w:pPr>
        <w:pStyle w:val="bulletlist"/>
      </w:pPr>
      <w:r w:rsidRPr="005B520E">
        <w:t>In your paper title, if the words “that uses” can accurately replace the word “using”, capitalize the “u”; if not, keep using lower-cased.</w:t>
      </w:r>
    </w:p>
    <w:p w:rsidRPr="005B520E" w:rsidR="009303D9" w:rsidP="00E7596C" w:rsidRDefault="009303D9" w14:paraId="6418D4F9" w14:textId="77777777">
      <w:pPr>
        <w:pStyle w:val="bulletlist"/>
      </w:pPr>
      <w:r w:rsidRPr="005B520E">
        <w:t>Be aware of the different meanings of the homophones “affect” and “effect”, “complement” and “compliment”, “discreet” and “discrete”, “principal” and “principle”.</w:t>
      </w:r>
    </w:p>
    <w:p w:rsidRPr="005B520E" w:rsidR="009303D9" w:rsidP="00E7596C" w:rsidRDefault="009303D9" w14:paraId="27AF4EF7" w14:textId="77777777">
      <w:pPr>
        <w:pStyle w:val="bulletlist"/>
      </w:pPr>
      <w:r w:rsidRPr="005B520E">
        <w:t>Do not confuse “imply” and “infer”.</w:t>
      </w:r>
    </w:p>
    <w:p w:rsidRPr="005B520E" w:rsidR="009303D9" w:rsidP="00E7596C" w:rsidRDefault="009303D9" w14:paraId="0B7532E6" w14:textId="77777777">
      <w:pPr>
        <w:pStyle w:val="bulletlist"/>
      </w:pPr>
      <w:r w:rsidRPr="005B520E">
        <w:t>The prefix “non” is not a word; it should be joined to the word it modifies, usually without a hyphen.</w:t>
      </w:r>
    </w:p>
    <w:p w:rsidRPr="005B520E" w:rsidR="009303D9" w:rsidP="00E7596C" w:rsidRDefault="009303D9" w14:paraId="2A2E5AE0" w14:textId="77777777">
      <w:pPr>
        <w:pStyle w:val="bulletlist"/>
      </w:pPr>
      <w:r w:rsidRPr="005B520E">
        <w:t>There is no period after the “et” in the Latin abbreviation “et al.”.</w:t>
      </w:r>
    </w:p>
    <w:p w:rsidRPr="005B520E" w:rsidR="009303D9" w:rsidP="00E7596C" w:rsidRDefault="009303D9" w14:paraId="4F611B7D" w14:textId="77777777">
      <w:pPr>
        <w:pStyle w:val="bulletlist"/>
      </w:pPr>
      <w:r w:rsidRPr="005B520E">
        <w:t>The abbreviation “i.e.” means “that is”, and the abbreviation “e.g.” means “for example”.</w:t>
      </w:r>
    </w:p>
    <w:p w:rsidRPr="005B520E" w:rsidR="009303D9" w:rsidP="00E7596C" w:rsidRDefault="009303D9" w14:paraId="5B687BA0" w14:textId="77777777">
      <w:pPr>
        <w:pStyle w:val="BodyText"/>
      </w:pPr>
      <w:r w:rsidRPr="005B520E">
        <w:t>An excellent style manual for science writers is [7].</w:t>
      </w:r>
    </w:p>
    <w:p w:rsidR="009303D9" w:rsidP="006B6B66" w:rsidRDefault="009303D9" w14:paraId="525B9492" w14:textId="77777777">
      <w:pPr>
        <w:pStyle w:val="Heading1"/>
      </w:pPr>
      <w:r>
        <w:t xml:space="preserve">Using the </w:t>
      </w:r>
      <w:r w:rsidRPr="005B520E">
        <w:t>Template</w:t>
      </w:r>
    </w:p>
    <w:p w:rsidRPr="005B520E" w:rsidR="009303D9" w:rsidP="00E7596C" w:rsidRDefault="009303D9" w14:paraId="1E5F9103" w14:textId="77777777">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P="00ED0149" w:rsidRDefault="009303D9" w14:paraId="534AF01D" w14:textId="77777777">
      <w:pPr>
        <w:pStyle w:val="Heading2"/>
      </w:pPr>
      <w:r w:rsidRPr="005B520E">
        <w:t>Authors</w:t>
      </w:r>
      <w:r>
        <w:t xml:space="preserve"> and Affiliations</w:t>
      </w:r>
    </w:p>
    <w:p w:rsidRPr="005B520E" w:rsidR="009303D9" w:rsidP="00E7596C" w:rsidRDefault="009303D9" w14:paraId="7CEA6212" w14:textId="77777777">
      <w:pPr>
        <w:pStyle w:val="BodyText"/>
      </w:pPr>
      <w:r w:rsidRPr="0056610F">
        <w:rPr>
          <w:b/>
        </w:rPr>
        <w:t xml:space="preserve">The template is </w:t>
      </w:r>
      <w:r w:rsidRPr="0056610F" w:rsidR="007D6232">
        <w:rPr>
          <w:b/>
        </w:rPr>
        <w:t>designed</w:t>
      </w:r>
      <w:r w:rsidRPr="0056610F" w:rsidR="00D76668">
        <w:rPr>
          <w:b/>
          <w:lang w:val="en-US"/>
        </w:rPr>
        <w:t xml:space="preserve"> for,</w:t>
      </w:r>
      <w:r w:rsidRPr="0056610F" w:rsidR="007D6232">
        <w:rPr>
          <w:b/>
        </w:rPr>
        <w:t xml:space="preserve"> but not limited to</w:t>
      </w:r>
      <w:r w:rsidRPr="0056610F" w:rsidR="00D76668">
        <w:rPr>
          <w:b/>
          <w:lang w:val="en-US"/>
        </w:rPr>
        <w:t>,</w:t>
      </w:r>
      <w:r w:rsidRPr="0056610F" w:rsidR="00354FCF">
        <w:rPr>
          <w:b/>
          <w:lang w:val="en-US"/>
        </w:rPr>
        <w:t xml:space="preserve"> </w:t>
      </w:r>
      <w:r w:rsidR="002850E3">
        <w:rPr>
          <w:b/>
          <w:lang w:val="en-US"/>
        </w:rPr>
        <w:t>six</w:t>
      </w:r>
      <w:r w:rsidRPr="0056610F" w:rsidR="00354FC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Pr="008D6DBE" w:rsidR="00D7522C">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P="00794804" w:rsidRDefault="002850E3" w14:paraId="46C14F10" w14:textId="77777777">
      <w:pPr>
        <w:pStyle w:val="Heading3"/>
      </w:pPr>
      <w:r>
        <w:t xml:space="preserve">For papers with more than six authors: </w:t>
      </w:r>
      <w:r>
        <w:rPr>
          <w:i w:val="0"/>
        </w:rPr>
        <w:t>Add author names horizontally, moving to a third row if needed for more than 8 authors.</w:t>
      </w:r>
    </w:p>
    <w:p w:rsidRPr="005B520E" w:rsidR="009303D9" w:rsidP="00794804" w:rsidRDefault="009303D9" w14:paraId="010302B1" w14:textId="77777777">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Pr="005B520E" w:rsidR="009303D9" w:rsidP="00794804" w:rsidRDefault="009303D9" w14:paraId="6B8AE6A9" w14:textId="77777777">
      <w:pPr>
        <w:pStyle w:val="Heading4"/>
      </w:pPr>
      <w:r w:rsidRPr="00794804">
        <w:t>Selection</w:t>
      </w:r>
      <w:r w:rsidRPr="005B520E">
        <w:t xml:space="preserve">: </w:t>
      </w:r>
      <w:r w:rsidRPr="00FA4C32">
        <w:rPr>
          <w:i w:val="0"/>
        </w:rPr>
        <w:t>Highlight all author and affiliation lines.</w:t>
      </w:r>
    </w:p>
    <w:p w:rsidRPr="005B520E" w:rsidR="009303D9" w:rsidP="00794804" w:rsidRDefault="009303D9" w14:paraId="4ABFE199" w14:textId="77777777">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P="007D6232" w:rsidRDefault="009303D9" w14:paraId="3E3E87B8" w14:textId="77777777">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P="006F6D3D" w:rsidRDefault="006F6D3D" w14:paraId="7FE96F36" w14:textId="77777777">
      <w:pPr>
        <w:jc w:val="left"/>
        <w:rPr>
          <w:i/>
          <w:iCs/>
          <w:noProof/>
        </w:rPr>
      </w:pPr>
    </w:p>
    <w:p w:rsidR="009303D9" w:rsidP="00ED0149" w:rsidRDefault="009303D9" w14:paraId="395C74DC" w14:textId="77777777">
      <w:pPr>
        <w:pStyle w:val="Heading2"/>
      </w:pPr>
      <w:r w:rsidRPr="005B520E">
        <w:t>Identify</w:t>
      </w:r>
      <w:r>
        <w:t xml:space="preserve"> the Headings</w:t>
      </w:r>
    </w:p>
    <w:p w:rsidRPr="005B520E" w:rsidR="009303D9" w:rsidP="00E7596C" w:rsidRDefault="009303D9" w14:paraId="2AFBFAB5" w14:textId="77777777">
      <w:pPr>
        <w:pStyle w:val="BodyText"/>
      </w:pPr>
      <w:r w:rsidRPr="005B520E">
        <w:t>Headings, or heads, are organizational devices that guide the reader through your paper. There are two types: component heads and text heads.</w:t>
      </w:r>
    </w:p>
    <w:p w:rsidRPr="005B520E" w:rsidR="009303D9" w:rsidP="00E7596C" w:rsidRDefault="009303D9" w14:paraId="1FCDC2FA" w14:textId="77777777">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Pr="005B520E" w:rsidR="009303D9" w:rsidP="00E7596C" w:rsidRDefault="009303D9" w14:paraId="33BDC6C4" w14:textId="77777777">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t>introduced. Styles named “Heading 1”, “Heading 2”, “Heading 3”, and “Heading 4” are prescribed.</w:t>
      </w:r>
    </w:p>
    <w:p w:rsidR="009303D9" w:rsidP="00ED0149" w:rsidRDefault="009303D9" w14:paraId="127F0DCB" w14:textId="77777777">
      <w:pPr>
        <w:pStyle w:val="Heading2"/>
      </w:pPr>
      <w:r>
        <w:t>Figures and Tables</w:t>
      </w:r>
    </w:p>
    <w:p w:rsidR="009303D9" w:rsidP="00FA4C32" w:rsidRDefault="0004781E" w14:paraId="2F40EE41" w14:textId="77777777">
      <w:pPr>
        <w:pStyle w:val="Heading4"/>
      </w:pPr>
      <w:r>
        <w:t xml:space="preserve"> </w:t>
      </w:r>
      <w:r w:rsidRPr="005B520E" w:rsidR="009303D9">
        <w:t xml:space="preserve">Positioning Figures and Tables: </w:t>
      </w:r>
      <w:r w:rsidRPr="00FA4C32" w:rsidR="009303D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Pr="005B520E" w:rsidR="009303D9" w:rsidRDefault="009303D9" w14:paraId="6900EE5B" w14:textId="77777777">
      <w:pPr>
        <w:pStyle w:val="tablehead"/>
      </w:pPr>
      <w:r>
        <w:t>Table Type Styles</w:t>
      </w:r>
    </w:p>
    <w:tbl>
      <w:tblPr>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2340"/>
        <w:gridCol w:w="900"/>
        <w:gridCol w:w="900"/>
      </w:tblGrid>
      <w:tr w:rsidR="009303D9" w14:paraId="639B1AB7" w14:textId="77777777">
        <w:trPr>
          <w:cantSplit/>
          <w:trHeight w:val="240"/>
          <w:tblHeader/>
          <w:jc w:val="center"/>
        </w:trPr>
        <w:tc>
          <w:tcPr>
            <w:tcW w:w="720" w:type="dxa"/>
            <w:vMerge w:val="restart"/>
            <w:vAlign w:val="center"/>
          </w:tcPr>
          <w:p w:rsidR="009303D9" w:rsidRDefault="009303D9" w14:paraId="63C5027B" w14:textId="77777777">
            <w:pPr>
              <w:pStyle w:val="tablecolhead"/>
            </w:pPr>
            <w:r>
              <w:t>Table Head</w:t>
            </w:r>
          </w:p>
        </w:tc>
        <w:tc>
          <w:tcPr>
            <w:tcW w:w="4140" w:type="dxa"/>
            <w:gridSpan w:val="3"/>
            <w:vAlign w:val="center"/>
          </w:tcPr>
          <w:p w:rsidR="009303D9" w:rsidRDefault="009303D9" w14:paraId="17FD1854" w14:textId="77777777">
            <w:pPr>
              <w:pStyle w:val="tablecolhead"/>
            </w:pPr>
            <w:r>
              <w:t>Table Column Head</w:t>
            </w:r>
          </w:p>
        </w:tc>
      </w:tr>
      <w:tr w:rsidR="009303D9" w14:paraId="15C99448" w14:textId="77777777">
        <w:trPr>
          <w:cantSplit/>
          <w:trHeight w:val="240"/>
          <w:tblHeader/>
          <w:jc w:val="center"/>
        </w:trPr>
        <w:tc>
          <w:tcPr>
            <w:tcW w:w="720" w:type="dxa"/>
            <w:vMerge/>
          </w:tcPr>
          <w:p w:rsidR="009303D9" w:rsidRDefault="009303D9" w14:paraId="505CD444" w14:textId="77777777">
            <w:pPr>
              <w:rPr>
                <w:sz w:val="16"/>
                <w:szCs w:val="16"/>
              </w:rPr>
            </w:pPr>
          </w:p>
        </w:tc>
        <w:tc>
          <w:tcPr>
            <w:tcW w:w="2340" w:type="dxa"/>
            <w:vAlign w:val="center"/>
          </w:tcPr>
          <w:p w:rsidR="009303D9" w:rsidRDefault="009303D9" w14:paraId="1448233A" w14:textId="77777777">
            <w:pPr>
              <w:pStyle w:val="tablecolsubhead"/>
            </w:pPr>
            <w:r>
              <w:t>Table column subhead</w:t>
            </w:r>
          </w:p>
        </w:tc>
        <w:tc>
          <w:tcPr>
            <w:tcW w:w="900" w:type="dxa"/>
            <w:vAlign w:val="center"/>
          </w:tcPr>
          <w:p w:rsidR="009303D9" w:rsidRDefault="009303D9" w14:paraId="2E7C187A" w14:textId="77777777">
            <w:pPr>
              <w:pStyle w:val="tablecolsubhead"/>
            </w:pPr>
            <w:r>
              <w:t>Subhead</w:t>
            </w:r>
          </w:p>
        </w:tc>
        <w:tc>
          <w:tcPr>
            <w:tcW w:w="900" w:type="dxa"/>
            <w:vAlign w:val="center"/>
          </w:tcPr>
          <w:p w:rsidR="009303D9" w:rsidRDefault="009303D9" w14:paraId="69C3C0D5" w14:textId="77777777">
            <w:pPr>
              <w:pStyle w:val="tablecolsubhead"/>
            </w:pPr>
            <w:r>
              <w:t>Subhead</w:t>
            </w:r>
          </w:p>
        </w:tc>
      </w:tr>
      <w:tr w:rsidR="009303D9" w14:paraId="231BF20C" w14:textId="77777777">
        <w:trPr>
          <w:trHeight w:val="320"/>
          <w:jc w:val="center"/>
        </w:trPr>
        <w:tc>
          <w:tcPr>
            <w:tcW w:w="720" w:type="dxa"/>
            <w:vAlign w:val="center"/>
          </w:tcPr>
          <w:p w:rsidR="009303D9" w:rsidRDefault="009303D9" w14:paraId="714A4D05" w14:textId="77777777">
            <w:pPr>
              <w:pStyle w:val="tablecopy"/>
              <w:rPr>
                <w:sz w:val="8"/>
                <w:szCs w:val="8"/>
              </w:rPr>
            </w:pPr>
            <w:r>
              <w:t>copy</w:t>
            </w:r>
          </w:p>
        </w:tc>
        <w:tc>
          <w:tcPr>
            <w:tcW w:w="2340" w:type="dxa"/>
            <w:vAlign w:val="center"/>
          </w:tcPr>
          <w:p w:rsidR="009303D9" w:rsidRDefault="009303D9" w14:paraId="4A79A1DE" w14:textId="77777777">
            <w:pPr>
              <w:pStyle w:val="tablecopy"/>
            </w:pPr>
            <w:r>
              <w:t>More table copy</w:t>
            </w:r>
            <w:r>
              <w:rPr>
                <w:vertAlign w:val="superscript"/>
              </w:rPr>
              <w:t>a</w:t>
            </w:r>
          </w:p>
        </w:tc>
        <w:tc>
          <w:tcPr>
            <w:tcW w:w="900" w:type="dxa"/>
            <w:vAlign w:val="center"/>
          </w:tcPr>
          <w:p w:rsidR="009303D9" w:rsidRDefault="009303D9" w14:paraId="37438E73" w14:textId="77777777">
            <w:pPr>
              <w:rPr>
                <w:sz w:val="16"/>
                <w:szCs w:val="16"/>
              </w:rPr>
            </w:pPr>
          </w:p>
        </w:tc>
        <w:tc>
          <w:tcPr>
            <w:tcW w:w="900" w:type="dxa"/>
            <w:vAlign w:val="center"/>
          </w:tcPr>
          <w:p w:rsidR="009303D9" w:rsidRDefault="009303D9" w14:paraId="35BCB296" w14:textId="77777777">
            <w:pPr>
              <w:rPr>
                <w:sz w:val="16"/>
                <w:szCs w:val="16"/>
              </w:rPr>
            </w:pPr>
          </w:p>
        </w:tc>
      </w:tr>
    </w:tbl>
    <w:p w:rsidRPr="005B520E" w:rsidR="009303D9" w:rsidP="005E2800" w:rsidRDefault="006347CF" w14:paraId="022169C4" w14:textId="77777777">
      <w:pPr>
        <w:pStyle w:val="tablefootnote"/>
      </w:pPr>
      <w:r>
        <w:rPr>
          <w:noProof/>
        </w:rPr>
        <mc:AlternateContent>
          <mc:Choice Requires="wps">
            <w:drawing>
              <wp:anchor distT="0" distB="0" distL="114300" distR="114300" simplePos="0" relativeHeight="251657728" behindDoc="1" locked="0" layoutInCell="1" allowOverlap="1" wp14:anchorId="4B213355" wp14:editId="53BB1EEA">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P="00E7596C" w:rsidRDefault="0080791D" w14:paraId="3DE890BF" w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P="00E7596C" w:rsidRDefault="0080791D" w14:paraId="1E05C422" w14:textId="77777777">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C18B43">
              <v:shapetype id="_x0000_t202" coordsize="21600,21600" o:spt="202" path="m,l,21600r21600,l21600,xe" w14:anchorId="4B213355">
                <v:stroke joinstyle="miter"/>
                <v:path gradientshapeok="t" o:connecttype="rect"/>
              </v:shapetype>
              <v:shape id="Text Box 8"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">
                <v:textbox>
                  <w:txbxContent>
                    <w:p w:rsidR="0080791D" w:rsidP="00E7596C" w:rsidRDefault="0080791D" w14:paraId="6C0D60B5" w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P="00E7596C" w:rsidRDefault="0080791D" w14:paraId="6905A5AB" w14:textId="77777777">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Pr="005E2800" w:rsidR="009303D9">
        <w:t>of</w:t>
      </w:r>
      <w:r w:rsidR="009303D9">
        <w:t xml:space="preserve"> a </w:t>
      </w:r>
      <w:r w:rsidRPr="005B520E" w:rsidR="009303D9">
        <w:t>Table</w:t>
      </w:r>
      <w:r w:rsidR="009303D9">
        <w:t xml:space="preserve"> </w:t>
      </w:r>
      <w:r w:rsidRPr="003A19E2" w:rsidR="009303D9">
        <w:t>footnote</w:t>
      </w:r>
      <w:r w:rsidR="009303D9">
        <w:t xml:space="preserve">. </w:t>
      </w:r>
      <w:r w:rsidRPr="005B520E" w:rsidR="009303D9">
        <w:t>(</w:t>
      </w:r>
      <w:r w:rsidRPr="005B0344" w:rsidR="009303D9">
        <w:rPr>
          <w:i/>
        </w:rPr>
        <w:t>Table footnote</w:t>
      </w:r>
      <w:r w:rsidRPr="005B520E" w:rsidR="009303D9">
        <w:t>)</w:t>
      </w:r>
    </w:p>
    <w:p w:rsidR="005B0344" w:rsidP="003A19E2" w:rsidRDefault="005B0344" w14:paraId="56E3288B" w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Pr="005B520E" w:rsidR="0080791D" w:rsidP="00E7596C" w:rsidRDefault="009303D9" w14:paraId="63973A02" w14:textId="77777777">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Pr="005B520E" w:rsidR="0080791D">
        <w:t>with a ratio of quantities and units. For example, write “Temperature (K)”, not “Temperature/K”.</w:t>
      </w:r>
    </w:p>
    <w:p w:rsidR="0080791D" w:rsidP="0080791D" w:rsidRDefault="0080791D" w14:paraId="3B994395" w14:textId="77777777">
      <w:pPr>
        <w:pStyle w:val="Heading5"/>
      </w:pPr>
      <w:r w:rsidRPr="005B520E">
        <w:t>Acknowledgment</w:t>
      </w:r>
      <w:r>
        <w:t xml:space="preserve"> </w:t>
      </w:r>
      <w:r>
        <w:rPr>
          <w:i/>
          <w:iCs/>
        </w:rPr>
        <w:t>(</w:t>
      </w:r>
      <w:r w:rsidRPr="00651A08">
        <w:rPr>
          <w:i/>
          <w:iCs/>
          <w:smallCaps w:val="0"/>
        </w:rPr>
        <w:t>Heading 5</w:t>
      </w:r>
      <w:r>
        <w:rPr>
          <w:i/>
          <w:iCs/>
        </w:rPr>
        <w:t>)</w:t>
      </w:r>
    </w:p>
    <w:p w:rsidR="003814ED" w:rsidP="00F8463E" w:rsidRDefault="0080791D" w14:paraId="6A3B9077" w14:textId="6A6A77B8">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Pr="005B520E" w:rsidR="009303D9" w:rsidP="005C79FB" w:rsidRDefault="009303D9" w14:paraId="15FB0A40" w14:textId="72EE3BA4">
      <w:pPr>
        <w:pStyle w:val="Heading5"/>
      </w:pPr>
      <w:r w:rsidRPr="005B520E">
        <w:t>References</w:t>
      </w:r>
    </w:p>
    <w:p w:rsidRPr="005C79FB" w:rsidR="009303D9" w:rsidP="005C79FB" w:rsidRDefault="005C79FB" w14:paraId="40100747" w14:textId="7AF04045">
      <w:pPr>
        <w:pStyle w:val="references"/>
        <w:sectPr w:rsidRPr="005C79FB" w:rsidR="009303D9" w:rsidSect="00C919A4">
          <w:type w:val="continuous"/>
          <w:pgSz w:w="12240" w:h="15840" w:orient="portrait" w:code="1"/>
          <w:pgMar w:top="1080" w:right="907" w:bottom="1440" w:left="907" w:header="720" w:footer="720" w:gutter="0"/>
          <w:cols w:space="360" w:num="2"/>
          <w:docGrid w:linePitch="360"/>
        </w:sectPr>
      </w:pPr>
      <w:r>
        <w:t xml:space="preserve">“Top 100 YouTubers sorted by Subscribers - Socialblade YouTube Stats | YouTube Statistics,” Social Blade, https://socialblade.com/youtube/top/100/mostsubscribed (accessed Oct. 13, 2023). </w:t>
      </w:r>
    </w:p>
    <w:p w:rsidRPr="00F96569" w:rsidR="009303D9" w:rsidP="005C79FB" w:rsidRDefault="009303D9" w14:paraId="41F41046" w14:textId="77777777">
      <w:pPr>
        <w:jc w:val="both"/>
        <w:rPr>
          <w:color w:val="FF0000"/>
        </w:rPr>
      </w:pPr>
    </w:p>
    <w:sectPr w:rsidRPr="00F96569" w:rsidR="009303D9">
      <w:type w:val="continuous"/>
      <w:pgSz w:w="12240" w:h="15840" w:orient="portrait"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4D0" w:rsidP="001A3B3D" w:rsidRDefault="00DB24D0" w14:paraId="3695566C" w14:textId="77777777">
      <w:r>
        <w:separator/>
      </w:r>
    </w:p>
  </w:endnote>
  <w:endnote w:type="continuationSeparator" w:id="0">
    <w:p w:rsidR="00DB24D0" w:rsidP="001A3B3D" w:rsidRDefault="00DB24D0" w14:paraId="0A6B4D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1A3B3D" w14:paraId="2EF82490"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4D0" w:rsidP="001A3B3D" w:rsidRDefault="00DB24D0" w14:paraId="7863B11E" w14:textId="77777777">
      <w:r>
        <w:separator/>
      </w:r>
    </w:p>
  </w:footnote>
  <w:footnote w:type="continuationSeparator" w:id="0">
    <w:p w:rsidR="00DB24D0" w:rsidP="001A3B3D" w:rsidRDefault="00DB24D0" w14:paraId="36B1E4C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726258"/>
    <w:multiLevelType w:val="hybridMultilevel"/>
    <w:tmpl w:val="4C78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7" w15:restartNumberingAfterBreak="0">
    <w:nsid w:val="3A963E04"/>
    <w:multiLevelType w:val="hybridMultilevel"/>
    <w:tmpl w:val="B3E604FA"/>
    <w:lvl w:ilvl="0" w:tplc="5438580E">
      <w:start w:val="1"/>
      <w:numFmt w:val="bullet"/>
      <w:lvlText w:val=""/>
      <w:lvlJc w:val="left"/>
      <w:pPr>
        <w:tabs>
          <w:tab w:val="num" w:pos="720"/>
        </w:tabs>
        <w:ind w:left="720" w:hanging="360"/>
      </w:pPr>
      <w:rPr>
        <w:rFonts w:hint="default" w:ascii="Wingdings 3" w:hAnsi="Wingdings 3"/>
      </w:rPr>
    </w:lvl>
    <w:lvl w:ilvl="1" w:tplc="AB6CCDDA">
      <w:numFmt w:val="bullet"/>
      <w:lvlText w:val=""/>
      <w:lvlJc w:val="left"/>
      <w:pPr>
        <w:tabs>
          <w:tab w:val="num" w:pos="1440"/>
        </w:tabs>
        <w:ind w:left="1440" w:hanging="360"/>
      </w:pPr>
      <w:rPr>
        <w:rFonts w:hint="default" w:ascii="Wingdings" w:hAnsi="Wingdings"/>
      </w:rPr>
    </w:lvl>
    <w:lvl w:ilvl="2" w:tplc="DBE09FE2" w:tentative="1">
      <w:start w:val="1"/>
      <w:numFmt w:val="bullet"/>
      <w:lvlText w:val=""/>
      <w:lvlJc w:val="left"/>
      <w:pPr>
        <w:tabs>
          <w:tab w:val="num" w:pos="2160"/>
        </w:tabs>
        <w:ind w:left="2160" w:hanging="360"/>
      </w:pPr>
      <w:rPr>
        <w:rFonts w:hint="default" w:ascii="Wingdings 3" w:hAnsi="Wingdings 3"/>
      </w:rPr>
    </w:lvl>
    <w:lvl w:ilvl="3" w:tplc="52307FC6" w:tentative="1">
      <w:start w:val="1"/>
      <w:numFmt w:val="bullet"/>
      <w:lvlText w:val=""/>
      <w:lvlJc w:val="left"/>
      <w:pPr>
        <w:tabs>
          <w:tab w:val="num" w:pos="2880"/>
        </w:tabs>
        <w:ind w:left="2880" w:hanging="360"/>
      </w:pPr>
      <w:rPr>
        <w:rFonts w:hint="default" w:ascii="Wingdings 3" w:hAnsi="Wingdings 3"/>
      </w:rPr>
    </w:lvl>
    <w:lvl w:ilvl="4" w:tplc="3D647680" w:tentative="1">
      <w:start w:val="1"/>
      <w:numFmt w:val="bullet"/>
      <w:lvlText w:val=""/>
      <w:lvlJc w:val="left"/>
      <w:pPr>
        <w:tabs>
          <w:tab w:val="num" w:pos="3600"/>
        </w:tabs>
        <w:ind w:left="3600" w:hanging="360"/>
      </w:pPr>
      <w:rPr>
        <w:rFonts w:hint="default" w:ascii="Wingdings 3" w:hAnsi="Wingdings 3"/>
      </w:rPr>
    </w:lvl>
    <w:lvl w:ilvl="5" w:tplc="8974C284" w:tentative="1">
      <w:start w:val="1"/>
      <w:numFmt w:val="bullet"/>
      <w:lvlText w:val=""/>
      <w:lvlJc w:val="left"/>
      <w:pPr>
        <w:tabs>
          <w:tab w:val="num" w:pos="4320"/>
        </w:tabs>
        <w:ind w:left="4320" w:hanging="360"/>
      </w:pPr>
      <w:rPr>
        <w:rFonts w:hint="default" w:ascii="Wingdings 3" w:hAnsi="Wingdings 3"/>
      </w:rPr>
    </w:lvl>
    <w:lvl w:ilvl="6" w:tplc="DA7C45BE" w:tentative="1">
      <w:start w:val="1"/>
      <w:numFmt w:val="bullet"/>
      <w:lvlText w:val=""/>
      <w:lvlJc w:val="left"/>
      <w:pPr>
        <w:tabs>
          <w:tab w:val="num" w:pos="5040"/>
        </w:tabs>
        <w:ind w:left="5040" w:hanging="360"/>
      </w:pPr>
      <w:rPr>
        <w:rFonts w:hint="default" w:ascii="Wingdings 3" w:hAnsi="Wingdings 3"/>
      </w:rPr>
    </w:lvl>
    <w:lvl w:ilvl="7" w:tplc="064E37C6" w:tentative="1">
      <w:start w:val="1"/>
      <w:numFmt w:val="bullet"/>
      <w:lvlText w:val=""/>
      <w:lvlJc w:val="left"/>
      <w:pPr>
        <w:tabs>
          <w:tab w:val="num" w:pos="5760"/>
        </w:tabs>
        <w:ind w:left="5760" w:hanging="360"/>
      </w:pPr>
      <w:rPr>
        <w:rFonts w:hint="default" w:ascii="Wingdings 3" w:hAnsi="Wingdings 3"/>
      </w:rPr>
    </w:lvl>
    <w:lvl w:ilvl="8" w:tplc="12E2DF60" w:tentative="1">
      <w:start w:val="1"/>
      <w:numFmt w:val="bullet"/>
      <w:lvlText w:val=""/>
      <w:lvlJc w:val="left"/>
      <w:pPr>
        <w:tabs>
          <w:tab w:val="num" w:pos="6480"/>
        </w:tabs>
        <w:ind w:left="6480" w:hanging="360"/>
      </w:pPr>
      <w:rPr>
        <w:rFonts w:hint="default" w:ascii="Wingdings 3" w:hAnsi="Wingdings 3"/>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2084254370">
    <w:abstractNumId w:val="15"/>
  </w:num>
  <w:num w:numId="2" w16cid:durableId="2084839138">
    <w:abstractNumId w:val="21"/>
  </w:num>
  <w:num w:numId="3" w16cid:durableId="655963100">
    <w:abstractNumId w:val="13"/>
  </w:num>
  <w:num w:numId="4" w16cid:durableId="1969703071">
    <w:abstractNumId w:val="18"/>
  </w:num>
  <w:num w:numId="5" w16cid:durableId="908538078">
    <w:abstractNumId w:val="18"/>
  </w:num>
  <w:num w:numId="6" w16cid:durableId="1978148854">
    <w:abstractNumId w:val="18"/>
  </w:num>
  <w:num w:numId="7" w16cid:durableId="698042116">
    <w:abstractNumId w:val="18"/>
  </w:num>
  <w:num w:numId="8" w16cid:durableId="1701318027">
    <w:abstractNumId w:val="20"/>
  </w:num>
  <w:num w:numId="9" w16cid:durableId="1436903661">
    <w:abstractNumId w:val="22"/>
  </w:num>
  <w:num w:numId="10" w16cid:durableId="648752514">
    <w:abstractNumId w:val="16"/>
  </w:num>
  <w:num w:numId="11" w16cid:durableId="701250739">
    <w:abstractNumId w:val="12"/>
  </w:num>
  <w:num w:numId="12" w16cid:durableId="1944339688">
    <w:abstractNumId w:val="11"/>
  </w:num>
  <w:num w:numId="13" w16cid:durableId="639310628">
    <w:abstractNumId w:val="0"/>
  </w:num>
  <w:num w:numId="14" w16cid:durableId="1568295675">
    <w:abstractNumId w:val="10"/>
  </w:num>
  <w:num w:numId="15" w16cid:durableId="1238202270">
    <w:abstractNumId w:val="8"/>
  </w:num>
  <w:num w:numId="16" w16cid:durableId="745107384">
    <w:abstractNumId w:val="7"/>
  </w:num>
  <w:num w:numId="17" w16cid:durableId="1604074945">
    <w:abstractNumId w:val="6"/>
  </w:num>
  <w:num w:numId="18" w16cid:durableId="2129814609">
    <w:abstractNumId w:val="5"/>
  </w:num>
  <w:num w:numId="19" w16cid:durableId="6492121">
    <w:abstractNumId w:val="9"/>
  </w:num>
  <w:num w:numId="20" w16cid:durableId="1889098557">
    <w:abstractNumId w:val="4"/>
  </w:num>
  <w:num w:numId="21" w16cid:durableId="614294524">
    <w:abstractNumId w:val="3"/>
  </w:num>
  <w:num w:numId="22" w16cid:durableId="741366509">
    <w:abstractNumId w:val="2"/>
  </w:num>
  <w:num w:numId="23" w16cid:durableId="732313929">
    <w:abstractNumId w:val="1"/>
  </w:num>
  <w:num w:numId="24" w16cid:durableId="1613435146">
    <w:abstractNumId w:val="19"/>
  </w:num>
  <w:num w:numId="25" w16cid:durableId="1789155448">
    <w:abstractNumId w:val="17"/>
  </w:num>
  <w:num w:numId="26" w16cid:durableId="105875089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392"/>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19F"/>
    <w:rsid w:val="0004781E"/>
    <w:rsid w:val="000601C7"/>
    <w:rsid w:val="00073478"/>
    <w:rsid w:val="000744FF"/>
    <w:rsid w:val="0008758A"/>
    <w:rsid w:val="00095A4A"/>
    <w:rsid w:val="000B78A3"/>
    <w:rsid w:val="000C1E68"/>
    <w:rsid w:val="0015079E"/>
    <w:rsid w:val="001674AF"/>
    <w:rsid w:val="00185F74"/>
    <w:rsid w:val="001A2EFD"/>
    <w:rsid w:val="001A3B3D"/>
    <w:rsid w:val="001A42EA"/>
    <w:rsid w:val="001B67DC"/>
    <w:rsid w:val="001D7A8A"/>
    <w:rsid w:val="001D7BCF"/>
    <w:rsid w:val="001E58AC"/>
    <w:rsid w:val="002000AC"/>
    <w:rsid w:val="002254A9"/>
    <w:rsid w:val="00233D97"/>
    <w:rsid w:val="0024552D"/>
    <w:rsid w:val="002850E3"/>
    <w:rsid w:val="002D3ACE"/>
    <w:rsid w:val="002D3E3A"/>
    <w:rsid w:val="002E0122"/>
    <w:rsid w:val="002E11D6"/>
    <w:rsid w:val="002F4634"/>
    <w:rsid w:val="00311022"/>
    <w:rsid w:val="00322FB4"/>
    <w:rsid w:val="00327A32"/>
    <w:rsid w:val="00354FCF"/>
    <w:rsid w:val="003814ED"/>
    <w:rsid w:val="00397DF1"/>
    <w:rsid w:val="003A19E2"/>
    <w:rsid w:val="004068F2"/>
    <w:rsid w:val="00421EC6"/>
    <w:rsid w:val="004325FB"/>
    <w:rsid w:val="004432BA"/>
    <w:rsid w:val="0044407E"/>
    <w:rsid w:val="0047611C"/>
    <w:rsid w:val="004D72B5"/>
    <w:rsid w:val="004F7110"/>
    <w:rsid w:val="00501D4B"/>
    <w:rsid w:val="00547E73"/>
    <w:rsid w:val="00551B7F"/>
    <w:rsid w:val="0056610F"/>
    <w:rsid w:val="00575BCA"/>
    <w:rsid w:val="005864E6"/>
    <w:rsid w:val="005A6DEC"/>
    <w:rsid w:val="005B0344"/>
    <w:rsid w:val="005B520E"/>
    <w:rsid w:val="005C79FB"/>
    <w:rsid w:val="005D52AB"/>
    <w:rsid w:val="005E2800"/>
    <w:rsid w:val="0062046D"/>
    <w:rsid w:val="006347CF"/>
    <w:rsid w:val="00645D22"/>
    <w:rsid w:val="00651A08"/>
    <w:rsid w:val="00654204"/>
    <w:rsid w:val="00670434"/>
    <w:rsid w:val="006A03B5"/>
    <w:rsid w:val="006A1095"/>
    <w:rsid w:val="006B6B66"/>
    <w:rsid w:val="006D6817"/>
    <w:rsid w:val="006F6D3D"/>
    <w:rsid w:val="00704134"/>
    <w:rsid w:val="00705764"/>
    <w:rsid w:val="00715BEA"/>
    <w:rsid w:val="00717361"/>
    <w:rsid w:val="00720BC6"/>
    <w:rsid w:val="00740EEA"/>
    <w:rsid w:val="00761563"/>
    <w:rsid w:val="00790D2F"/>
    <w:rsid w:val="00794804"/>
    <w:rsid w:val="007B33F1"/>
    <w:rsid w:val="007C0308"/>
    <w:rsid w:val="007C2FF2"/>
    <w:rsid w:val="007D463C"/>
    <w:rsid w:val="007D6232"/>
    <w:rsid w:val="007F0203"/>
    <w:rsid w:val="007F1725"/>
    <w:rsid w:val="007F1F99"/>
    <w:rsid w:val="007F768F"/>
    <w:rsid w:val="0080791D"/>
    <w:rsid w:val="00873603"/>
    <w:rsid w:val="00886F96"/>
    <w:rsid w:val="008A2C7D"/>
    <w:rsid w:val="008B5DA8"/>
    <w:rsid w:val="008C4B23"/>
    <w:rsid w:val="008F6E2C"/>
    <w:rsid w:val="009303D9"/>
    <w:rsid w:val="00930C8A"/>
    <w:rsid w:val="00933C64"/>
    <w:rsid w:val="00972203"/>
    <w:rsid w:val="009D3CCA"/>
    <w:rsid w:val="009F3E2A"/>
    <w:rsid w:val="00A059B3"/>
    <w:rsid w:val="00A83751"/>
    <w:rsid w:val="00AE3409"/>
    <w:rsid w:val="00B11A60"/>
    <w:rsid w:val="00B22613"/>
    <w:rsid w:val="00BA1025"/>
    <w:rsid w:val="00BC3420"/>
    <w:rsid w:val="00BD2105"/>
    <w:rsid w:val="00BD4207"/>
    <w:rsid w:val="00BE7D3C"/>
    <w:rsid w:val="00BF5F41"/>
    <w:rsid w:val="00BF5FF6"/>
    <w:rsid w:val="00C0207F"/>
    <w:rsid w:val="00C16117"/>
    <w:rsid w:val="00C3075A"/>
    <w:rsid w:val="00C76FFC"/>
    <w:rsid w:val="00C86D2E"/>
    <w:rsid w:val="00C919A4"/>
    <w:rsid w:val="00CA4392"/>
    <w:rsid w:val="00CC393F"/>
    <w:rsid w:val="00D075E6"/>
    <w:rsid w:val="00D13749"/>
    <w:rsid w:val="00D2176E"/>
    <w:rsid w:val="00D632BE"/>
    <w:rsid w:val="00D72D06"/>
    <w:rsid w:val="00D7522C"/>
    <w:rsid w:val="00D7536F"/>
    <w:rsid w:val="00D76668"/>
    <w:rsid w:val="00D9610A"/>
    <w:rsid w:val="00DA207A"/>
    <w:rsid w:val="00DB24D0"/>
    <w:rsid w:val="00DB78D3"/>
    <w:rsid w:val="00DD7C67"/>
    <w:rsid w:val="00E3417D"/>
    <w:rsid w:val="00E61E12"/>
    <w:rsid w:val="00E7596C"/>
    <w:rsid w:val="00E878F2"/>
    <w:rsid w:val="00E96D28"/>
    <w:rsid w:val="00ED0149"/>
    <w:rsid w:val="00EE116B"/>
    <w:rsid w:val="00EF7DE3"/>
    <w:rsid w:val="00F03103"/>
    <w:rsid w:val="00F271DE"/>
    <w:rsid w:val="00F321DD"/>
    <w:rsid w:val="00F627DA"/>
    <w:rsid w:val="00F7288F"/>
    <w:rsid w:val="00F8463E"/>
    <w:rsid w:val="00F847A6"/>
    <w:rsid w:val="00F91CA5"/>
    <w:rsid w:val="00F9441B"/>
    <w:rsid w:val="00F96569"/>
    <w:rsid w:val="00FA4C32"/>
    <w:rsid w:val="00FC2BDA"/>
    <w:rsid w:val="00FC4CB1"/>
    <w:rsid w:val="00FD0732"/>
    <w:rsid w:val="00FE115C"/>
    <w:rsid w:val="00FE7114"/>
    <w:rsid w:val="00FF17EA"/>
    <w:rsid w:val="00FF6CDD"/>
    <w:rsid w:val="4DB13953"/>
    <w:rsid w:val="5BDAD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AB7F5"/>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NormalWeb">
    <w:name w:val="Normal (Web)"/>
    <w:basedOn w:val="Normal"/>
    <w:uiPriority w:val="99"/>
    <w:unhideWhenUsed/>
    <w:rsid w:val="005C79FB"/>
    <w:pPr>
      <w:spacing w:before="100" w:beforeAutospacing="1" w:after="100" w:afterAutospacing="1"/>
      <w:jc w:val="left"/>
    </w:pPr>
    <w:rPr>
      <w:rFonts w:eastAsia="Times New Roman"/>
      <w:sz w:val="24"/>
      <w:szCs w:val="24"/>
      <w:lang w:eastAsia="ko-KR"/>
    </w:rPr>
  </w:style>
  <w:style w:type="paragraph" w:styleId="ListParagraph">
    <w:name w:val="List Paragraph"/>
    <w:basedOn w:val="Normal"/>
    <w:uiPriority w:val="34"/>
    <w:qFormat/>
    <w:rsid w:val="00FC2BDA"/>
    <w:pPr>
      <w:ind w:left="720"/>
      <w:contextualSpacing/>
      <w:jc w:val="left"/>
    </w:pPr>
    <w:rPr>
      <w:rFonts w:asciiTheme="minorHAnsi" w:hAnsiTheme="minorHAnsi" w:eastAsiaTheme="minorEastAsia" w:cstheme="minorBidi"/>
      <w:kern w:val="2"/>
      <w:sz w:val="24"/>
      <w:szCs w:val="24"/>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Gavin Lampton</lastModifiedBy>
  <revision>70</revision>
  <dcterms:created xsi:type="dcterms:W3CDTF">2023-12-07T21:41:00.0000000Z</dcterms:created>
  <dcterms:modified xsi:type="dcterms:W3CDTF">2023-12-09T02:31:19.7210730Z</dcterms:modified>
</coreProperties>
</file>