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7C" w:rsidRPr="009C17A2" w:rsidRDefault="00DD7C7C" w:rsidP="00DD7C7C">
      <w:pPr>
        <w:rPr>
          <w:rFonts w:asciiTheme="majorHAnsi" w:hAnsiTheme="majorHAnsi" w:cstheme="majorHAnsi"/>
          <w:sz w:val="32"/>
          <w:szCs w:val="32"/>
        </w:rPr>
      </w:pPr>
      <w:r w:rsidRPr="009C17A2">
        <w:rPr>
          <w:rFonts w:asciiTheme="majorHAnsi" w:hAnsiTheme="majorHAnsi" w:cstheme="majorHAnsi"/>
          <w:sz w:val="32"/>
          <w:szCs w:val="32"/>
        </w:rPr>
        <w:t xml:space="preserve">Kết luận </w:t>
      </w:r>
    </w:p>
    <w:p w:rsidR="00DD7C7C" w:rsidRDefault="00DD7C7C" w:rsidP="00DD7C7C">
      <w:pPr>
        <w:ind w:left="360"/>
        <w:rPr>
          <w:rFonts w:asciiTheme="majorHAnsi" w:hAnsiTheme="majorHAnsi" w:cstheme="majorHAnsi"/>
          <w:sz w:val="32"/>
          <w:szCs w:val="32"/>
        </w:rPr>
      </w:pPr>
      <w:r w:rsidRPr="00EC0504">
        <w:rPr>
          <w:rFonts w:asciiTheme="majorHAnsi" w:hAnsiTheme="majorHAnsi" w:cstheme="majorHAnsi"/>
          <w:sz w:val="32"/>
          <w:szCs w:val="32"/>
        </w:rPr>
        <w:t xml:space="preserve">Cuộc CMCN 4.0 với xu hướng phát triển dựa trên nền tảng tích hợp cao độ của hệ thống kết nối số hóa với sự đột phá của Internet vạn vật và Trí tuệ nhân tạo mà đặc điểm là tận dụng một cách triệt để sức mạnh lan tỏa của số hóa với đặc trưng là CNTT. </w:t>
      </w:r>
    </w:p>
    <w:p w:rsidR="00DD7C7C" w:rsidRDefault="00DD7C7C" w:rsidP="00DD7C7C">
      <w:pPr>
        <w:ind w:left="360"/>
        <w:rPr>
          <w:rFonts w:asciiTheme="majorHAnsi" w:hAnsiTheme="majorHAnsi" w:cstheme="majorHAnsi"/>
          <w:sz w:val="32"/>
          <w:szCs w:val="32"/>
        </w:rPr>
      </w:pPr>
      <w:r>
        <w:rPr>
          <w:rFonts w:asciiTheme="majorHAnsi" w:hAnsiTheme="majorHAnsi" w:cstheme="majorHAnsi"/>
          <w:noProof/>
          <w:sz w:val="32"/>
          <w:szCs w:val="32"/>
          <w:lang w:eastAsia="vi-VN"/>
        </w:rPr>
        <w:drawing>
          <wp:anchor distT="0" distB="0" distL="114300" distR="114300" simplePos="0" relativeHeight="251659264" behindDoc="0" locked="0" layoutInCell="1" allowOverlap="1" wp14:anchorId="31BEC711" wp14:editId="7EE7AE64">
            <wp:simplePos x="0" y="0"/>
            <wp:positionH relativeFrom="margin">
              <wp:posOffset>228600</wp:posOffset>
            </wp:positionH>
            <wp:positionV relativeFrom="paragraph">
              <wp:posOffset>0</wp:posOffset>
            </wp:positionV>
            <wp:extent cx="5501640" cy="3596640"/>
            <wp:effectExtent l="0" t="0" r="381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o-chi-1.jpg"/>
                    <pic:cNvPicPr/>
                  </pic:nvPicPr>
                  <pic:blipFill>
                    <a:blip r:embed="rId4">
                      <a:extLst>
                        <a:ext uri="{28A0092B-C50C-407E-A947-70E740481C1C}">
                          <a14:useLocalDpi xmlns:a14="http://schemas.microsoft.com/office/drawing/2010/main" val="0"/>
                        </a:ext>
                      </a:extLst>
                    </a:blip>
                    <a:stretch>
                      <a:fillRect/>
                    </a:stretch>
                  </pic:blipFill>
                  <pic:spPr>
                    <a:xfrm>
                      <a:off x="0" y="0"/>
                      <a:ext cx="5501640" cy="3596640"/>
                    </a:xfrm>
                    <a:prstGeom prst="rect">
                      <a:avLst/>
                    </a:prstGeom>
                  </pic:spPr>
                </pic:pic>
              </a:graphicData>
            </a:graphic>
            <wp14:sizeRelH relativeFrom="margin">
              <wp14:pctWidth>0</wp14:pctWidth>
            </wp14:sizeRelH>
            <wp14:sizeRelV relativeFrom="margin">
              <wp14:pctHeight>0</wp14:pctHeight>
            </wp14:sizeRelV>
          </wp:anchor>
        </w:drawing>
      </w:r>
    </w:p>
    <w:p w:rsidR="00DD7C7C" w:rsidRDefault="00DD7C7C" w:rsidP="00DD7C7C">
      <w:pPr>
        <w:ind w:left="360"/>
        <w:rPr>
          <w:rFonts w:asciiTheme="majorHAnsi" w:hAnsiTheme="majorHAnsi" w:cstheme="majorHAnsi"/>
          <w:sz w:val="32"/>
          <w:szCs w:val="32"/>
        </w:rPr>
      </w:pPr>
      <w:r w:rsidRPr="00EC0504">
        <w:rPr>
          <w:rFonts w:asciiTheme="majorHAnsi" w:hAnsiTheme="majorHAnsi" w:cstheme="majorHAnsi"/>
          <w:sz w:val="32"/>
          <w:szCs w:val="32"/>
        </w:rPr>
        <w:t>Thực tế này mở ra những cơ hội và cả thách thức rất lớn cho các cơ sở đào tạo nhằm đáp ứng nguồn nhân lực lao động có trình độ, có năng lực nghề nghiệp và khả năng tiếp cận, làm việc và vận hành các hệ thống thông minh trong thời kì công nghệ số. Sự bùng nổ của CMCN 4.0 sẽ tác động tích cực làm thay đổi mô hình và phương thức đào tạo tiên tiến, trong đó giáo dục trực tuyến là một lựa chọn phù hợp với thời đại và cần được triển khai rộng khắp đối với các cơ sở đào tạo ở Việt Nam hiện nay.</w:t>
      </w:r>
    </w:p>
    <w:p w:rsidR="00170834" w:rsidRDefault="00170834">
      <w:bookmarkStart w:id="0" w:name="_GoBack"/>
      <w:bookmarkEnd w:id="0"/>
    </w:p>
    <w:sectPr w:rsidR="0017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C9"/>
    <w:rsid w:val="00170834"/>
    <w:rsid w:val="001919C9"/>
    <w:rsid w:val="00DD7C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1E8F0-FC74-4181-AE3C-D644ECF3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dc:creator>
  <cp:keywords/>
  <dc:description/>
  <cp:lastModifiedBy>Vinh Quang</cp:lastModifiedBy>
  <cp:revision>2</cp:revision>
  <dcterms:created xsi:type="dcterms:W3CDTF">2019-05-28T12:00:00Z</dcterms:created>
  <dcterms:modified xsi:type="dcterms:W3CDTF">2019-05-28T12:00:00Z</dcterms:modified>
</cp:coreProperties>
</file>