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0D837" w14:textId="77777777" w:rsidR="00405F70" w:rsidRPr="00C95072" w:rsidRDefault="00405F70" w:rsidP="00405F70">
      <w:pPr>
        <w:rPr>
          <w:rFonts w:ascii="Baskerville" w:hAnsi="Baskerville"/>
          <w:b/>
          <w:bCs/>
        </w:rPr>
      </w:pPr>
      <w:r w:rsidRPr="00405F70">
        <w:rPr>
          <w:rFonts w:ascii="Baskerville" w:hAnsi="Baskerville"/>
          <w:b/>
          <w:bCs/>
        </w:rPr>
        <w:t>Star Schema Design Explanation</w:t>
      </w:r>
    </w:p>
    <w:p w14:paraId="5A61B8FF" w14:textId="77777777" w:rsidR="00405F70" w:rsidRPr="00C95072" w:rsidRDefault="00405F70" w:rsidP="00405F70">
      <w:pPr>
        <w:rPr>
          <w:rFonts w:ascii="Baskerville" w:hAnsi="Baskerville"/>
          <w:b/>
          <w:bCs/>
        </w:rPr>
      </w:pPr>
    </w:p>
    <w:p w14:paraId="59D029DD" w14:textId="433DA47A" w:rsidR="00405F70" w:rsidRPr="00C95072" w:rsidRDefault="00405F70" w:rsidP="00405F70">
      <w:pPr>
        <w:rPr>
          <w:rFonts w:ascii="Baskerville" w:hAnsi="Baskerville"/>
        </w:rPr>
      </w:pPr>
      <w:r w:rsidRPr="00C95072">
        <w:rPr>
          <w:rFonts w:ascii="Baskerville" w:hAnsi="Baskerville"/>
        </w:rPr>
        <w:t>S</w:t>
      </w:r>
      <w:r w:rsidRPr="00405F70">
        <w:rPr>
          <w:rFonts w:ascii="Baskerville" w:hAnsi="Baskerville"/>
        </w:rPr>
        <w:t>tar schema</w:t>
      </w:r>
      <w:r w:rsidR="00C95072">
        <w:rPr>
          <w:rStyle w:val="FootnoteReference"/>
          <w:rFonts w:ascii="Baskerville" w:hAnsi="Baskerville"/>
        </w:rPr>
        <w:footnoteReference w:id="1"/>
      </w:r>
      <w:r w:rsidRPr="00C95072">
        <w:rPr>
          <w:rFonts w:ascii="Baskerville" w:hAnsi="Baskerville"/>
        </w:rPr>
        <w:t xml:space="preserve"> has long and slim Fact table at the center attached to short but wide dimension tables attached to it. </w:t>
      </w:r>
    </w:p>
    <w:p w14:paraId="16D56194" w14:textId="77777777" w:rsidR="00405F70" w:rsidRPr="00C95072" w:rsidRDefault="00405F70" w:rsidP="00405F70">
      <w:pPr>
        <w:rPr>
          <w:rFonts w:ascii="Baskerville" w:hAnsi="Baskerville"/>
        </w:rPr>
      </w:pPr>
    </w:p>
    <w:p w14:paraId="29AFE512" w14:textId="4BA1C378" w:rsidR="00405F70" w:rsidRPr="00C95072" w:rsidRDefault="00405F70" w:rsidP="00405F70">
      <w:pPr>
        <w:rPr>
          <w:rFonts w:ascii="Baskerville" w:hAnsi="Baskerville"/>
        </w:rPr>
      </w:pPr>
      <w:r w:rsidRPr="00C95072">
        <w:rPr>
          <w:rFonts w:ascii="Baskerville" w:hAnsi="Baskerville"/>
        </w:rPr>
        <w:t>The requirements are:</w:t>
      </w:r>
    </w:p>
    <w:p w14:paraId="5CE7779B" w14:textId="77777777" w:rsidR="00405F70" w:rsidRPr="00C95072" w:rsidRDefault="00405F70" w:rsidP="00405F70">
      <w:pPr>
        <w:rPr>
          <w:rFonts w:ascii="Baskerville" w:hAnsi="Baskerville"/>
        </w:rPr>
      </w:pPr>
    </w:p>
    <w:p w14:paraId="686B2AB9" w14:textId="5DECC8ED" w:rsidR="00405F70" w:rsidRPr="00C95072" w:rsidRDefault="00E910CB" w:rsidP="00405F70">
      <w:pPr>
        <w:pStyle w:val="ListParagraph"/>
        <w:numPr>
          <w:ilvl w:val="0"/>
          <w:numId w:val="12"/>
        </w:numPr>
        <w:rPr>
          <w:rFonts w:ascii="Baskerville" w:hAnsi="Baskerville"/>
        </w:rPr>
      </w:pPr>
      <w:r w:rsidRPr="00C95072">
        <w:rPr>
          <w:rFonts w:ascii="Baskerville" w:hAnsi="Baskerville"/>
        </w:rPr>
        <w:t>T</w:t>
      </w:r>
      <w:r w:rsidR="00405F70" w:rsidRPr="00C95072">
        <w:rPr>
          <w:rFonts w:ascii="Baskerville" w:hAnsi="Baskerville"/>
        </w:rPr>
        <w:t>o create a</w:t>
      </w:r>
      <w:r w:rsidRPr="00C95072">
        <w:rPr>
          <w:rFonts w:ascii="Baskerville" w:hAnsi="Baskerville"/>
        </w:rPr>
        <w:t xml:space="preserve"> diagram that shows a star schema in a </w:t>
      </w:r>
      <w:r w:rsidR="00405F70" w:rsidRPr="00C95072">
        <w:rPr>
          <w:rFonts w:ascii="Baskerville" w:hAnsi="Baskerville"/>
        </w:rPr>
        <w:t xml:space="preserve">single fact table that starts with a prefix FACT_ and </w:t>
      </w:r>
      <w:r w:rsidRPr="00C95072">
        <w:rPr>
          <w:rFonts w:ascii="Baskerville" w:hAnsi="Baskerville"/>
        </w:rPr>
        <w:t>dimension</w:t>
      </w:r>
      <w:r w:rsidR="00405F70" w:rsidRPr="00C95072">
        <w:rPr>
          <w:rFonts w:ascii="Baskerville" w:hAnsi="Baskerville"/>
        </w:rPr>
        <w:t xml:space="preserve"> tables that start with DIM_. The only required fields are those requested by the data analyst which are shown in table below.</w:t>
      </w:r>
    </w:p>
    <w:p w14:paraId="14450C18" w14:textId="77777777" w:rsidR="00032396" w:rsidRPr="00C95072" w:rsidRDefault="00032396" w:rsidP="00032396">
      <w:pPr>
        <w:pStyle w:val="ListParagraph"/>
        <w:rPr>
          <w:rFonts w:ascii="Baskerville" w:hAnsi="Baskervil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5494"/>
      </w:tblGrid>
      <w:tr w:rsidR="00032396" w:rsidRPr="00C63F28" w14:paraId="25D9763B" w14:textId="77777777" w:rsidTr="00455048">
        <w:tc>
          <w:tcPr>
            <w:tcW w:w="2151" w:type="dxa"/>
          </w:tcPr>
          <w:p w14:paraId="74BF83F5" w14:textId="3F1268B3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Order details</w:t>
            </w:r>
          </w:p>
        </w:tc>
        <w:tc>
          <w:tcPr>
            <w:tcW w:w="5494" w:type="dxa"/>
          </w:tcPr>
          <w:p w14:paraId="72363D45" w14:textId="7063A44E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price, quantity, discount, date</w:t>
            </w:r>
          </w:p>
        </w:tc>
      </w:tr>
      <w:tr w:rsidR="00032396" w:rsidRPr="00C63F28" w14:paraId="28D613AB" w14:textId="77777777" w:rsidTr="00455048">
        <w:tc>
          <w:tcPr>
            <w:tcW w:w="2151" w:type="dxa"/>
          </w:tcPr>
          <w:p w14:paraId="22997A25" w14:textId="44AC34C8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Product</w:t>
            </w:r>
          </w:p>
        </w:tc>
        <w:tc>
          <w:tcPr>
            <w:tcW w:w="5494" w:type="dxa"/>
          </w:tcPr>
          <w:p w14:paraId="74EFA692" w14:textId="3730715B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name, quantity per unit, unit price</w:t>
            </w:r>
          </w:p>
        </w:tc>
      </w:tr>
      <w:tr w:rsidR="00032396" w:rsidRPr="00C63F28" w14:paraId="7FF1B715" w14:textId="77777777" w:rsidTr="00455048">
        <w:tc>
          <w:tcPr>
            <w:tcW w:w="2151" w:type="dxa"/>
          </w:tcPr>
          <w:p w14:paraId="37BD5EDD" w14:textId="49E2ABC5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Product supplier</w:t>
            </w:r>
          </w:p>
        </w:tc>
        <w:tc>
          <w:tcPr>
            <w:tcW w:w="5494" w:type="dxa"/>
          </w:tcPr>
          <w:p w14:paraId="76ED12A8" w14:textId="48FE4C7E" w:rsidR="00032396" w:rsidRPr="00C63F28" w:rsidRDefault="00032396" w:rsidP="00032396">
            <w:pPr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company name, region, country, active date</w:t>
            </w:r>
          </w:p>
        </w:tc>
      </w:tr>
      <w:tr w:rsidR="00032396" w:rsidRPr="00C63F28" w14:paraId="6B315933" w14:textId="77777777" w:rsidTr="00455048">
        <w:tc>
          <w:tcPr>
            <w:tcW w:w="2151" w:type="dxa"/>
          </w:tcPr>
          <w:p w14:paraId="77098ACD" w14:textId="53419BF9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Product category</w:t>
            </w:r>
          </w:p>
        </w:tc>
        <w:tc>
          <w:tcPr>
            <w:tcW w:w="5494" w:type="dxa"/>
          </w:tcPr>
          <w:p w14:paraId="441EC326" w14:textId="273F05DF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category name</w:t>
            </w:r>
          </w:p>
        </w:tc>
      </w:tr>
      <w:tr w:rsidR="00032396" w:rsidRPr="00C63F28" w14:paraId="6DA49746" w14:textId="77777777" w:rsidTr="00455048">
        <w:tc>
          <w:tcPr>
            <w:tcW w:w="2151" w:type="dxa"/>
          </w:tcPr>
          <w:p w14:paraId="5F37F5E8" w14:textId="1E7A3D42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 w:cs="Segoe UI"/>
                <w:color w:val="1F2328"/>
                <w:sz w:val="22"/>
                <w:szCs w:val="22"/>
              </w:rPr>
              <w:t>Customer</w:t>
            </w:r>
          </w:p>
        </w:tc>
        <w:tc>
          <w:tcPr>
            <w:tcW w:w="5494" w:type="dxa"/>
          </w:tcPr>
          <w:p w14:paraId="00E1B335" w14:textId="5A0FFE9F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company name, region, and country</w:t>
            </w:r>
          </w:p>
        </w:tc>
      </w:tr>
      <w:tr w:rsidR="00032396" w:rsidRPr="00C63F28" w14:paraId="6D05F31C" w14:textId="77777777" w:rsidTr="00455048">
        <w:tc>
          <w:tcPr>
            <w:tcW w:w="2151" w:type="dxa"/>
          </w:tcPr>
          <w:p w14:paraId="5E4C39E9" w14:textId="4E2CF9E5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Order shipper</w:t>
            </w:r>
          </w:p>
        </w:tc>
        <w:tc>
          <w:tcPr>
            <w:tcW w:w="5494" w:type="dxa"/>
          </w:tcPr>
          <w:p w14:paraId="2D569103" w14:textId="747BBEAA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Company name</w:t>
            </w:r>
          </w:p>
        </w:tc>
      </w:tr>
      <w:tr w:rsidR="00032396" w:rsidRPr="00C63F28" w14:paraId="1D996AAC" w14:textId="77777777" w:rsidTr="00455048">
        <w:tc>
          <w:tcPr>
            <w:tcW w:w="2151" w:type="dxa"/>
          </w:tcPr>
          <w:p w14:paraId="184C5CE7" w14:textId="6A3F1287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Order employee</w:t>
            </w:r>
          </w:p>
        </w:tc>
        <w:tc>
          <w:tcPr>
            <w:tcW w:w="5494" w:type="dxa"/>
          </w:tcPr>
          <w:p w14:paraId="4494DAC4" w14:textId="43AA05EA" w:rsidR="00032396" w:rsidRPr="00C63F28" w:rsidRDefault="00032396" w:rsidP="00032396">
            <w:pPr>
              <w:pStyle w:val="ListParagraph"/>
              <w:ind w:left="0"/>
              <w:rPr>
                <w:rFonts w:ascii="Baskerville" w:hAnsi="Baskerville"/>
                <w:sz w:val="22"/>
                <w:szCs w:val="22"/>
              </w:rPr>
            </w:pPr>
            <w:r w:rsidRPr="00C63F28">
              <w:rPr>
                <w:rFonts w:ascii="Baskerville" w:hAnsi="Baskerville"/>
                <w:sz w:val="22"/>
                <w:szCs w:val="22"/>
              </w:rPr>
              <w:t>name, title, country</w:t>
            </w:r>
          </w:p>
        </w:tc>
      </w:tr>
    </w:tbl>
    <w:p w14:paraId="37178CC5" w14:textId="77777777" w:rsidR="00032396" w:rsidRPr="00C95072" w:rsidRDefault="00032396" w:rsidP="00032396">
      <w:pPr>
        <w:pStyle w:val="ListParagraph"/>
        <w:rPr>
          <w:rFonts w:ascii="Baskerville" w:hAnsi="Baskerville"/>
        </w:rPr>
      </w:pPr>
    </w:p>
    <w:p w14:paraId="72E4BA0B" w14:textId="77777777" w:rsidR="00E910CB" w:rsidRPr="00C95072" w:rsidRDefault="00E910CB" w:rsidP="00E910CB">
      <w:pPr>
        <w:ind w:left="720"/>
        <w:rPr>
          <w:rFonts w:ascii="Baskerville" w:hAnsi="Baskerville"/>
        </w:rPr>
      </w:pPr>
    </w:p>
    <w:p w14:paraId="75BB760D" w14:textId="39002534" w:rsidR="00455048" w:rsidRPr="00C95072" w:rsidRDefault="00E910CB" w:rsidP="00C95072">
      <w:pPr>
        <w:rPr>
          <w:rFonts w:ascii="Baskerville" w:hAnsi="Baskerville"/>
        </w:rPr>
      </w:pPr>
      <w:r w:rsidRPr="00C95072">
        <w:rPr>
          <w:rFonts w:ascii="Baskerville" w:hAnsi="Baskerville"/>
          <w:b/>
          <w:bCs/>
        </w:rPr>
        <w:t>Solution</w:t>
      </w:r>
      <w:r w:rsidRPr="00C95072">
        <w:rPr>
          <w:rFonts w:ascii="Baskerville" w:hAnsi="Baskerville"/>
        </w:rPr>
        <w:t xml:space="preserve">: </w:t>
      </w:r>
    </w:p>
    <w:p w14:paraId="07454C5E" w14:textId="77777777" w:rsidR="00455048" w:rsidRPr="00C95072" w:rsidRDefault="00455048" w:rsidP="00455048">
      <w:pPr>
        <w:ind w:left="720"/>
        <w:rPr>
          <w:rFonts w:ascii="Baskerville" w:hAnsi="Baskerville"/>
        </w:rPr>
      </w:pPr>
    </w:p>
    <w:p w14:paraId="4FF13114" w14:textId="75E90042" w:rsidR="00E910CB" w:rsidRPr="00C95072" w:rsidRDefault="00455048" w:rsidP="00C95072">
      <w:p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To create the </w:t>
      </w:r>
      <w:r w:rsidRPr="00405F70">
        <w:rPr>
          <w:rFonts w:ascii="Baskerville" w:hAnsi="Baskerville"/>
        </w:rPr>
        <w:t xml:space="preserve">star schema, I have </w:t>
      </w:r>
      <w:r w:rsidRPr="00C95072">
        <w:rPr>
          <w:rFonts w:ascii="Baskerville" w:hAnsi="Baskerville"/>
        </w:rPr>
        <w:t>consolidated</w:t>
      </w:r>
      <w:r w:rsidRPr="00405F70">
        <w:rPr>
          <w:rFonts w:ascii="Baskerville" w:hAnsi="Baskerville"/>
        </w:rPr>
        <w:t xml:space="preserve"> </w:t>
      </w:r>
      <w:r w:rsidRPr="00C95072">
        <w:rPr>
          <w:rFonts w:ascii="Baskerville" w:hAnsi="Baskerville"/>
        </w:rPr>
        <w:t xml:space="preserve">all the required fields </w:t>
      </w:r>
      <w:r w:rsidRPr="00405F70">
        <w:rPr>
          <w:rFonts w:ascii="Baskerville" w:hAnsi="Baskerville"/>
        </w:rPr>
        <w:t xml:space="preserve">into </w:t>
      </w:r>
      <w:r w:rsidRPr="00C95072">
        <w:rPr>
          <w:rFonts w:ascii="Baskerville" w:hAnsi="Baskerville"/>
        </w:rPr>
        <w:t xml:space="preserve">a single </w:t>
      </w:r>
      <w:r w:rsidRPr="00405F70">
        <w:rPr>
          <w:rFonts w:ascii="Baskerville" w:eastAsiaTheme="majorEastAsia" w:hAnsi="Baskerville"/>
        </w:rPr>
        <w:t>fact table </w:t>
      </w:r>
      <w:r w:rsidR="00C95072" w:rsidRPr="00C95072">
        <w:rPr>
          <w:rFonts w:ascii="Baskerville" w:hAnsi="Baskerville"/>
        </w:rPr>
        <w:t>which links to</w:t>
      </w:r>
      <w:r w:rsidRPr="00405F70">
        <w:rPr>
          <w:rFonts w:ascii="Baskerville" w:hAnsi="Baskerville"/>
        </w:rPr>
        <w:t xml:space="preserve"> </w:t>
      </w:r>
      <w:r w:rsidR="00C95072" w:rsidRPr="00C95072">
        <w:rPr>
          <w:rFonts w:ascii="Baskerville" w:hAnsi="Baskerville"/>
        </w:rPr>
        <w:t>seven</w:t>
      </w:r>
      <w:r w:rsidR="00C95072" w:rsidRPr="00405F70">
        <w:rPr>
          <w:rFonts w:ascii="Baskerville" w:eastAsiaTheme="majorEastAsia" w:hAnsi="Baskerville"/>
        </w:rPr>
        <w:t>-dimension</w:t>
      </w:r>
      <w:r w:rsidRPr="00405F70">
        <w:rPr>
          <w:rFonts w:ascii="Baskerville" w:eastAsiaTheme="majorEastAsia" w:hAnsi="Baskerville"/>
        </w:rPr>
        <w:t xml:space="preserve"> tables</w:t>
      </w:r>
      <w:r w:rsidR="00C95072" w:rsidRPr="00C95072">
        <w:rPr>
          <w:rFonts w:ascii="Baskerville" w:eastAsiaTheme="majorEastAsia" w:hAnsi="Baskerville"/>
        </w:rPr>
        <w:t xml:space="preserve"> to provide more details</w:t>
      </w:r>
      <w:r w:rsidRPr="00405F70">
        <w:rPr>
          <w:rFonts w:ascii="Baskerville" w:hAnsi="Baskerville"/>
        </w:rPr>
        <w:t xml:space="preserve">. </w:t>
      </w:r>
      <w:r w:rsidR="00C95072" w:rsidRPr="00C95072">
        <w:rPr>
          <w:rFonts w:ascii="Baskerville" w:hAnsi="Baskerville"/>
        </w:rPr>
        <w:t xml:space="preserve">The fact table captures the </w:t>
      </w:r>
      <w:r w:rsidR="00C95072" w:rsidRPr="00C95072">
        <w:rPr>
          <w:rFonts w:ascii="Baskerville" w:hAnsi="Baskerville"/>
        </w:rPr>
        <w:t>most important high-level</w:t>
      </w:r>
      <w:r w:rsidR="00C95072" w:rsidRPr="00C95072">
        <w:rPr>
          <w:rFonts w:ascii="Baskerville" w:hAnsi="Baskerville"/>
        </w:rPr>
        <w:t xml:space="preserve"> data, while the dimension tables provide detailed information</w:t>
      </w:r>
      <w:r w:rsidR="00C95072" w:rsidRPr="00C95072">
        <w:rPr>
          <w:rFonts w:ascii="Baskerville" w:hAnsi="Baskerville"/>
        </w:rPr>
        <w:t xml:space="preserve"> if one wants to drill down. </w:t>
      </w:r>
      <w:r w:rsidRPr="00C95072">
        <w:rPr>
          <w:rFonts w:ascii="Baskerville" w:hAnsi="Baskerville"/>
        </w:rPr>
        <w:t xml:space="preserve">Each of these dimension tables </w:t>
      </w:r>
      <w:r w:rsidRPr="00C95072">
        <w:rPr>
          <w:rFonts w:ascii="Baskerville" w:hAnsi="Baskerville"/>
        </w:rPr>
        <w:t>are</w:t>
      </w:r>
      <w:r w:rsidRPr="00C95072">
        <w:rPr>
          <w:rFonts w:ascii="Baskerville" w:hAnsi="Baskerville"/>
        </w:rPr>
        <w:t xml:space="preserve"> linked to the fact table via foreign keys.</w:t>
      </w:r>
    </w:p>
    <w:p w14:paraId="4FFBDF9F" w14:textId="77777777" w:rsidR="00E910CB" w:rsidRPr="00C95072" w:rsidRDefault="00E910CB" w:rsidP="00E910CB">
      <w:pPr>
        <w:rPr>
          <w:rFonts w:ascii="Baskerville" w:hAnsi="Baskerville"/>
        </w:rPr>
      </w:pPr>
    </w:p>
    <w:p w14:paraId="4AFCFBC0" w14:textId="042B9635" w:rsidR="00C95072" w:rsidRPr="00C95072" w:rsidRDefault="00405F70" w:rsidP="00C95072">
      <w:pPr>
        <w:pStyle w:val="ListParagraph"/>
        <w:numPr>
          <w:ilvl w:val="0"/>
          <w:numId w:val="12"/>
        </w:num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The second requirement is to enable </w:t>
      </w:r>
      <w:r w:rsidR="00E910CB" w:rsidRPr="00C95072">
        <w:rPr>
          <w:rFonts w:ascii="Baskerville" w:hAnsi="Baskerville"/>
        </w:rPr>
        <w:t xml:space="preserve">Type-2 </w:t>
      </w:r>
      <w:r w:rsidRPr="00C95072">
        <w:rPr>
          <w:rFonts w:ascii="Baskerville" w:hAnsi="Baskerville"/>
        </w:rPr>
        <w:t>slowly changing dimension (SCD</w:t>
      </w:r>
      <w:r w:rsidR="00C95072">
        <w:rPr>
          <w:rStyle w:val="FootnoteReference"/>
          <w:rFonts w:ascii="Baskerville" w:hAnsi="Baskerville"/>
        </w:rPr>
        <w:footnoteReference w:id="2"/>
      </w:r>
      <w:r w:rsidRPr="00C95072">
        <w:rPr>
          <w:rFonts w:ascii="Baskerville" w:hAnsi="Baskerville"/>
        </w:rPr>
        <w:t xml:space="preserve">) on the Supplier’s Dimension table. </w:t>
      </w:r>
    </w:p>
    <w:p w14:paraId="2EBC893A" w14:textId="77777777" w:rsidR="00E910CB" w:rsidRPr="00C95072" w:rsidRDefault="00E910CB" w:rsidP="00E910CB">
      <w:pPr>
        <w:ind w:left="720"/>
        <w:rPr>
          <w:rFonts w:ascii="Baskerville" w:hAnsi="Baskerville"/>
        </w:rPr>
      </w:pPr>
    </w:p>
    <w:p w14:paraId="28A163D6" w14:textId="77777777" w:rsidR="00C63F28" w:rsidRDefault="00E910CB" w:rsidP="00C95072">
      <w:p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Solution: </w:t>
      </w:r>
      <w:r w:rsidRPr="00C95072">
        <w:rPr>
          <w:rFonts w:ascii="Baskerville" w:hAnsi="Baskerville"/>
        </w:rPr>
        <w:t>Type-2 slowly changing dimension retains historical records.</w:t>
      </w:r>
      <w:r w:rsidR="00C95072" w:rsidRPr="00C95072">
        <w:rPr>
          <w:rFonts w:ascii="Baskerville" w:hAnsi="Baskerville"/>
        </w:rPr>
        <w:t xml:space="preserve"> To create a </w:t>
      </w:r>
      <w:r w:rsidR="00455048" w:rsidRPr="00C95072">
        <w:rPr>
          <w:rFonts w:ascii="Baskerville" w:hAnsi="Baskerville"/>
        </w:rPr>
        <w:t>Type-2 SCD</w:t>
      </w:r>
      <w:r w:rsidR="00C95072" w:rsidRPr="00C95072">
        <w:rPr>
          <w:rFonts w:ascii="Baskerville" w:hAnsi="Baskerville"/>
        </w:rPr>
        <w:t>,</w:t>
      </w:r>
      <w:r w:rsidR="00C63F28">
        <w:rPr>
          <w:rFonts w:ascii="Baskerville" w:hAnsi="Baskerville"/>
        </w:rPr>
        <w:t xml:space="preserve"> used</w:t>
      </w:r>
      <w:r w:rsidR="00455048" w:rsidRPr="00C95072">
        <w:rPr>
          <w:rFonts w:ascii="Baskerville" w:hAnsi="Baskerville"/>
        </w:rPr>
        <w:t xml:space="preserve"> existing </w:t>
      </w:r>
      <w:proofErr w:type="spellStart"/>
      <w:r w:rsidR="00455048" w:rsidRPr="00C95072">
        <w:rPr>
          <w:rFonts w:ascii="Baskerville" w:hAnsi="Baskerville"/>
          <w:i/>
          <w:iCs/>
        </w:rPr>
        <w:t>ActiveDate</w:t>
      </w:r>
      <w:proofErr w:type="spellEnd"/>
      <w:r w:rsidR="00455048" w:rsidRPr="00C95072">
        <w:rPr>
          <w:rFonts w:ascii="Baskerville" w:hAnsi="Baskerville"/>
        </w:rPr>
        <w:t xml:space="preserve"> column and </w:t>
      </w:r>
      <w:r w:rsidR="00C95072" w:rsidRPr="00C95072">
        <w:rPr>
          <w:rFonts w:ascii="Baskerville" w:hAnsi="Baskerville"/>
        </w:rPr>
        <w:t>added</w:t>
      </w:r>
      <w:r w:rsidR="00455048" w:rsidRPr="00C95072">
        <w:rPr>
          <w:rFonts w:ascii="Baskerville" w:hAnsi="Baskerville"/>
        </w:rPr>
        <w:t xml:space="preserve"> an </w:t>
      </w:r>
      <w:proofErr w:type="spellStart"/>
      <w:r w:rsidR="00455048" w:rsidRPr="00C95072">
        <w:rPr>
          <w:rFonts w:ascii="Baskerville" w:hAnsi="Baskerville"/>
          <w:i/>
          <w:iCs/>
        </w:rPr>
        <w:t>EndDate</w:t>
      </w:r>
      <w:proofErr w:type="spellEnd"/>
      <w:r w:rsidR="00455048" w:rsidRPr="00C95072">
        <w:rPr>
          <w:rFonts w:ascii="Baskerville" w:hAnsi="Baskerville"/>
        </w:rPr>
        <w:t xml:space="preserve"> column</w:t>
      </w:r>
      <w:r w:rsidR="00C95072" w:rsidRPr="00C95072">
        <w:rPr>
          <w:rFonts w:ascii="Baskerville" w:hAnsi="Baskerville"/>
        </w:rPr>
        <w:t xml:space="preserve"> to </w:t>
      </w:r>
      <w:proofErr w:type="gramStart"/>
      <w:r w:rsidR="00C95072" w:rsidRPr="00C95072">
        <w:rPr>
          <w:rFonts w:ascii="Baskerville" w:hAnsi="Baskerville"/>
        </w:rPr>
        <w:t>suppliers</w:t>
      </w:r>
      <w:proofErr w:type="gramEnd"/>
      <w:r w:rsidR="00C95072" w:rsidRPr="00C95072">
        <w:rPr>
          <w:rFonts w:ascii="Baskerville" w:hAnsi="Baskerville"/>
        </w:rPr>
        <w:t xml:space="preserve"> dimension table</w:t>
      </w:r>
      <w:r w:rsidR="00455048" w:rsidRPr="00C95072">
        <w:rPr>
          <w:rFonts w:ascii="Baskerville" w:hAnsi="Baskerville"/>
        </w:rPr>
        <w:t xml:space="preserve">. </w:t>
      </w:r>
      <w:r w:rsidR="00455048" w:rsidRPr="00C95072">
        <w:rPr>
          <w:rFonts w:ascii="Baskerville" w:hAnsi="Baskerville"/>
        </w:rPr>
        <w:t xml:space="preserve"> </w:t>
      </w:r>
    </w:p>
    <w:p w14:paraId="0DE24E4A" w14:textId="77777777" w:rsidR="00C63F28" w:rsidRDefault="00C63F28" w:rsidP="00C95072">
      <w:pPr>
        <w:rPr>
          <w:rFonts w:ascii="Baskerville" w:hAnsi="Baskerville"/>
        </w:rPr>
      </w:pPr>
    </w:p>
    <w:p w14:paraId="271CF9CD" w14:textId="491C3199" w:rsidR="00C63F28" w:rsidRPr="00C63F28" w:rsidRDefault="00C63F28" w:rsidP="00C95072">
      <w:pPr>
        <w:rPr>
          <w:rFonts w:ascii="Baskerville" w:hAnsi="Baskerville"/>
          <w:i/>
          <w:iCs/>
          <w:sz w:val="21"/>
          <w:szCs w:val="21"/>
        </w:rPr>
      </w:pPr>
      <w:r w:rsidRPr="00C63F28">
        <w:rPr>
          <w:rFonts w:ascii="Baskerville" w:hAnsi="Baskerville"/>
          <w:i/>
          <w:iCs/>
          <w:sz w:val="21"/>
          <w:szCs w:val="21"/>
        </w:rPr>
        <w:t xml:space="preserve">Example: </w:t>
      </w:r>
      <w:r w:rsidR="004D156C" w:rsidRPr="00C63F28">
        <w:rPr>
          <w:rFonts w:ascii="Baskerville" w:hAnsi="Baskerville"/>
          <w:i/>
          <w:iCs/>
          <w:sz w:val="21"/>
          <w:szCs w:val="21"/>
        </w:rPr>
        <w:t xml:space="preserve">When the same company, with same </w:t>
      </w:r>
      <w:proofErr w:type="spellStart"/>
      <w:r w:rsidR="004D156C" w:rsidRPr="00C63F28">
        <w:rPr>
          <w:rFonts w:ascii="Baskerville" w:hAnsi="Baskerville"/>
          <w:i/>
          <w:iCs/>
          <w:sz w:val="21"/>
          <w:szCs w:val="21"/>
        </w:rPr>
        <w:t>SupplierID</w:t>
      </w:r>
      <w:proofErr w:type="spellEnd"/>
      <w:r w:rsidR="004D156C" w:rsidRPr="00C63F28">
        <w:rPr>
          <w:rFonts w:ascii="Baskerville" w:hAnsi="Baskerville"/>
          <w:i/>
          <w:iCs/>
          <w:sz w:val="21"/>
          <w:szCs w:val="21"/>
        </w:rPr>
        <w:t xml:space="preserve"> supplies again, the previous record </w:t>
      </w:r>
      <w:proofErr w:type="spellStart"/>
      <w:r w:rsidR="004D156C" w:rsidRPr="00C63F28">
        <w:rPr>
          <w:rFonts w:ascii="Baskerville" w:hAnsi="Baskerville"/>
          <w:i/>
          <w:iCs/>
          <w:sz w:val="21"/>
          <w:szCs w:val="21"/>
        </w:rPr>
        <w:t>EndDate</w:t>
      </w:r>
      <w:proofErr w:type="spellEnd"/>
      <w:r w:rsidR="004D156C" w:rsidRPr="00C63F28">
        <w:rPr>
          <w:rFonts w:ascii="Baskerville" w:hAnsi="Baskerville"/>
          <w:i/>
          <w:iCs/>
          <w:sz w:val="21"/>
          <w:szCs w:val="21"/>
        </w:rPr>
        <w:t xml:space="preserve"> will be updated to current time and a new record with active date will be created indicating the current supplier information</w:t>
      </w:r>
      <w:r w:rsidRPr="00C63F28">
        <w:rPr>
          <w:rFonts w:ascii="Baskerville" w:hAnsi="Baskerville"/>
          <w:i/>
          <w:iCs/>
          <w:sz w:val="21"/>
          <w:szCs w:val="21"/>
        </w:rPr>
        <w:t xml:space="preserve"> </w:t>
      </w:r>
      <w:proofErr w:type="gramStart"/>
      <w:r w:rsidRPr="00C63F28">
        <w:rPr>
          <w:rFonts w:ascii="Baskerville" w:hAnsi="Baskerville"/>
          <w:i/>
          <w:iCs/>
          <w:sz w:val="21"/>
          <w:szCs w:val="21"/>
        </w:rPr>
        <w:t xml:space="preserve">( </w:t>
      </w:r>
      <w:proofErr w:type="spellStart"/>
      <w:r>
        <w:rPr>
          <w:rFonts w:ascii="Baskerville" w:hAnsi="Baskerville"/>
          <w:i/>
          <w:iCs/>
          <w:sz w:val="21"/>
          <w:szCs w:val="21"/>
        </w:rPr>
        <w:t>E</w:t>
      </w:r>
      <w:r w:rsidRPr="00C63F28">
        <w:rPr>
          <w:rFonts w:ascii="Baskerville" w:hAnsi="Baskerville"/>
          <w:i/>
          <w:iCs/>
          <w:sz w:val="21"/>
          <w:szCs w:val="21"/>
        </w:rPr>
        <w:t>n</w:t>
      </w:r>
      <w:r>
        <w:rPr>
          <w:rFonts w:ascii="Baskerville" w:hAnsi="Baskerville"/>
          <w:i/>
          <w:iCs/>
          <w:sz w:val="21"/>
          <w:szCs w:val="21"/>
        </w:rPr>
        <w:t>dD</w:t>
      </w:r>
      <w:r w:rsidRPr="00C63F28">
        <w:rPr>
          <w:rFonts w:ascii="Baskerville" w:hAnsi="Baskerville"/>
          <w:i/>
          <w:iCs/>
          <w:sz w:val="21"/>
          <w:szCs w:val="21"/>
        </w:rPr>
        <w:t>ate</w:t>
      </w:r>
      <w:proofErr w:type="spellEnd"/>
      <w:proofErr w:type="gramEnd"/>
      <w:r w:rsidRPr="00C63F28">
        <w:rPr>
          <w:rFonts w:ascii="Baskerville" w:hAnsi="Baskerville"/>
          <w:i/>
          <w:iCs/>
          <w:sz w:val="21"/>
          <w:szCs w:val="21"/>
        </w:rPr>
        <w:t xml:space="preserve"> being NULL again). </w:t>
      </w:r>
    </w:p>
    <w:tbl>
      <w:tblPr>
        <w:tblStyle w:val="TableGrid"/>
        <w:tblpPr w:leftFromText="180" w:rightFromText="180" w:vertAnchor="text" w:horzAnchor="margin" w:tblpY="109"/>
        <w:tblW w:w="9392" w:type="dxa"/>
        <w:tblLook w:val="04A0" w:firstRow="1" w:lastRow="0" w:firstColumn="1" w:lastColumn="0" w:noHBand="0" w:noVBand="1"/>
      </w:tblPr>
      <w:tblGrid>
        <w:gridCol w:w="984"/>
        <w:gridCol w:w="1197"/>
        <w:gridCol w:w="1514"/>
        <w:gridCol w:w="1279"/>
        <w:gridCol w:w="2209"/>
        <w:gridCol w:w="2209"/>
      </w:tblGrid>
      <w:tr w:rsidR="00C63F28" w14:paraId="11A8118F" w14:textId="77777777" w:rsidTr="00C63F28">
        <w:tc>
          <w:tcPr>
            <w:tcW w:w="984" w:type="dxa"/>
          </w:tcPr>
          <w:p w14:paraId="3D8C2317" w14:textId="77777777" w:rsidR="00C63F28" w:rsidRPr="004D156C" w:rsidRDefault="00C63F28" w:rsidP="00C63F28">
            <w:pPr>
              <w:rPr>
                <w:rFonts w:ascii="Baskerville" w:hAnsi="Baskerville"/>
                <w:b/>
                <w:bCs/>
                <w:sz w:val="21"/>
                <w:szCs w:val="21"/>
              </w:rPr>
            </w:pPr>
            <w:proofErr w:type="spellStart"/>
            <w:r w:rsidRPr="004D156C">
              <w:rPr>
                <w:rFonts w:ascii="Baskerville" w:hAnsi="Baskerville"/>
                <w:b/>
                <w:bCs/>
                <w:sz w:val="21"/>
                <w:szCs w:val="21"/>
              </w:rPr>
              <w:t>SupID</w:t>
            </w:r>
            <w:proofErr w:type="spellEnd"/>
          </w:p>
        </w:tc>
        <w:tc>
          <w:tcPr>
            <w:tcW w:w="1197" w:type="dxa"/>
          </w:tcPr>
          <w:p w14:paraId="442AEEF7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Compan</w:t>
            </w:r>
            <w:r>
              <w:rPr>
                <w:rFonts w:ascii="Baskerville" w:hAnsi="Baskerville"/>
                <w:sz w:val="21"/>
                <w:szCs w:val="21"/>
              </w:rPr>
              <w:t>y</w:t>
            </w:r>
          </w:p>
        </w:tc>
        <w:tc>
          <w:tcPr>
            <w:tcW w:w="1514" w:type="dxa"/>
          </w:tcPr>
          <w:p w14:paraId="3E1E49C1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Region</w:t>
            </w:r>
          </w:p>
        </w:tc>
        <w:tc>
          <w:tcPr>
            <w:tcW w:w="1279" w:type="dxa"/>
          </w:tcPr>
          <w:p w14:paraId="2B004AA7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Country</w:t>
            </w:r>
          </w:p>
        </w:tc>
        <w:tc>
          <w:tcPr>
            <w:tcW w:w="2209" w:type="dxa"/>
          </w:tcPr>
          <w:p w14:paraId="453CC4D4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proofErr w:type="spellStart"/>
            <w:r w:rsidRPr="004D156C">
              <w:rPr>
                <w:rFonts w:ascii="Baskerville" w:hAnsi="Baskerville"/>
                <w:sz w:val="21"/>
                <w:szCs w:val="21"/>
              </w:rPr>
              <w:t>ActiveDate</w:t>
            </w:r>
            <w:proofErr w:type="spellEnd"/>
          </w:p>
        </w:tc>
        <w:tc>
          <w:tcPr>
            <w:tcW w:w="2209" w:type="dxa"/>
          </w:tcPr>
          <w:p w14:paraId="4757E2E4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proofErr w:type="spellStart"/>
            <w:r w:rsidRPr="004D156C">
              <w:rPr>
                <w:rFonts w:ascii="Baskerville" w:hAnsi="Baskerville"/>
                <w:sz w:val="21"/>
                <w:szCs w:val="21"/>
              </w:rPr>
              <w:t>EndDate</w:t>
            </w:r>
            <w:proofErr w:type="spellEnd"/>
          </w:p>
        </w:tc>
      </w:tr>
      <w:tr w:rsidR="00C63F28" w14:paraId="16FA40E5" w14:textId="77777777" w:rsidTr="00C63F28">
        <w:tc>
          <w:tcPr>
            <w:tcW w:w="984" w:type="dxa"/>
          </w:tcPr>
          <w:p w14:paraId="77B64E6C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123</w:t>
            </w:r>
          </w:p>
        </w:tc>
        <w:tc>
          <w:tcPr>
            <w:tcW w:w="1197" w:type="dxa"/>
          </w:tcPr>
          <w:p w14:paraId="27EB7D45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SONY</w:t>
            </w:r>
          </w:p>
        </w:tc>
        <w:tc>
          <w:tcPr>
            <w:tcW w:w="1514" w:type="dxa"/>
          </w:tcPr>
          <w:p w14:paraId="10319976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North America</w:t>
            </w:r>
          </w:p>
        </w:tc>
        <w:tc>
          <w:tcPr>
            <w:tcW w:w="1279" w:type="dxa"/>
          </w:tcPr>
          <w:p w14:paraId="59D8EBBA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USA</w:t>
            </w:r>
          </w:p>
        </w:tc>
        <w:tc>
          <w:tcPr>
            <w:tcW w:w="2209" w:type="dxa"/>
          </w:tcPr>
          <w:p w14:paraId="71D830AF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2000-01-01T00:00:00</w:t>
            </w:r>
          </w:p>
        </w:tc>
        <w:tc>
          <w:tcPr>
            <w:tcW w:w="2209" w:type="dxa"/>
          </w:tcPr>
          <w:p w14:paraId="0DD09BEB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2004-12-22T00:00:00</w:t>
            </w:r>
          </w:p>
        </w:tc>
      </w:tr>
      <w:tr w:rsidR="00C63F28" w14:paraId="19AA8B20" w14:textId="77777777" w:rsidTr="00C63F28">
        <w:tc>
          <w:tcPr>
            <w:tcW w:w="984" w:type="dxa"/>
          </w:tcPr>
          <w:p w14:paraId="19983F5A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1197" w:type="dxa"/>
          </w:tcPr>
          <w:p w14:paraId="00C30EFB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1514" w:type="dxa"/>
          </w:tcPr>
          <w:p w14:paraId="562257E6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1279" w:type="dxa"/>
          </w:tcPr>
          <w:p w14:paraId="7E92EC8B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2209" w:type="dxa"/>
          </w:tcPr>
          <w:p w14:paraId="65897B91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  <w:tc>
          <w:tcPr>
            <w:tcW w:w="2209" w:type="dxa"/>
          </w:tcPr>
          <w:p w14:paraId="6656593E" w14:textId="77777777" w:rsidR="00C63F28" w:rsidRPr="004D156C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…</w:t>
            </w:r>
          </w:p>
        </w:tc>
      </w:tr>
      <w:tr w:rsidR="00C63F28" w14:paraId="2162EBD0" w14:textId="77777777" w:rsidTr="00C63F28">
        <w:tc>
          <w:tcPr>
            <w:tcW w:w="984" w:type="dxa"/>
          </w:tcPr>
          <w:p w14:paraId="3EA7F7CF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123</w:t>
            </w:r>
          </w:p>
        </w:tc>
        <w:tc>
          <w:tcPr>
            <w:tcW w:w="1197" w:type="dxa"/>
          </w:tcPr>
          <w:p w14:paraId="4CDA87FB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SONY</w:t>
            </w:r>
          </w:p>
        </w:tc>
        <w:tc>
          <w:tcPr>
            <w:tcW w:w="1514" w:type="dxa"/>
          </w:tcPr>
          <w:p w14:paraId="769F8278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ASIA</w:t>
            </w:r>
          </w:p>
        </w:tc>
        <w:tc>
          <w:tcPr>
            <w:tcW w:w="1279" w:type="dxa"/>
          </w:tcPr>
          <w:p w14:paraId="605D3113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Japan</w:t>
            </w:r>
          </w:p>
        </w:tc>
        <w:tc>
          <w:tcPr>
            <w:tcW w:w="2209" w:type="dxa"/>
          </w:tcPr>
          <w:p w14:paraId="72308CED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 w:rsidRPr="004D156C">
              <w:rPr>
                <w:rFonts w:ascii="Baskerville" w:hAnsi="Baskerville"/>
                <w:sz w:val="21"/>
                <w:szCs w:val="21"/>
              </w:rPr>
              <w:t>2004-12-22T00:00:00</w:t>
            </w:r>
          </w:p>
        </w:tc>
        <w:tc>
          <w:tcPr>
            <w:tcW w:w="2209" w:type="dxa"/>
          </w:tcPr>
          <w:p w14:paraId="4B9B56EF" w14:textId="77777777" w:rsidR="00C63F28" w:rsidRDefault="00C63F28" w:rsidP="00C63F28">
            <w:pPr>
              <w:rPr>
                <w:rFonts w:ascii="Baskerville" w:hAnsi="Baskerville"/>
                <w:sz w:val="21"/>
                <w:szCs w:val="21"/>
              </w:rPr>
            </w:pPr>
            <w:r>
              <w:rPr>
                <w:rFonts w:ascii="Baskerville" w:hAnsi="Baskerville"/>
                <w:sz w:val="21"/>
                <w:szCs w:val="21"/>
              </w:rPr>
              <w:t>NULL</w:t>
            </w:r>
          </w:p>
        </w:tc>
      </w:tr>
    </w:tbl>
    <w:p w14:paraId="51AEDF6D" w14:textId="77777777" w:rsidR="00C63F28" w:rsidRDefault="00C63F28" w:rsidP="00C95072">
      <w:pPr>
        <w:rPr>
          <w:rFonts w:ascii="Baskerville" w:hAnsi="Baskerville"/>
        </w:rPr>
      </w:pPr>
    </w:p>
    <w:p w14:paraId="5399EC09" w14:textId="1DA80404" w:rsidR="00455048" w:rsidRDefault="00455048" w:rsidP="00C95072">
      <w:pPr>
        <w:rPr>
          <w:rFonts w:ascii="Baskerville" w:hAnsi="Baskerville"/>
        </w:rPr>
      </w:pPr>
      <w:r w:rsidRPr="00C95072">
        <w:rPr>
          <w:rFonts w:ascii="Baskerville" w:hAnsi="Baskerville"/>
        </w:rPr>
        <w:t xml:space="preserve">This will </w:t>
      </w:r>
      <w:r w:rsidR="00C95072" w:rsidRPr="00C95072">
        <w:rPr>
          <w:rFonts w:ascii="Baskerville" w:hAnsi="Baskerville"/>
        </w:rPr>
        <w:t xml:space="preserve">effectively </w:t>
      </w:r>
      <w:r w:rsidRPr="00C95072">
        <w:rPr>
          <w:rFonts w:ascii="Baskerville" w:hAnsi="Baskerville"/>
        </w:rPr>
        <w:t xml:space="preserve">enable to keep </w:t>
      </w:r>
      <w:r w:rsidRPr="00C95072">
        <w:rPr>
          <w:rFonts w:ascii="Baskerville" w:hAnsi="Baskerville"/>
        </w:rPr>
        <w:t xml:space="preserve">track </w:t>
      </w:r>
      <w:r w:rsidRPr="00C95072">
        <w:rPr>
          <w:rFonts w:ascii="Baskerville" w:hAnsi="Baskerville"/>
        </w:rPr>
        <w:t>of</w:t>
      </w:r>
      <w:r w:rsidRPr="00C95072">
        <w:rPr>
          <w:rFonts w:ascii="Baskerville" w:hAnsi="Baskerville"/>
        </w:rPr>
        <w:t xml:space="preserve"> historical changes of supplier records</w:t>
      </w:r>
      <w:r w:rsidRPr="00C95072">
        <w:rPr>
          <w:rFonts w:ascii="Baskerville" w:hAnsi="Baskerville"/>
        </w:rPr>
        <w:t xml:space="preserve"> and enables support for analysis of historical records of suppliers. </w:t>
      </w:r>
    </w:p>
    <w:p w14:paraId="70750571" w14:textId="77777777" w:rsidR="00C95072" w:rsidRDefault="00C95072" w:rsidP="00C95072">
      <w:pPr>
        <w:rPr>
          <w:rFonts w:ascii="Baskerville" w:hAnsi="Baskerville"/>
        </w:rPr>
      </w:pPr>
    </w:p>
    <w:p w14:paraId="4E873773" w14:textId="77777777" w:rsidR="00C95072" w:rsidRPr="00C95072" w:rsidRDefault="00C95072" w:rsidP="00C95072">
      <w:pPr>
        <w:rPr>
          <w:rFonts w:ascii="Baskerville" w:hAnsi="Baskerville"/>
        </w:rPr>
      </w:pPr>
    </w:p>
    <w:sectPr w:rsidR="00C95072" w:rsidRPr="00C9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C869B" w14:textId="77777777" w:rsidR="00D40765" w:rsidRDefault="00D40765" w:rsidP="00C95072">
      <w:r>
        <w:separator/>
      </w:r>
    </w:p>
  </w:endnote>
  <w:endnote w:type="continuationSeparator" w:id="0">
    <w:p w14:paraId="0732E6B8" w14:textId="77777777" w:rsidR="00D40765" w:rsidRDefault="00D40765" w:rsidP="00C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1F226" w14:textId="77777777" w:rsidR="00D40765" w:rsidRDefault="00D40765" w:rsidP="00C95072">
      <w:r>
        <w:separator/>
      </w:r>
    </w:p>
  </w:footnote>
  <w:footnote w:type="continuationSeparator" w:id="0">
    <w:p w14:paraId="20B35544" w14:textId="77777777" w:rsidR="00D40765" w:rsidRDefault="00D40765" w:rsidP="00C95072">
      <w:r>
        <w:continuationSeparator/>
      </w:r>
    </w:p>
  </w:footnote>
  <w:footnote w:id="1">
    <w:p w14:paraId="2EDBA753" w14:textId="11FB83EC" w:rsidR="00C95072" w:rsidRPr="00C95072" w:rsidRDefault="00C95072">
      <w:pPr>
        <w:pStyle w:val="FootnoteText"/>
        <w:rPr>
          <w:rFonts w:ascii="Baskerville" w:hAnsi="Baskerville"/>
          <w:sz w:val="18"/>
          <w:szCs w:val="18"/>
        </w:rPr>
      </w:pPr>
      <w:r w:rsidRPr="00C95072">
        <w:rPr>
          <w:rStyle w:val="FootnoteReference"/>
          <w:rFonts w:ascii="Baskerville" w:hAnsi="Baskerville"/>
          <w:sz w:val="18"/>
          <w:szCs w:val="18"/>
        </w:rPr>
        <w:footnoteRef/>
      </w:r>
      <w:r w:rsidRPr="00C95072">
        <w:rPr>
          <w:rFonts w:ascii="Baskerville" w:hAnsi="Baskerville"/>
          <w:sz w:val="18"/>
          <w:szCs w:val="18"/>
        </w:rPr>
        <w:t xml:space="preserve"> </w:t>
      </w:r>
      <w:hyperlink r:id="rId1" w:history="1">
        <w:r w:rsidRPr="00C95072">
          <w:rPr>
            <w:rStyle w:val="Hyperlink"/>
            <w:rFonts w:ascii="Baskerville" w:hAnsi="Baskerville"/>
            <w:sz w:val="18"/>
            <w:szCs w:val="18"/>
          </w:rPr>
          <w:t>https://en.wikipedia.org/wiki/Star_schema</w:t>
        </w:r>
      </w:hyperlink>
      <w:r w:rsidRPr="00C95072">
        <w:rPr>
          <w:rFonts w:ascii="Baskerville" w:hAnsi="Baskerville"/>
          <w:sz w:val="18"/>
          <w:szCs w:val="18"/>
        </w:rPr>
        <w:t xml:space="preserve"> </w:t>
      </w:r>
    </w:p>
  </w:footnote>
  <w:footnote w:id="2">
    <w:p w14:paraId="3C5CB75F" w14:textId="69D1AC22" w:rsidR="00C95072" w:rsidRDefault="00C95072">
      <w:pPr>
        <w:pStyle w:val="FootnoteText"/>
      </w:pPr>
      <w:r w:rsidRPr="00C95072">
        <w:rPr>
          <w:rStyle w:val="FootnoteReference"/>
          <w:rFonts w:ascii="Baskerville" w:hAnsi="Baskerville"/>
          <w:sz w:val="18"/>
          <w:szCs w:val="18"/>
        </w:rPr>
        <w:footnoteRef/>
      </w:r>
      <w:r w:rsidRPr="00C95072">
        <w:rPr>
          <w:rFonts w:ascii="Baskerville" w:hAnsi="Baskerville"/>
          <w:sz w:val="18"/>
          <w:szCs w:val="18"/>
        </w:rPr>
        <w:t xml:space="preserve"> </w:t>
      </w:r>
      <w:hyperlink r:id="rId2" w:history="1">
        <w:r w:rsidRPr="00C95072">
          <w:rPr>
            <w:rStyle w:val="Hyperlink"/>
            <w:rFonts w:ascii="Baskerville" w:hAnsi="Baskerville"/>
            <w:sz w:val="18"/>
            <w:szCs w:val="18"/>
          </w:rPr>
          <w:t>https://en.wikipedia.org/wiki/Slowly_changing_dimension</w:t>
        </w:r>
      </w:hyperlink>
      <w:r w:rsidRPr="00C95072">
        <w:rPr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64F3A"/>
    <w:multiLevelType w:val="multilevel"/>
    <w:tmpl w:val="35D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38C6"/>
    <w:multiLevelType w:val="multilevel"/>
    <w:tmpl w:val="A84E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F4047"/>
    <w:multiLevelType w:val="multilevel"/>
    <w:tmpl w:val="54BA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A0657"/>
    <w:multiLevelType w:val="hybridMultilevel"/>
    <w:tmpl w:val="400430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66473F"/>
    <w:multiLevelType w:val="multilevel"/>
    <w:tmpl w:val="057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33237"/>
    <w:multiLevelType w:val="multilevel"/>
    <w:tmpl w:val="40C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05104"/>
    <w:multiLevelType w:val="hybridMultilevel"/>
    <w:tmpl w:val="114E29B2"/>
    <w:lvl w:ilvl="0" w:tplc="5CAA7B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E7F92"/>
    <w:multiLevelType w:val="multilevel"/>
    <w:tmpl w:val="A556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56DD1"/>
    <w:multiLevelType w:val="multilevel"/>
    <w:tmpl w:val="8C8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768DB"/>
    <w:multiLevelType w:val="multilevel"/>
    <w:tmpl w:val="AE70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E021D"/>
    <w:multiLevelType w:val="multilevel"/>
    <w:tmpl w:val="6D0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96A8F"/>
    <w:multiLevelType w:val="multilevel"/>
    <w:tmpl w:val="817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E5730"/>
    <w:multiLevelType w:val="multilevel"/>
    <w:tmpl w:val="24FE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17841">
    <w:abstractNumId w:val="0"/>
  </w:num>
  <w:num w:numId="2" w16cid:durableId="2076079380">
    <w:abstractNumId w:val="11"/>
  </w:num>
  <w:num w:numId="3" w16cid:durableId="215705838">
    <w:abstractNumId w:val="7"/>
  </w:num>
  <w:num w:numId="4" w16cid:durableId="1976449757">
    <w:abstractNumId w:val="5"/>
  </w:num>
  <w:num w:numId="5" w16cid:durableId="1740250351">
    <w:abstractNumId w:val="12"/>
  </w:num>
  <w:num w:numId="6" w16cid:durableId="329452643">
    <w:abstractNumId w:val="8"/>
  </w:num>
  <w:num w:numId="7" w16cid:durableId="331876619">
    <w:abstractNumId w:val="9"/>
  </w:num>
  <w:num w:numId="8" w16cid:durableId="837159176">
    <w:abstractNumId w:val="2"/>
  </w:num>
  <w:num w:numId="9" w16cid:durableId="2101902881">
    <w:abstractNumId w:val="4"/>
  </w:num>
  <w:num w:numId="10" w16cid:durableId="953902810">
    <w:abstractNumId w:val="1"/>
  </w:num>
  <w:num w:numId="11" w16cid:durableId="1009916910">
    <w:abstractNumId w:val="10"/>
  </w:num>
  <w:num w:numId="12" w16cid:durableId="1717586268">
    <w:abstractNumId w:val="3"/>
  </w:num>
  <w:num w:numId="13" w16cid:durableId="2058621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F9"/>
    <w:rsid w:val="00032396"/>
    <w:rsid w:val="00131CB3"/>
    <w:rsid w:val="00266BDC"/>
    <w:rsid w:val="00405F70"/>
    <w:rsid w:val="00455048"/>
    <w:rsid w:val="004D156C"/>
    <w:rsid w:val="004F57BB"/>
    <w:rsid w:val="00557FF9"/>
    <w:rsid w:val="009762B7"/>
    <w:rsid w:val="00C63F28"/>
    <w:rsid w:val="00C95072"/>
    <w:rsid w:val="00D40765"/>
    <w:rsid w:val="00E221E1"/>
    <w:rsid w:val="00E9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E320"/>
  <w15:chartTrackingRefBased/>
  <w15:docId w15:val="{0A4E031D-A1F4-5045-B393-550D419C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7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F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F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F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2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5072"/>
  </w:style>
  <w:style w:type="paragraph" w:styleId="FootnoteText">
    <w:name w:val="footnote text"/>
    <w:basedOn w:val="Normal"/>
    <w:link w:val="FootnoteTextChar"/>
    <w:uiPriority w:val="99"/>
    <w:semiHidden/>
    <w:unhideWhenUsed/>
    <w:rsid w:val="00C9507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07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950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950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Slowly_changing_dimension" TargetMode="External"/><Relationship Id="rId1" Type="http://schemas.openxmlformats.org/officeDocument/2006/relationships/hyperlink" Target="https://en.wikipedia.org/wiki/Star_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06421-B69D-804E-803D-694CBE17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Kobro, Bekalue</dc:creator>
  <cp:keywords/>
  <dc:description/>
  <cp:lastModifiedBy>Kobro, Bekalue</cp:lastModifiedBy>
  <cp:revision>2</cp:revision>
  <dcterms:created xsi:type="dcterms:W3CDTF">2024-11-07T19:23:00Z</dcterms:created>
  <dcterms:modified xsi:type="dcterms:W3CDTF">2024-11-07T20:27:00Z</dcterms:modified>
</cp:coreProperties>
</file>