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822" w:rsidRDefault="00233822" w:rsidP="00233822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w:rsidR="00233822" w:rsidTr="003610C4">
        <w:sdt>
          <w:sdtPr>
            <w:rPr>
              <w:color w:val="2F5496" w:themeColor="accent1" w:themeShade="BF"/>
              <w:sz w:val="24"/>
              <w:szCs w:val="24"/>
            </w:rPr>
            <w:alias w:val="Société"/>
            <w:id w:val="13406915"/>
            <w:placeholder>
              <w:docPart w:val="9AD8E924ECB84ACEB359B33FAF123A2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3822" w:rsidRDefault="00233822" w:rsidP="003610C4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DeGuiWii</w:t>
                </w:r>
              </w:p>
            </w:tc>
          </w:sdtContent>
        </w:sdt>
      </w:tr>
      <w:tr w:rsidR="00233822" w:rsidTr="003610C4">
        <w:tc>
          <w:tcPr>
            <w:tcW w:w="7672" w:type="dxa"/>
          </w:tcPr>
          <w:p w:rsidR="00233822" w:rsidRDefault="004A0D45" w:rsidP="003610C4">
            <w:pPr>
              <w:pStyle w:val="Sansinterligne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</w:rPr>
                <w:alias w:val="Titre"/>
                <w:id w:val="13406919"/>
                <w:placeholder>
                  <w:docPart w:val="B2D8C3C5E49F4F3A91CC662C561D47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Exécution du projet</w:t>
                </w:r>
              </w:sdtContent>
            </w:sdt>
          </w:p>
        </w:tc>
      </w:tr>
      <w:tr w:rsidR="00233822" w:rsidTr="003610C4">
        <w:sdt>
          <w:sdtPr>
            <w:rPr>
              <w:color w:val="2F5496" w:themeColor="accent1" w:themeShade="BF"/>
              <w:sz w:val="44"/>
              <w:szCs w:val="44"/>
            </w:rPr>
            <w:alias w:val="Sous-titre"/>
            <w:id w:val="13406923"/>
            <w:placeholder>
              <w:docPart w:val="2601CC247468433CAC1D3FB9BEEEF84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3822" w:rsidRDefault="00233822" w:rsidP="003610C4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44"/>
                    <w:szCs w:val="44"/>
                  </w:rPr>
                  <w:t xml:space="preserve">Pour </w:t>
                </w:r>
                <w:proofErr w:type="spellStart"/>
                <w:r>
                  <w:rPr>
                    <w:color w:val="2F5496" w:themeColor="accent1" w:themeShade="BF"/>
                    <w:sz w:val="44"/>
                    <w:szCs w:val="44"/>
                  </w:rPr>
                  <w:t>Co-éco</w:t>
                </w:r>
                <w:proofErr w:type="spellEnd"/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665"/>
      </w:tblGrid>
      <w:tr w:rsidR="00233822" w:rsidTr="003610C4">
        <w:tc>
          <w:tcPr>
            <w:tcW w:w="666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  <w:lang w:val="en-CA"/>
              </w:rPr>
              <w:alias w:val="Auteur"/>
              <w:id w:val="13406928"/>
              <w:placeholder>
                <w:docPart w:val="8D91CC6630B94DC68962D9FD2FAA668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233822" w:rsidRPr="00233822" w:rsidRDefault="00233822" w:rsidP="003610C4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CA"/>
                  </w:rPr>
                </w:pPr>
                <w:r w:rsidRPr="00233822">
                  <w:rPr>
                    <w:color w:val="4472C4" w:themeColor="accent1"/>
                    <w:sz w:val="28"/>
                    <w:szCs w:val="28"/>
                    <w:lang w:val="en-CA"/>
                  </w:rPr>
                  <w:t>Denis Th</w:t>
                </w:r>
                <w:r>
                  <w:rPr>
                    <w:color w:val="4472C4" w:themeColor="accent1"/>
                    <w:sz w:val="28"/>
                    <w:szCs w:val="28"/>
                    <w:lang w:val="en-CA"/>
                  </w:rPr>
                  <w:t>é</w:t>
                </w:r>
                <w:r w:rsidRPr="00233822">
                  <w:rPr>
                    <w:color w:val="4472C4" w:themeColor="accent1"/>
                    <w:sz w:val="28"/>
                    <w:szCs w:val="28"/>
                    <w:lang w:val="en-CA"/>
                  </w:rPr>
                  <w:t>riault, Guillaume Gagnon, William Lem</w:t>
                </w:r>
                <w:r>
                  <w:rPr>
                    <w:color w:val="4472C4" w:themeColor="accent1"/>
                    <w:sz w:val="28"/>
                    <w:szCs w:val="28"/>
                    <w:lang w:val="en-CA"/>
                  </w:rPr>
                  <w:t>ieux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9533D3060A504A0DA33F625E01CE3BE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8-04-10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:rsidR="00233822" w:rsidRDefault="00233822" w:rsidP="003610C4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fr-FR"/>
                  </w:rPr>
                  <w:t>[Date]</w:t>
                </w:r>
              </w:p>
            </w:sdtContent>
          </w:sdt>
          <w:p w:rsidR="00233822" w:rsidRDefault="00233822" w:rsidP="003610C4">
            <w:pPr>
              <w:pStyle w:val="Sansinterligne"/>
              <w:rPr>
                <w:color w:val="4472C4" w:themeColor="accent1"/>
              </w:rPr>
            </w:pPr>
          </w:p>
        </w:tc>
      </w:tr>
    </w:tbl>
    <w:p w:rsidR="00A835F1" w:rsidRDefault="00A835F1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Default="00233822" w:rsidP="00233822"/>
    <w:p w:rsidR="004A0D45" w:rsidRPr="00233822" w:rsidRDefault="004A0D45" w:rsidP="00233822"/>
    <w:p w:rsidR="00233822" w:rsidRPr="00233822" w:rsidRDefault="00233822" w:rsidP="00233822">
      <w:r>
        <w:rPr>
          <w:noProof/>
        </w:rPr>
        <w:drawing>
          <wp:anchor distT="0" distB="0" distL="114300" distR="114300" simplePos="0" relativeHeight="251659264" behindDoc="0" locked="0" layoutInCell="1" allowOverlap="1" wp14:anchorId="4180B575" wp14:editId="01BE184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15688" cy="15087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GuiWii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8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Default="00233822" w:rsidP="00233822"/>
    <w:p w:rsidR="005D0F8A" w:rsidRPr="005D0F8A" w:rsidRDefault="00233822" w:rsidP="005D0F8A">
      <w:pPr>
        <w:spacing w:after="160" w:line="259" w:lineRule="auto"/>
      </w:pPr>
      <w:r>
        <w:br w:type="page"/>
      </w:r>
    </w:p>
    <w:p w:rsidR="005D0F8A" w:rsidRDefault="005D0F8A" w:rsidP="00197DF2">
      <w:pPr>
        <w:pStyle w:val="Titre2"/>
        <w:rPr>
          <w:sz w:val="40"/>
          <w:szCs w:val="40"/>
        </w:rPr>
      </w:pPr>
    </w:p>
    <w:p w:rsidR="00197DF2" w:rsidRDefault="00197DF2" w:rsidP="00197DF2">
      <w:pPr>
        <w:pStyle w:val="Titre2"/>
        <w:rPr>
          <w:sz w:val="40"/>
          <w:szCs w:val="40"/>
        </w:rPr>
      </w:pPr>
      <w:r w:rsidRPr="00197DF2">
        <w:rPr>
          <w:sz w:val="40"/>
          <w:szCs w:val="40"/>
        </w:rPr>
        <w:t>Partie 2 : Prototypes (Interfaces)</w:t>
      </w:r>
    </w:p>
    <w:p w:rsidR="005D0F8A" w:rsidRDefault="005D0F8A" w:rsidP="005D0F8A"/>
    <w:p w:rsidR="005D0F8A" w:rsidRDefault="005D0F8A" w:rsidP="005D0F8A">
      <w:pPr>
        <w:pStyle w:val="Titre2"/>
        <w:rPr>
          <w:sz w:val="40"/>
          <w:szCs w:val="40"/>
        </w:rPr>
      </w:pPr>
      <w:r w:rsidRPr="005D0F8A">
        <w:rPr>
          <w:sz w:val="40"/>
          <w:szCs w:val="40"/>
        </w:rPr>
        <w:t>Partie 4 : Cahier</w:t>
      </w:r>
      <w:r>
        <w:rPr>
          <w:sz w:val="40"/>
          <w:szCs w:val="40"/>
        </w:rPr>
        <w:t>s</w:t>
      </w:r>
      <w:r w:rsidRPr="005D0F8A">
        <w:rPr>
          <w:sz w:val="40"/>
          <w:szCs w:val="40"/>
        </w:rPr>
        <w:t xml:space="preserve"> des charges</w:t>
      </w:r>
    </w:p>
    <w:p w:rsidR="005D0F8A" w:rsidRDefault="005D0F8A" w:rsidP="005D0F8A"/>
    <w:p w:rsidR="005D0F8A" w:rsidRDefault="005D0F8A" w:rsidP="005D0F8A">
      <w:pPr>
        <w:pStyle w:val="Titre2"/>
        <w:rPr>
          <w:sz w:val="40"/>
          <w:szCs w:val="40"/>
        </w:rPr>
      </w:pPr>
      <w:r w:rsidRPr="005D0F8A">
        <w:rPr>
          <w:sz w:val="40"/>
          <w:szCs w:val="40"/>
        </w:rPr>
        <w:t>Partie 5 : Conception de la base de données</w:t>
      </w:r>
    </w:p>
    <w:p w:rsidR="005D0F8A" w:rsidRDefault="00737171" w:rsidP="005D0F8A">
      <w:r w:rsidRPr="00737171">
        <w:drawing>
          <wp:inline distT="0" distB="0" distL="0" distR="0" wp14:anchorId="38711AA2" wp14:editId="2177FC90">
            <wp:extent cx="5486400" cy="35210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D" w:rsidRPr="00AE6A9D" w:rsidRDefault="00AE6A9D" w:rsidP="00AE6A9D">
      <w:pPr>
        <w:rPr>
          <w:lang w:val="en-CA"/>
        </w:rPr>
      </w:pPr>
    </w:p>
    <w:p w:rsidR="00AE6A9D" w:rsidRPr="00AE6A9D" w:rsidRDefault="00AE6A9D" w:rsidP="00AE6A9D">
      <w:pPr>
        <w:rPr>
          <w:lang w:val="en-CA"/>
        </w:rPr>
      </w:pPr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PS_DepenseProjet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PS_ChangerEtatProjet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PS_ChangerEtatCategorie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</w:t>
      </w:r>
      <w:bookmarkStart w:id="0" w:name="_GoBack"/>
      <w:bookmarkEnd w:id="0"/>
      <w:r w:rsidRPr="00AE6A9D">
        <w:rPr>
          <w:lang w:val="en-CA"/>
        </w:rPr>
        <w:t xml:space="preserve">PROCEDURE </w:t>
      </w:r>
      <w:proofErr w:type="spellStart"/>
      <w:r w:rsidRPr="00AE6A9D">
        <w:rPr>
          <w:lang w:val="en-CA"/>
        </w:rPr>
        <w:t>PS_GetMaxIdCategorie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PS_ChangerDateFinProjet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PS_GetMaxIdEmpolye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lastRenderedPageBreak/>
        <w:t xml:space="preserve">CREATE PROCEDURE </w:t>
      </w:r>
      <w:proofErr w:type="spellStart"/>
      <w:r w:rsidRPr="00AE6A9D">
        <w:rPr>
          <w:lang w:val="en-CA"/>
        </w:rPr>
        <w:t>PS_GetMaxIdEmpPro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PS_GetMaxIdFeuilleTemps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PS_GetMaxIdProjet</w:t>
      </w:r>
      <w:proofErr w:type="spellEnd"/>
    </w:p>
    <w:p w:rsidR="005D0F8A" w:rsidRPr="00022CD1" w:rsidRDefault="005D0F8A" w:rsidP="00022CD1">
      <w:pPr>
        <w:pStyle w:val="Titre2"/>
        <w:rPr>
          <w:sz w:val="40"/>
          <w:szCs w:val="40"/>
        </w:rPr>
      </w:pPr>
      <w:r w:rsidRPr="00022CD1">
        <w:rPr>
          <w:sz w:val="40"/>
          <w:szCs w:val="40"/>
        </w:rPr>
        <w:t xml:space="preserve">Partie 8 : </w:t>
      </w:r>
      <w:r w:rsidRPr="00022CD1">
        <w:rPr>
          <w:sz w:val="40"/>
          <w:szCs w:val="40"/>
        </w:rPr>
        <w:t>Suivi des activités de développement</w:t>
      </w:r>
    </w:p>
    <w:p w:rsidR="005D0F8A" w:rsidRPr="005D0F8A" w:rsidRDefault="005D0F8A" w:rsidP="005D0F8A"/>
    <w:p w:rsidR="005D0F8A" w:rsidRDefault="005D0F8A" w:rsidP="005D0F8A"/>
    <w:p w:rsidR="005D0F8A" w:rsidRPr="005D0F8A" w:rsidRDefault="005D0F8A" w:rsidP="005D0F8A"/>
    <w:p w:rsidR="005D0F8A" w:rsidRDefault="005D0F8A" w:rsidP="005D0F8A"/>
    <w:p w:rsidR="005D0F8A" w:rsidRPr="005D0F8A" w:rsidRDefault="005D0F8A" w:rsidP="005D0F8A"/>
    <w:sectPr w:rsidR="005D0F8A" w:rsidRPr="005D0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F1"/>
    <w:rsid w:val="00022CD1"/>
    <w:rsid w:val="00197DF2"/>
    <w:rsid w:val="00233822"/>
    <w:rsid w:val="004A0D45"/>
    <w:rsid w:val="005D0F8A"/>
    <w:rsid w:val="00737171"/>
    <w:rsid w:val="00A835F1"/>
    <w:rsid w:val="00A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4206"/>
  <w15:chartTrackingRefBased/>
  <w15:docId w15:val="{9AA3E5BA-E32A-4A96-A13C-F20F0180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822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3382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3822"/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197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8E924ECB84ACEB359B33FAF123A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159329-8AD3-4BBE-9BBB-26C0A15CC1B2}"/>
      </w:docPartPr>
      <w:docPartBody>
        <w:p w:rsidR="00000000" w:rsidRDefault="00CB6F8B" w:rsidP="00CB6F8B">
          <w:pPr>
            <w:pStyle w:val="9AD8E924ECB84ACEB359B33FAF123A2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2D8C3C5E49F4F3A91CC662C561D47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479E-3CB2-43C9-9971-FA2DB3BB5AF9}"/>
      </w:docPartPr>
      <w:docPartBody>
        <w:p w:rsidR="00000000" w:rsidRDefault="00CB6F8B" w:rsidP="00CB6F8B">
          <w:pPr>
            <w:pStyle w:val="B2D8C3C5E49F4F3A91CC662C561D47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601CC247468433CAC1D3FB9BEEEF8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D47134-47FF-4861-B0B7-BE88BCB13FEF}"/>
      </w:docPartPr>
      <w:docPartBody>
        <w:p w:rsidR="00000000" w:rsidRDefault="00CB6F8B" w:rsidP="00CB6F8B">
          <w:pPr>
            <w:pStyle w:val="2601CC247468433CAC1D3FB9BEEEF8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D91CC6630B94DC68962D9FD2FAA66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FC997-BF05-4867-BCAE-C55ECDD838E9}"/>
      </w:docPartPr>
      <w:docPartBody>
        <w:p w:rsidR="00000000" w:rsidRDefault="00CB6F8B" w:rsidP="00CB6F8B">
          <w:pPr>
            <w:pStyle w:val="8D91CC6630B94DC68962D9FD2FAA6681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533D3060A504A0DA33F625E01CE3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D79739-0FEA-4007-804D-1335F4F99DAF}"/>
      </w:docPartPr>
      <w:docPartBody>
        <w:p w:rsidR="00000000" w:rsidRDefault="00CB6F8B" w:rsidP="00CB6F8B">
          <w:pPr>
            <w:pStyle w:val="9533D3060A504A0DA33F625E01CE3BE3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8B"/>
    <w:rsid w:val="00854BA2"/>
    <w:rsid w:val="00C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D8E924ECB84ACEB359B33FAF123A20">
    <w:name w:val="9AD8E924ECB84ACEB359B33FAF123A20"/>
    <w:rsid w:val="00CB6F8B"/>
  </w:style>
  <w:style w:type="paragraph" w:customStyle="1" w:styleId="B2D8C3C5E49F4F3A91CC662C561D4750">
    <w:name w:val="B2D8C3C5E49F4F3A91CC662C561D4750"/>
    <w:rsid w:val="00CB6F8B"/>
  </w:style>
  <w:style w:type="paragraph" w:customStyle="1" w:styleId="2601CC247468433CAC1D3FB9BEEEF84D">
    <w:name w:val="2601CC247468433CAC1D3FB9BEEEF84D"/>
    <w:rsid w:val="00CB6F8B"/>
  </w:style>
  <w:style w:type="paragraph" w:customStyle="1" w:styleId="8D91CC6630B94DC68962D9FD2FAA6681">
    <w:name w:val="8D91CC6630B94DC68962D9FD2FAA6681"/>
    <w:rsid w:val="00CB6F8B"/>
  </w:style>
  <w:style w:type="paragraph" w:customStyle="1" w:styleId="9533D3060A504A0DA33F625E01CE3BE3">
    <w:name w:val="9533D3060A504A0DA33F625E01CE3BE3"/>
    <w:rsid w:val="00CB6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DeGuiWii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Exécution du projet</dc:title>
  <dc:subject>Pour Co-éco</dc:subject>
  <dc:creator>Denis Thériault, Guillaume Gagnon, William Lemieux</dc:creator>
  <cp:keywords/>
  <dc:description/>
  <cp:lastModifiedBy>Guillaume Gagnon</cp:lastModifiedBy>
  <cp:revision>8</cp:revision>
  <dcterms:created xsi:type="dcterms:W3CDTF">2018-12-05T00:23:00Z</dcterms:created>
  <dcterms:modified xsi:type="dcterms:W3CDTF">2018-12-05T01:00:00Z</dcterms:modified>
</cp:coreProperties>
</file>