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822" w:rsidRDefault="00233822" w:rsidP="00233822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900"/>
      </w:tblGrid>
      <w:tr w:rsidR="00233822" w:rsidTr="003610C4">
        <w:sdt>
          <w:sdtPr>
            <w:rPr>
              <w:color w:val="2F5496" w:themeColor="accent1" w:themeShade="BF"/>
              <w:sz w:val="24"/>
              <w:szCs w:val="24"/>
            </w:rPr>
            <w:alias w:val="Société"/>
            <w:id w:val="13406915"/>
            <w:placeholder>
              <w:docPart w:val="9AD8E924ECB84ACEB359B33FAF123A2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33822" w:rsidRDefault="00233822" w:rsidP="003610C4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DeGuiWii</w:t>
                </w:r>
              </w:p>
            </w:tc>
          </w:sdtContent>
        </w:sdt>
      </w:tr>
      <w:tr w:rsidR="00233822" w:rsidTr="003610C4">
        <w:tc>
          <w:tcPr>
            <w:tcW w:w="7672" w:type="dxa"/>
          </w:tcPr>
          <w:p w:rsidR="00233822" w:rsidRDefault="00F02409" w:rsidP="003610C4">
            <w:pPr>
              <w:pStyle w:val="Sansinterligne"/>
              <w:spacing w:line="216" w:lineRule="auto"/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4472C4" w:themeColor="accent1"/>
                  <w:sz w:val="88"/>
                  <w:szCs w:val="88"/>
                </w:rPr>
                <w:alias w:val="Titre"/>
                <w:id w:val="13406919"/>
                <w:placeholder>
                  <w:docPart w:val="B2D8C3C5E49F4F3A91CC662C561D475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A0D45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Exécution du projet</w:t>
                </w:r>
              </w:sdtContent>
            </w:sdt>
          </w:p>
        </w:tc>
      </w:tr>
      <w:tr w:rsidR="00233822" w:rsidTr="003610C4">
        <w:sdt>
          <w:sdtPr>
            <w:rPr>
              <w:color w:val="2F5496" w:themeColor="accent1" w:themeShade="BF"/>
              <w:sz w:val="44"/>
              <w:szCs w:val="44"/>
            </w:rPr>
            <w:alias w:val="Sous-titre"/>
            <w:id w:val="13406923"/>
            <w:placeholder>
              <w:docPart w:val="2601CC247468433CAC1D3FB9BEEEF84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33822" w:rsidRDefault="00233822" w:rsidP="003610C4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44"/>
                    <w:szCs w:val="44"/>
                  </w:rPr>
                  <w:t xml:space="preserve">Pour </w:t>
                </w:r>
                <w:proofErr w:type="spellStart"/>
                <w:r>
                  <w:rPr>
                    <w:color w:val="2F5496" w:themeColor="accent1" w:themeShade="BF"/>
                    <w:sz w:val="44"/>
                    <w:szCs w:val="44"/>
                  </w:rPr>
                  <w:t>Co-éco</w:t>
                </w:r>
                <w:proofErr w:type="spellEnd"/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665"/>
      </w:tblGrid>
      <w:tr w:rsidR="00233822" w:rsidTr="003610C4">
        <w:tc>
          <w:tcPr>
            <w:tcW w:w="666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  <w:lang w:val="en-CA"/>
              </w:rPr>
              <w:alias w:val="Auteur"/>
              <w:id w:val="13406928"/>
              <w:placeholder>
                <w:docPart w:val="8D91CC6630B94DC68962D9FD2FAA6681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233822" w:rsidRPr="00233822" w:rsidRDefault="00233822" w:rsidP="003610C4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CA"/>
                  </w:rPr>
                </w:pPr>
                <w:r w:rsidRPr="00233822">
                  <w:rPr>
                    <w:color w:val="4472C4" w:themeColor="accent1"/>
                    <w:sz w:val="28"/>
                    <w:szCs w:val="28"/>
                    <w:lang w:val="en-CA"/>
                  </w:rPr>
                  <w:t>Denis Th</w:t>
                </w:r>
                <w:r>
                  <w:rPr>
                    <w:color w:val="4472C4" w:themeColor="accent1"/>
                    <w:sz w:val="28"/>
                    <w:szCs w:val="28"/>
                    <w:lang w:val="en-CA"/>
                  </w:rPr>
                  <w:t>é</w:t>
                </w:r>
                <w:r w:rsidRPr="00233822">
                  <w:rPr>
                    <w:color w:val="4472C4" w:themeColor="accent1"/>
                    <w:sz w:val="28"/>
                    <w:szCs w:val="28"/>
                    <w:lang w:val="en-CA"/>
                  </w:rPr>
                  <w:t>riault, Guillaume Gagnon, William Lem</w:t>
                </w:r>
                <w:r>
                  <w:rPr>
                    <w:color w:val="4472C4" w:themeColor="accent1"/>
                    <w:sz w:val="28"/>
                    <w:szCs w:val="28"/>
                    <w:lang w:val="en-CA"/>
                  </w:rPr>
                  <w:t>ieux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Date"/>
              <w:tag w:val="Date "/>
              <w:id w:val="13406932"/>
              <w:placeholder>
                <w:docPart w:val="9533D3060A504A0DA33F625E01CE3BE3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 w:fullDate="2018-04-10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p w:rsidR="00233822" w:rsidRDefault="00233822" w:rsidP="003610C4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fr-FR"/>
                  </w:rPr>
                  <w:t>[Date]</w:t>
                </w:r>
              </w:p>
            </w:sdtContent>
          </w:sdt>
          <w:p w:rsidR="00233822" w:rsidRDefault="00233822" w:rsidP="003610C4">
            <w:pPr>
              <w:pStyle w:val="Sansinterligne"/>
              <w:rPr>
                <w:color w:val="4472C4" w:themeColor="accent1"/>
              </w:rPr>
            </w:pPr>
          </w:p>
        </w:tc>
      </w:tr>
    </w:tbl>
    <w:p w:rsidR="00A835F1" w:rsidRDefault="00A835F1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Default="00233822" w:rsidP="00233822"/>
    <w:p w:rsidR="004A0D45" w:rsidRPr="00233822" w:rsidRDefault="004A0D45" w:rsidP="00233822"/>
    <w:p w:rsidR="00233822" w:rsidRPr="00233822" w:rsidRDefault="00233822" w:rsidP="00233822">
      <w:r>
        <w:rPr>
          <w:noProof/>
        </w:rPr>
        <w:drawing>
          <wp:anchor distT="0" distB="0" distL="114300" distR="114300" simplePos="0" relativeHeight="251659264" behindDoc="0" locked="0" layoutInCell="1" allowOverlap="1" wp14:anchorId="4180B575" wp14:editId="01BE184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315688" cy="150876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DeGuiWii_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688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Default="00233822" w:rsidP="00233822"/>
    <w:p w:rsidR="005D0F8A" w:rsidRPr="005D0F8A" w:rsidRDefault="00233822" w:rsidP="005D0F8A">
      <w:pPr>
        <w:spacing w:after="160" w:line="259" w:lineRule="auto"/>
      </w:pPr>
      <w:r>
        <w:br w:type="page"/>
      </w:r>
    </w:p>
    <w:p w:rsidR="005D0F8A" w:rsidRDefault="005D0F8A" w:rsidP="00197DF2">
      <w:pPr>
        <w:pStyle w:val="Titre2"/>
        <w:rPr>
          <w:sz w:val="40"/>
          <w:szCs w:val="40"/>
        </w:rPr>
      </w:pPr>
    </w:p>
    <w:p w:rsidR="00197DF2" w:rsidRDefault="00197DF2" w:rsidP="00197DF2">
      <w:pPr>
        <w:pStyle w:val="Titre2"/>
        <w:rPr>
          <w:sz w:val="40"/>
          <w:szCs w:val="40"/>
        </w:rPr>
      </w:pPr>
      <w:r w:rsidRPr="00197DF2">
        <w:rPr>
          <w:sz w:val="40"/>
          <w:szCs w:val="40"/>
        </w:rPr>
        <w:t>Partie 2 : Prototypes (Interfaces)</w:t>
      </w:r>
    </w:p>
    <w:p w:rsidR="005D0F8A" w:rsidRDefault="00951E44" w:rsidP="005D0F8A">
      <w:r>
        <w:t>Cette partie est remise en papier.</w:t>
      </w:r>
    </w:p>
    <w:p w:rsidR="005D0F8A" w:rsidRDefault="005D0F8A" w:rsidP="005D0F8A">
      <w:pPr>
        <w:pStyle w:val="Titre2"/>
        <w:rPr>
          <w:sz w:val="40"/>
          <w:szCs w:val="40"/>
        </w:rPr>
      </w:pPr>
      <w:r w:rsidRPr="005D0F8A">
        <w:rPr>
          <w:sz w:val="40"/>
          <w:szCs w:val="40"/>
        </w:rPr>
        <w:t>Partie 4 : Cahier</w:t>
      </w:r>
      <w:r>
        <w:rPr>
          <w:sz w:val="40"/>
          <w:szCs w:val="40"/>
        </w:rPr>
        <w:t>s</w:t>
      </w:r>
      <w:r w:rsidRPr="005D0F8A">
        <w:rPr>
          <w:sz w:val="40"/>
          <w:szCs w:val="40"/>
        </w:rPr>
        <w:t xml:space="preserve"> des charges</w:t>
      </w:r>
    </w:p>
    <w:p w:rsidR="005D0F8A" w:rsidRDefault="005D0F8A" w:rsidP="005D0F8A"/>
    <w:p w:rsidR="005D0F8A" w:rsidRDefault="005D0F8A" w:rsidP="005D0F8A">
      <w:pPr>
        <w:pStyle w:val="Titre2"/>
        <w:rPr>
          <w:sz w:val="40"/>
          <w:szCs w:val="40"/>
        </w:rPr>
      </w:pPr>
      <w:r w:rsidRPr="005D0F8A">
        <w:rPr>
          <w:sz w:val="40"/>
          <w:szCs w:val="40"/>
        </w:rPr>
        <w:t>Partie 5 : Conception de la base de données</w:t>
      </w:r>
    </w:p>
    <w:p w:rsidR="005E4292" w:rsidRPr="005E4292" w:rsidRDefault="005E4292" w:rsidP="005E4292">
      <w:r>
        <w:t>Structure de la base de données (une autre version est disponibles dans le fichier :</w:t>
      </w:r>
      <w:r w:rsidRPr="005E4292">
        <w:t xml:space="preserve"> </w:t>
      </w:r>
      <w:r w:rsidRPr="005E4292">
        <w:rPr>
          <w:u w:val="single"/>
        </w:rPr>
        <w:t>Structure de la base de donnée.pdf</w:t>
      </w:r>
      <w:r>
        <w:t>) :</w:t>
      </w:r>
    </w:p>
    <w:p w:rsidR="005D0F8A" w:rsidRDefault="00737171" w:rsidP="005D0F8A">
      <w:r w:rsidRPr="00737171">
        <w:rPr>
          <w:noProof/>
        </w:rPr>
        <w:drawing>
          <wp:inline distT="0" distB="0" distL="0" distR="0" wp14:anchorId="38711AA2" wp14:editId="2177FC90">
            <wp:extent cx="5486400" cy="35210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9D" w:rsidRPr="00AE6A9D" w:rsidRDefault="00AE6A9D" w:rsidP="00AE6A9D">
      <w:pPr>
        <w:rPr>
          <w:lang w:val="en-CA"/>
        </w:rPr>
      </w:pPr>
    </w:p>
    <w:p w:rsidR="00AE6A9D" w:rsidRPr="00AE6A9D" w:rsidRDefault="005E4292" w:rsidP="00AE6A9D">
      <w:pPr>
        <w:rPr>
          <w:lang w:val="en-CA"/>
        </w:rPr>
      </w:pPr>
      <w:proofErr w:type="spellStart"/>
      <w:r>
        <w:rPr>
          <w:lang w:val="en-CA"/>
        </w:rPr>
        <w:t>Liste</w:t>
      </w:r>
      <w:proofErr w:type="spellEnd"/>
      <w:r>
        <w:rPr>
          <w:lang w:val="en-CA"/>
        </w:rPr>
        <w:t xml:space="preserve"> des </w:t>
      </w:r>
      <w:proofErr w:type="spellStart"/>
      <w:proofErr w:type="gramStart"/>
      <w:r>
        <w:rPr>
          <w:lang w:val="en-CA"/>
        </w:rPr>
        <w:t>requêtes</w:t>
      </w:r>
      <w:proofErr w:type="spellEnd"/>
      <w:r>
        <w:rPr>
          <w:lang w:val="en-CA"/>
        </w:rPr>
        <w:t xml:space="preserve"> :</w:t>
      </w:r>
      <w:proofErr w:type="gram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PS_DepenseProjet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PS_ChangerEtatProjet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PS_ChangerEtatCategorie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PS_GetMaxIdCategorie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lastRenderedPageBreak/>
        <w:t xml:space="preserve">CREATE PROCEDURE </w:t>
      </w:r>
      <w:proofErr w:type="spellStart"/>
      <w:r w:rsidRPr="00AE6A9D">
        <w:rPr>
          <w:lang w:val="en-CA"/>
        </w:rPr>
        <w:t>PS_ChangerDateFinProjet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PS_GetMaxIdEmpolye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PS_GetMaxIdEmpPro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PS_GetMaxIdFeuilleTemps</w:t>
      </w:r>
      <w:proofErr w:type="spellEnd"/>
    </w:p>
    <w:p w:rsidR="00AE6A9D" w:rsidRDefault="00AE6A9D" w:rsidP="00AE6A9D">
      <w:r w:rsidRPr="005E4292">
        <w:t xml:space="preserve">CREATE PROCEDURE </w:t>
      </w:r>
      <w:proofErr w:type="spellStart"/>
      <w:r w:rsidRPr="005E4292">
        <w:t>PS_GetMaxIdProjet</w:t>
      </w:r>
      <w:proofErr w:type="spellEnd"/>
    </w:p>
    <w:p w:rsidR="005E4292" w:rsidRPr="005E4292" w:rsidRDefault="005E4292" w:rsidP="00AE6A9D">
      <w:r>
        <w:t xml:space="preserve">Une multitudes d’autres requêtes se situe dans le fichier : </w:t>
      </w:r>
      <w:r w:rsidRPr="005E4292">
        <w:rPr>
          <w:u w:val="single"/>
        </w:rPr>
        <w:t>Requêtes c#.pdf</w:t>
      </w:r>
      <w:r>
        <w:t>.</w:t>
      </w:r>
    </w:p>
    <w:p w:rsidR="005D0F8A" w:rsidRPr="00022CD1" w:rsidRDefault="005D0F8A" w:rsidP="00022CD1">
      <w:pPr>
        <w:pStyle w:val="Titre2"/>
        <w:rPr>
          <w:sz w:val="40"/>
          <w:szCs w:val="40"/>
        </w:rPr>
      </w:pPr>
      <w:r w:rsidRPr="00022CD1">
        <w:rPr>
          <w:sz w:val="40"/>
          <w:szCs w:val="40"/>
        </w:rPr>
        <w:t>Partie 8 : Suivi des acti</w:t>
      </w:r>
      <w:bookmarkStart w:id="0" w:name="_GoBack"/>
      <w:bookmarkEnd w:id="0"/>
      <w:r w:rsidRPr="00022CD1">
        <w:rPr>
          <w:sz w:val="40"/>
          <w:szCs w:val="40"/>
        </w:rPr>
        <w:t>vités de développement</w:t>
      </w:r>
    </w:p>
    <w:p w:rsidR="005D0F8A" w:rsidRPr="005D0F8A" w:rsidRDefault="00951E44" w:rsidP="005D0F8A">
      <w:r>
        <w:t xml:space="preserve">Les rapports se </w:t>
      </w:r>
      <w:proofErr w:type="spellStart"/>
      <w:r>
        <w:t>nome</w:t>
      </w:r>
      <w:proofErr w:type="spellEnd"/>
      <w:r>
        <w:t> : Semaine</w:t>
      </w:r>
      <w:r w:rsidR="00F02409">
        <w:t># dans un fichier zip</w:t>
      </w:r>
    </w:p>
    <w:p w:rsidR="005D0F8A" w:rsidRDefault="005D0F8A" w:rsidP="005D0F8A"/>
    <w:p w:rsidR="005D0F8A" w:rsidRPr="005D0F8A" w:rsidRDefault="005D0F8A" w:rsidP="005D0F8A"/>
    <w:p w:rsidR="005D0F8A" w:rsidRDefault="005D0F8A" w:rsidP="005D0F8A"/>
    <w:p w:rsidR="005D0F8A" w:rsidRPr="005D0F8A" w:rsidRDefault="005D0F8A" w:rsidP="005D0F8A"/>
    <w:sectPr w:rsidR="005D0F8A" w:rsidRPr="005D0F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F1"/>
    <w:rsid w:val="00022CD1"/>
    <w:rsid w:val="00197DF2"/>
    <w:rsid w:val="00233822"/>
    <w:rsid w:val="004A0D45"/>
    <w:rsid w:val="005D0F8A"/>
    <w:rsid w:val="005E4292"/>
    <w:rsid w:val="00737171"/>
    <w:rsid w:val="00951E44"/>
    <w:rsid w:val="00A835F1"/>
    <w:rsid w:val="00AE6A9D"/>
    <w:rsid w:val="00F0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8A5B"/>
  <w15:chartTrackingRefBased/>
  <w15:docId w15:val="{9AA3E5BA-E32A-4A96-A13C-F20F0180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822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7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33822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33822"/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197D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D8E924ECB84ACEB359B33FAF123A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159329-8AD3-4BBE-9BBB-26C0A15CC1B2}"/>
      </w:docPartPr>
      <w:docPartBody>
        <w:p w:rsidR="00864954" w:rsidRDefault="00CB6F8B" w:rsidP="00CB6F8B">
          <w:pPr>
            <w:pStyle w:val="9AD8E924ECB84ACEB359B33FAF123A20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B2D8C3C5E49F4F3A91CC662C561D47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479E-3CB2-43C9-9971-FA2DB3BB5AF9}"/>
      </w:docPartPr>
      <w:docPartBody>
        <w:p w:rsidR="00864954" w:rsidRDefault="00CB6F8B" w:rsidP="00CB6F8B">
          <w:pPr>
            <w:pStyle w:val="B2D8C3C5E49F4F3A91CC662C561D47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601CC247468433CAC1D3FB9BEEEF8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D47134-47FF-4861-B0B7-BE88BCB13FEF}"/>
      </w:docPartPr>
      <w:docPartBody>
        <w:p w:rsidR="00864954" w:rsidRDefault="00CB6F8B" w:rsidP="00CB6F8B">
          <w:pPr>
            <w:pStyle w:val="2601CC247468433CAC1D3FB9BEEEF84D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D91CC6630B94DC68962D9FD2FAA66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AFC997-BF05-4867-BCAE-C55ECDD838E9}"/>
      </w:docPartPr>
      <w:docPartBody>
        <w:p w:rsidR="00864954" w:rsidRDefault="00CB6F8B" w:rsidP="00CB6F8B">
          <w:pPr>
            <w:pStyle w:val="8D91CC6630B94DC68962D9FD2FAA6681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9533D3060A504A0DA33F625E01CE3B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D79739-0FEA-4007-804D-1335F4F99DAF}"/>
      </w:docPartPr>
      <w:docPartBody>
        <w:p w:rsidR="00864954" w:rsidRDefault="00CB6F8B" w:rsidP="00CB6F8B">
          <w:pPr>
            <w:pStyle w:val="9533D3060A504A0DA33F625E01CE3BE3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8B"/>
    <w:rsid w:val="001B4686"/>
    <w:rsid w:val="00854BA2"/>
    <w:rsid w:val="00864954"/>
    <w:rsid w:val="00CB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AD8E924ECB84ACEB359B33FAF123A20">
    <w:name w:val="9AD8E924ECB84ACEB359B33FAF123A20"/>
    <w:rsid w:val="00CB6F8B"/>
  </w:style>
  <w:style w:type="paragraph" w:customStyle="1" w:styleId="B2D8C3C5E49F4F3A91CC662C561D4750">
    <w:name w:val="B2D8C3C5E49F4F3A91CC662C561D4750"/>
    <w:rsid w:val="00CB6F8B"/>
  </w:style>
  <w:style w:type="paragraph" w:customStyle="1" w:styleId="2601CC247468433CAC1D3FB9BEEEF84D">
    <w:name w:val="2601CC247468433CAC1D3FB9BEEEF84D"/>
    <w:rsid w:val="00CB6F8B"/>
  </w:style>
  <w:style w:type="paragraph" w:customStyle="1" w:styleId="8D91CC6630B94DC68962D9FD2FAA6681">
    <w:name w:val="8D91CC6630B94DC68962D9FD2FAA6681"/>
    <w:rsid w:val="00CB6F8B"/>
  </w:style>
  <w:style w:type="paragraph" w:customStyle="1" w:styleId="9533D3060A504A0DA33F625E01CE3BE3">
    <w:name w:val="9533D3060A504A0DA33F625E01CE3BE3"/>
    <w:rsid w:val="00CB6F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Exécution du projet</vt:lpstr>
    </vt:vector>
  </TitlesOfParts>
  <Company>DeGuiWii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Exécution du projet</dc:title>
  <dc:subject>Pour Co-éco</dc:subject>
  <dc:creator>Denis Thériault, Guillaume Gagnon, William Lemieux</dc:creator>
  <cp:keywords/>
  <dc:description/>
  <cp:lastModifiedBy>Guillaume</cp:lastModifiedBy>
  <cp:revision>11</cp:revision>
  <dcterms:created xsi:type="dcterms:W3CDTF">2018-12-05T00:23:00Z</dcterms:created>
  <dcterms:modified xsi:type="dcterms:W3CDTF">2018-12-05T01:36:00Z</dcterms:modified>
</cp:coreProperties>
</file>