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BBBF0" w14:textId="77777777" w:rsidR="00AC429C" w:rsidRPr="00AC429C" w:rsidRDefault="00AC429C" w:rsidP="00AC429C">
      <w:pPr>
        <w:widowControl/>
        <w:shd w:val="clear" w:color="auto" w:fill="FFFFFF"/>
        <w:spacing w:before="450" w:after="300" w:line="450" w:lineRule="atLeast"/>
        <w:textAlignment w:val="bottom"/>
        <w:outlineLvl w:val="0"/>
        <w:rPr>
          <w:rFonts w:ascii="Helvetica" w:eastAsia="Times New Roman" w:hAnsi="Helvetica" w:cs="Times New Roman"/>
          <w:b/>
          <w:bCs/>
          <w:color w:val="252B3A"/>
          <w:kern w:val="36"/>
          <w:sz w:val="36"/>
          <w:szCs w:val="36"/>
          <w:lang w:eastAsia="zh-CN"/>
        </w:rPr>
      </w:pPr>
      <w:r w:rsidRPr="00AC429C">
        <w:rPr>
          <w:rFonts w:ascii="Helvetica" w:eastAsia="Times New Roman" w:hAnsi="Helvetica" w:cs="Times New Roman"/>
          <w:b/>
          <w:bCs/>
          <w:color w:val="252B3A"/>
          <w:kern w:val="36"/>
          <w:sz w:val="36"/>
          <w:szCs w:val="36"/>
          <w:lang w:eastAsia="zh-CN"/>
        </w:rPr>
        <w:t>Docker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36"/>
          <w:sz w:val="36"/>
          <w:szCs w:val="36"/>
          <w:lang w:eastAsia="zh-CN"/>
        </w:rPr>
        <w:t>容器与虚拟化技术</w:t>
      </w:r>
      <w:r w:rsidRPr="00AC429C">
        <w:rPr>
          <w:rFonts w:ascii="Helvetica" w:eastAsia="Times New Roman" w:hAnsi="Helvetica" w:cs="Helvetica"/>
          <w:b/>
          <w:bCs/>
          <w:color w:val="252B3A"/>
          <w:kern w:val="36"/>
          <w:sz w:val="36"/>
          <w:szCs w:val="36"/>
          <w:lang w:eastAsia="zh-CN"/>
        </w:rPr>
        <w:t>——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36"/>
          <w:sz w:val="36"/>
          <w:szCs w:val="36"/>
          <w:lang w:eastAsia="zh-CN"/>
        </w:rPr>
        <w:t>部署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36"/>
          <w:sz w:val="36"/>
          <w:szCs w:val="36"/>
          <w:lang w:eastAsia="zh-CN"/>
        </w:rPr>
        <w:t>KVM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36"/>
          <w:sz w:val="36"/>
          <w:szCs w:val="36"/>
          <w:lang w:eastAsia="zh-CN"/>
        </w:rPr>
        <w:t>虚拟化平</w:t>
      </w:r>
      <w:r w:rsidRPr="00AC429C">
        <w:rPr>
          <w:rFonts w:ascii="PMingLiU" w:eastAsia="PMingLiU" w:hAnsi="PMingLiU" w:cs="PMingLiU"/>
          <w:b/>
          <w:bCs/>
          <w:color w:val="252B3A"/>
          <w:kern w:val="36"/>
          <w:sz w:val="36"/>
          <w:szCs w:val="36"/>
          <w:lang w:eastAsia="zh-CN"/>
        </w:rPr>
        <w:t>台</w:t>
      </w:r>
    </w:p>
    <w:p w14:paraId="6D75CD5C" w14:textId="77777777" w:rsidR="00AC429C" w:rsidRPr="00AC429C" w:rsidRDefault="00AC429C" w:rsidP="00AC429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000000"/>
          <w:kern w:val="0"/>
          <w:sz w:val="2"/>
          <w:szCs w:val="2"/>
          <w:lang w:eastAsia="zh-CN"/>
        </w:rPr>
      </w:pPr>
      <w:hyperlink r:id="rId6" w:tgtFrame="_blank" w:history="1">
        <w:r w:rsidRPr="00AC429C">
          <w:rPr>
            <w:rFonts w:ascii="PMingLiU" w:eastAsia="PMingLiU" w:hAnsi="PMingLiU" w:cs="PMingLiU" w:hint="eastAsia"/>
            <w:color w:val="252B3A"/>
            <w:kern w:val="0"/>
            <w:sz w:val="18"/>
            <w:szCs w:val="18"/>
            <w:bdr w:val="none" w:sz="0" w:space="0" w:color="auto" w:frame="1"/>
            <w:lang w:eastAsia="zh-CN"/>
          </w:rPr>
          <w:t>作者：元芳很忙</w:t>
        </w:r>
      </w:hyperlink>
      <w:r w:rsidRPr="00AC429C">
        <w:rPr>
          <w:rFonts w:ascii="Helvetica" w:eastAsia="Times New Roman" w:hAnsi="Helvetica" w:cs="Times New Roman"/>
          <w:color w:val="000000"/>
          <w:kern w:val="0"/>
          <w:sz w:val="2"/>
          <w:szCs w:val="2"/>
          <w:lang w:eastAsia="zh-CN"/>
        </w:rPr>
        <w:t> </w:t>
      </w:r>
      <w:r w:rsidRPr="00AC429C">
        <w:rPr>
          <w:rFonts w:ascii="PMingLiU" w:eastAsia="PMingLiU" w:hAnsi="PMingLiU" w:cs="PMingLiU" w:hint="eastAsia"/>
          <w:color w:val="2A0000"/>
          <w:kern w:val="0"/>
          <w:sz w:val="18"/>
          <w:szCs w:val="18"/>
          <w:bdr w:val="none" w:sz="0" w:space="0" w:color="auto" w:frame="1"/>
          <w:lang w:eastAsia="zh-CN"/>
        </w:rPr>
        <w:t>时间</w:t>
      </w:r>
      <w:r w:rsidRPr="00AC429C">
        <w:rPr>
          <w:rFonts w:ascii="Helvetica" w:eastAsia="Times New Roman" w:hAnsi="Helvetica" w:cs="Times New Roman"/>
          <w:color w:val="2A0000"/>
          <w:kern w:val="0"/>
          <w:sz w:val="18"/>
          <w:szCs w:val="18"/>
          <w:bdr w:val="none" w:sz="0" w:space="0" w:color="auto" w:frame="1"/>
          <w:lang w:eastAsia="zh-CN"/>
        </w:rPr>
        <w:t>: 2020-04-17 09:26:06</w:t>
      </w:r>
    </w:p>
    <w:p w14:paraId="5B544732" w14:textId="77777777" w:rsidR="00AC429C" w:rsidRPr="00AC429C" w:rsidRDefault="00AC429C" w:rsidP="00AC429C">
      <w:pPr>
        <w:widowControl/>
        <w:shd w:val="clear" w:color="auto" w:fill="FFFFFF"/>
        <w:textAlignment w:val="baseline"/>
        <w:rPr>
          <w:rFonts w:ascii="Helvetica" w:eastAsia="Times New Roman" w:hAnsi="Helvetica" w:cs="Times New Roman"/>
          <w:color w:val="000000"/>
          <w:kern w:val="0"/>
          <w:sz w:val="2"/>
          <w:szCs w:val="2"/>
          <w:lang w:eastAsia="zh-CN"/>
        </w:rPr>
      </w:pPr>
      <w:r w:rsidRPr="00AC429C">
        <w:rPr>
          <w:rFonts w:ascii="Helvetica" w:eastAsia="Times New Roman" w:hAnsi="Helvetica" w:cs="Times New Roman"/>
          <w:color w:val="000000"/>
          <w:kern w:val="0"/>
          <w:sz w:val="18"/>
          <w:szCs w:val="18"/>
          <w:bdr w:val="none" w:sz="0" w:space="0" w:color="auto" w:frame="1"/>
        </w:rPr>
        <w:fldChar w:fldCharType="begin"/>
      </w:r>
      <w:r w:rsidRPr="00AC429C">
        <w:rPr>
          <w:rFonts w:ascii="Helvetica" w:eastAsia="Times New Roman" w:hAnsi="Helvetica" w:cs="Times New Roman"/>
          <w:color w:val="000000"/>
          <w:kern w:val="0"/>
          <w:sz w:val="18"/>
          <w:szCs w:val="18"/>
          <w:bdr w:val="none" w:sz="0" w:space="0" w:color="auto" w:frame="1"/>
          <w:lang w:eastAsia="zh-CN"/>
        </w:rPr>
        <w:instrText xml:space="preserve"> HYPERLINK "https://www.huaweicloud.com/articles/topic-A-1.html" </w:instrText>
      </w:r>
      <w:r w:rsidRPr="00AC429C">
        <w:rPr>
          <w:rFonts w:ascii="Helvetica" w:eastAsia="Times New Roman" w:hAnsi="Helvetica" w:cs="Times New Roman"/>
          <w:color w:val="000000"/>
          <w:kern w:val="0"/>
          <w:sz w:val="18"/>
          <w:szCs w:val="18"/>
          <w:bdr w:val="none" w:sz="0" w:space="0" w:color="auto" w:frame="1"/>
        </w:rPr>
        <w:fldChar w:fldCharType="separate"/>
      </w:r>
      <w:r w:rsidRPr="00AC429C">
        <w:rPr>
          <w:rFonts w:ascii="PMingLiU" w:eastAsia="PMingLiU" w:hAnsi="PMingLiU" w:cs="PMingLiU" w:hint="eastAsia"/>
          <w:color w:val="0000FF"/>
          <w:kern w:val="0"/>
          <w:sz w:val="18"/>
          <w:szCs w:val="18"/>
          <w:bdr w:val="none" w:sz="0" w:space="0" w:color="auto" w:frame="1"/>
          <w:lang w:eastAsia="zh-CN"/>
        </w:rPr>
        <w:t>标签：</w:t>
      </w:r>
      <w:r w:rsidRPr="00AC429C">
        <w:rPr>
          <w:rFonts w:ascii="Helvetica" w:eastAsia="Times New Roman" w:hAnsi="Helvetica" w:cs="Times New Roman"/>
          <w:color w:val="000000"/>
          <w:kern w:val="0"/>
          <w:sz w:val="18"/>
          <w:szCs w:val="18"/>
          <w:bdr w:val="none" w:sz="0" w:space="0" w:color="auto" w:frame="1"/>
        </w:rPr>
        <w:fldChar w:fldCharType="end"/>
      </w:r>
      <w:hyperlink r:id="rId7" w:tgtFrame="_blank" w:tooltip=" docker容器与虚拟化技术 " w:history="1">
        <w:r w:rsidRPr="00AC429C">
          <w:rPr>
            <w:rFonts w:ascii="Helvetica" w:eastAsia="Times New Roman" w:hAnsi="Helvetica" w:cs="Times New Roman"/>
            <w:color w:val="252B3A"/>
            <w:kern w:val="0"/>
            <w:sz w:val="18"/>
            <w:szCs w:val="18"/>
            <w:bdr w:val="single" w:sz="6" w:space="0" w:color="575D6C" w:frame="1"/>
            <w:shd w:val="clear" w:color="auto" w:fill="FFFFFF"/>
            <w:lang w:eastAsia="zh-CN"/>
          </w:rPr>
          <w:t>docker</w:t>
        </w:r>
        <w:r w:rsidRPr="00AC429C">
          <w:rPr>
            <w:rFonts w:ascii="PMingLiU" w:eastAsia="PMingLiU" w:hAnsi="PMingLiU" w:cs="PMingLiU" w:hint="eastAsia"/>
            <w:color w:val="252B3A"/>
            <w:kern w:val="0"/>
            <w:sz w:val="18"/>
            <w:szCs w:val="18"/>
            <w:bdr w:val="single" w:sz="6" w:space="0" w:color="575D6C" w:frame="1"/>
            <w:shd w:val="clear" w:color="auto" w:fill="FFFFFF"/>
            <w:lang w:eastAsia="zh-CN"/>
          </w:rPr>
          <w:t>容器与虚拟化技术</w:t>
        </w:r>
      </w:hyperlink>
      <w:hyperlink r:id="rId8" w:tgtFrame="_blank" w:tooltip="kvm " w:history="1">
        <w:r w:rsidRPr="00AC429C">
          <w:rPr>
            <w:rFonts w:ascii="Helvetica" w:eastAsia="Times New Roman" w:hAnsi="Helvetica" w:cs="Times New Roman"/>
            <w:color w:val="252B3A"/>
            <w:kern w:val="0"/>
            <w:sz w:val="18"/>
            <w:szCs w:val="18"/>
            <w:bdr w:val="single" w:sz="6" w:space="0" w:color="575D6C" w:frame="1"/>
            <w:shd w:val="clear" w:color="auto" w:fill="FFFFFF"/>
            <w:lang w:eastAsia="zh-CN"/>
          </w:rPr>
          <w:t>kvm</w:t>
        </w:r>
      </w:hyperlink>
    </w:p>
    <w:p w14:paraId="4B3C1DE8" w14:textId="77777777" w:rsidR="00AC429C" w:rsidRPr="00AC429C" w:rsidRDefault="00AC429C" w:rsidP="00AC429C">
      <w:pPr>
        <w:widowControl/>
        <w:shd w:val="clear" w:color="auto" w:fill="FFFFFF"/>
        <w:spacing w:before="100" w:beforeAutospacing="1" w:line="48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333333"/>
          <w:kern w:val="0"/>
          <w:sz w:val="27"/>
          <w:szCs w:val="27"/>
          <w:lang w:eastAsia="zh-CN"/>
        </w:rPr>
      </w:pPr>
      <w:r w:rsidRPr="00AC429C">
        <w:rPr>
          <w:rFonts w:ascii="Helvetica" w:eastAsia="Times New Roman" w:hAnsi="Helvetica" w:cs="Times New Roman"/>
          <w:b/>
          <w:bCs/>
          <w:color w:val="333333"/>
          <w:kern w:val="0"/>
          <w:sz w:val="27"/>
          <w:szCs w:val="27"/>
          <w:lang w:eastAsia="zh-CN"/>
        </w:rPr>
        <w:t xml:space="preserve">                                                        </w:t>
      </w:r>
      <w:r w:rsidRPr="00AC429C">
        <w:rPr>
          <w:rFonts w:ascii="PMingLiU" w:eastAsia="PMingLiU" w:hAnsi="PMingLiU" w:cs="PMingLiU" w:hint="eastAsia"/>
          <w:b/>
          <w:bCs/>
          <w:color w:val="333333"/>
          <w:kern w:val="0"/>
          <w:sz w:val="27"/>
          <w:szCs w:val="27"/>
          <w:lang w:eastAsia="zh-CN"/>
        </w:rPr>
        <w:t>部署</w:t>
      </w:r>
      <w:r w:rsidRPr="00AC429C">
        <w:rPr>
          <w:rFonts w:ascii="Helvetica" w:eastAsia="Times New Roman" w:hAnsi="Helvetica" w:cs="Times New Roman"/>
          <w:b/>
          <w:bCs/>
          <w:color w:val="333333"/>
          <w:kern w:val="0"/>
          <w:sz w:val="27"/>
          <w:szCs w:val="27"/>
          <w:lang w:eastAsia="zh-CN"/>
        </w:rPr>
        <w:t>KVM</w:t>
      </w:r>
      <w:r w:rsidRPr="00AC429C">
        <w:rPr>
          <w:rFonts w:ascii="PMingLiU" w:eastAsia="PMingLiU" w:hAnsi="PMingLiU" w:cs="PMingLiU" w:hint="eastAsia"/>
          <w:b/>
          <w:bCs/>
          <w:color w:val="333333"/>
          <w:kern w:val="0"/>
          <w:sz w:val="27"/>
          <w:szCs w:val="27"/>
          <w:lang w:eastAsia="zh-CN"/>
        </w:rPr>
        <w:t>虚拟化平</w:t>
      </w:r>
      <w:r w:rsidRPr="00AC429C">
        <w:rPr>
          <w:rFonts w:ascii="PMingLiU" w:eastAsia="PMingLiU" w:hAnsi="PMingLiU" w:cs="PMingLiU"/>
          <w:b/>
          <w:bCs/>
          <w:color w:val="333333"/>
          <w:kern w:val="0"/>
          <w:sz w:val="27"/>
          <w:szCs w:val="27"/>
          <w:lang w:eastAsia="zh-CN"/>
        </w:rPr>
        <w:t>台</w:t>
      </w:r>
    </w:p>
    <w:p w14:paraId="5C5437D4" w14:textId="5A1502C8" w:rsidR="00AC429C" w:rsidRPr="00AC429C" w:rsidRDefault="00AC429C" w:rsidP="00AC429C">
      <w:pPr>
        <w:widowControl/>
        <w:shd w:val="clear" w:color="auto" w:fill="FFFFFF"/>
        <w:wordWrap w:val="0"/>
        <w:spacing w:beforeAutospacing="1" w:afterAutospacing="1" w:line="480" w:lineRule="atLeast"/>
        <w:textAlignment w:val="baseline"/>
        <w:rPr>
          <w:rFonts w:ascii="Helvetica" w:eastAsia="Times New Roman" w:hAnsi="Helvetica" w:cs="Times New Roman"/>
          <w:color w:val="252B3A"/>
          <w:kern w:val="0"/>
          <w:szCs w:val="24"/>
        </w:rPr>
      </w:pP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一、搭建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虚拟化平台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、前置知识点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什么是虚拟化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        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把硬件资源从物理方式转变为逻辑方式，打破原有物理结构，使用户可以灵活管理这些资源，并且允许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1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台物理机上同时运行多个操作系统，以实现资源利用率最大化和灵活管理的技术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虚拟化层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X86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平台指令集划分为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4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个特权模式：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ring0-3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②操作系统工作在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ring0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③应用程序使用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ring3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④驱动程序使用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ring1-2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(3)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虚拟化的优势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①减少服务器数量，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降低硬件采购成本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资源利用率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最大化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③降低机房空间、散热、电耗成本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④硬件资源可动态调整，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提高企业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IT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业务灵活性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⑤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高可用性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⑥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在不中断服务的情况下进行物理硬件调整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⑦降低管理成本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⑧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具备更高效的灾备能力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lastRenderedPageBreak/>
        <w:t>(4)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VMware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虚拟化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vSphere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VMware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公司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2001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年基于云计算推出的一套企业级虚拟化解决方案，核心组件为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ESX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，现已被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ESXi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取代。经历了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5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个版本改进，实现了虚拟化基础架构、高可用性、集中管理、性能监控等一体化解决方案。号称世界第一套云计算的操作系统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ESXi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本身也是一个操作系统，采用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Linux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内核（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VMKernel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），安装方式为裸金属方式，直接安装在物理服务器上，不需要安装任何其他操作系统。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(5)KVM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自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Linux2.6.20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版本后就直接整合到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Linux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内核中，它依托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虚拟化指令集（如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Interl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-VT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AMD-V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）实现高性能的虚拟化支持。由于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Linux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内核高度整合，因此在性能、安全性、兼容性、稳定性上都有很好的表现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、案例实施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安装方式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方式一：安装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Linux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系统时，选择桌面安装，然后选择虚拟化选项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方式二：在已有系统上安装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KVM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所需软件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1)yum -y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groupinstall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“Desktop”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：安装桌面环境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2)yum -y install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qemu-kvm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模块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3)yum -y install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-tools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调试工具，可不安装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4)yum -y install python-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virtinst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python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组件，记录创建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时的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xml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文件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5)yum -y install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qemu-img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组件，创建磁盘、启动虚拟机等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6)yum -y install bridge-utils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：网络支持工具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7)yum -y install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libvirt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：虚拟机管理工具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 xml:space="preserve">8)yum -y install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-manager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：图形界面管理虚拟机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③验证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1)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查看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CPU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是否支持虚拟化：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cat /proc/</w:t>
      </w:r>
      <w:proofErr w:type="spellStart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cpuinfo</w:t>
      </w:r>
      <w:proofErr w:type="spellEnd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 xml:space="preserve"> | grep </w:t>
      </w:r>
      <w:proofErr w:type="spellStart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vmx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2)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查看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KVM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模块是否安装：</w:t>
      </w:r>
      <w:proofErr w:type="spellStart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lsmod</w:t>
      </w:r>
      <w:proofErr w:type="spellEnd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 xml:space="preserve"> | grep </w:t>
      </w:r>
      <w:proofErr w:type="spellStart"/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设置</w:t>
      </w:r>
      <w:r w:rsidRPr="00AC429C">
        <w:rPr>
          <w:rFonts w:ascii="Helvetica" w:eastAsia="Times New Roman" w:hAnsi="Helvetica" w:cs="Times New Roman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KVM</w:t>
      </w:r>
      <w:r w:rsidRPr="00AC429C">
        <w:rPr>
          <w:rFonts w:ascii="PMingLiU" w:eastAsia="PMingLiU" w:hAnsi="PMingLiU" w:cs="PMingLiU" w:hint="eastAsia"/>
          <w:b/>
          <w:bCs/>
          <w:color w:val="252B3A"/>
          <w:kern w:val="0"/>
          <w:szCs w:val="24"/>
          <w:bdr w:val="none" w:sz="0" w:space="0" w:color="auto" w:frame="1"/>
          <w:lang w:eastAsia="zh-CN"/>
        </w:rPr>
        <w:t>网络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①用户模式（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NAT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）：默认模式，数据包通过主机接口传送，可访问外网，但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lastRenderedPageBreak/>
        <w:t>外网不能访问虚拟机网络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②桥接模式：允许虚拟机像一台独立主机那样拥有独立网络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1)eth0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中添加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BRIDGE=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”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br0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”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2)vim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sysconfig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/network-scripts/ifcfg-br0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(3)KVM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管理（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DEVICE=ager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①创建存储池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双击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localhost(QEMU)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drawing>
          <wp:inline distT="0" distB="0" distL="0" distR="0" wp14:anchorId="353073F3" wp14:editId="3A6F4774">
            <wp:extent cx="3381375" cy="1276350"/>
            <wp:effectExtent l="0" t="0" r="9525" b="0"/>
            <wp:docPr id="8" name="Picture 8" descr="Docker容器与虚拟化技术——部署KVM虚拟化平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容器与虚拟化技术——部署KVM虚拟化平台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选择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“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存储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”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选项框，单击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+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  <w:lang w:eastAsia="zh-CN"/>
        </w:rPr>
        <w:t>”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建立名称为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bdqn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的镜像存储池，并单击前进，之后设置存储目录点击完成即可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drawing>
          <wp:inline distT="0" distB="0" distL="0" distR="0" wp14:anchorId="1EDCFD68" wp14:editId="3F94B8B9">
            <wp:extent cx="5274310" cy="3509645"/>
            <wp:effectExtent l="0" t="0" r="2540" b="0"/>
            <wp:docPr id="7" name="Picture 7" descr="Docker容器与虚拟化技术——部署KVM虚拟化平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容器与虚拟化技术——部署KVM虚拟化平台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3)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以同样方式创建名为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dbqn_iso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的镜像存储池，目录为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data_kvm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/iso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，并将系统安装镜像上传到该目录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在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dbqn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存储池中建立存储卷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lastRenderedPageBreak/>
        <w:drawing>
          <wp:inline distT="0" distB="0" distL="0" distR="0" wp14:anchorId="1EF2473D" wp14:editId="17185FB2">
            <wp:extent cx="5274310" cy="3250565"/>
            <wp:effectExtent l="0" t="0" r="2540" b="6985"/>
            <wp:docPr id="6" name="Picture 6" descr="Docker容器与虚拟化技术——部署KVM虚拟化平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容器与虚拟化技术——部署KVM虚拟化平台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5)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返回管理器，右击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localhost(QUMU)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，选择新建，并按步骤配置新建虚拟机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drawing>
          <wp:inline distT="0" distB="0" distL="0" distR="0" wp14:anchorId="4FA3BB70" wp14:editId="295FB7A0">
            <wp:extent cx="4572000" cy="3838575"/>
            <wp:effectExtent l="0" t="0" r="0" b="9525"/>
            <wp:docPr id="5" name="Picture 5" descr="Docker容器与虚拟化技术——部署KVM虚拟化平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容器与虚拟化技术——部署KVM虚拟化平台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lastRenderedPageBreak/>
        <w:drawing>
          <wp:inline distT="0" distB="0" distL="0" distR="0" wp14:anchorId="575A8E14" wp14:editId="78B34DE2">
            <wp:extent cx="4581525" cy="3886200"/>
            <wp:effectExtent l="0" t="0" r="9525" b="0"/>
            <wp:docPr id="4" name="Picture 4" descr="Docker容器与虚拟化技术——部署KVM虚拟化平台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容器与虚拟化技术——部署KVM虚拟化平台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drawing>
          <wp:inline distT="0" distB="0" distL="0" distR="0" wp14:anchorId="48097FAA" wp14:editId="4DEB5AA1">
            <wp:extent cx="4581525" cy="3857625"/>
            <wp:effectExtent l="0" t="0" r="9525" b="9525"/>
            <wp:docPr id="3" name="Picture 3" descr="Docker容器与虚拟化技术——部署KVM虚拟化平台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容器与虚拟化技术——部署KVM虚拟化平台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6)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Overview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中定位到机器设置，把时钟偏移改为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localtime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Boot Options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中勾选主机引导时启动虚拟机。如果要远程管理，在显示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VNC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选项中，将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Keymap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设置为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Copy Local Keymap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lastRenderedPageBreak/>
        <w:drawing>
          <wp:inline distT="0" distB="0" distL="0" distR="0" wp14:anchorId="2F7373E7" wp14:editId="053930E0">
            <wp:extent cx="5274310" cy="2320290"/>
            <wp:effectExtent l="0" t="0" r="2540" b="3810"/>
            <wp:docPr id="2" name="Picture 2" descr="Docker容器与虚拟化技术——部署KVM虚拟化平台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容器与虚拟化技术——部署KVM虚拟化平台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7)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完成设置后进入装机界面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二、使用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命令集管理虚拟机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基本功能管理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查看帮助：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-h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配置文件存放目录（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CentOS6.5.xml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是虚拟机系统实例的配置文件）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ls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(3)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查看虚拟机状态：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list --all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虚拟机关机与开机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shutdown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关机命令需要在虚拟机上安装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acpid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软件并运行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acpid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服务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start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(5)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强制实例系统关闭电源：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destroy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(6)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通过配置文件启动虚拟机实例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create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/CentOS6.5.xml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(7)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挂起虚拟机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suspend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(8)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恢复虚拟机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lastRenderedPageBreak/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resume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(9)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配置虚拟机实例伴随宿主机自动启动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autostart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(10)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导出虚拟机配置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dumpxml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CentOS6.5&gt;/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/test02.xml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虚拟机的删除与添加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①删除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shutdown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undefine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②通过备份配置文件重新定义虚拟机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mv test02.xml CentOS6.5.xml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define CentOS6.5.xml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修改虚拟机配置信息（内存大小、磁盘等信息）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①通过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vim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/CentOS6.5.xml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②通过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edit CentOS6.5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文件管理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通过文件管理可以直接查看、修改、复制虚拟机的内部文件。例如在虚拟机因配置问题无法启动时，可直接修改虚拟机的文件。虚拟机磁盘文件有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qcow2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两种，默认使用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性能最好、速度最快，但不支持一些新功能，如镜像、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Zlib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磁盘压缩、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AES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加密等。这里介绍本地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yum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安装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libguestfs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-tools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后产生的命令行工具（针对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qcow2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格式，因此需要将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格式文件转换成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qcow2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转换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格式磁盘文件至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qcow2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格式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①查看当前磁盘格式：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qemu-img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info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data_kvm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/store/test01.img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②关闭虚拟机：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shutdown test01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③转换格式：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qemu-img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convert -f raw -O qcow2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data_kvm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/store/test01.img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修改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test01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xml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配置文件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(3)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-cat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命令，类似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cat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命令（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libguestfs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-tools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包中）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lastRenderedPageBreak/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-cat -a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data_kvm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/store/test01.qcow2 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resolv.conf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(4)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-edit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命令：用法基本与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相同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(5)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-df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命令：查看虚拟机磁盘信息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3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、虚拟机克隆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-clone -o test1 -n test2 -f /data/store/test2.qcow2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4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、虚拟机快照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虚拟机要使用镜像功能，磁盘格式必须为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qcow2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创建快照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snapshot-create test1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查看快照版本信息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snapshot-current test1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(3)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查看快照信息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snapshot-list test1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恢复快照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snapshot-revert test1 1584261453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(5)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删除快照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snapshot-delete test1 1584261453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5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-install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工具（需单独安装）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-install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是一个命令行工具，它能够为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Xen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或其它支持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libvrit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API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hypervisor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创建虚拟机并完成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GuestOS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安装；此外，它能够基于串行控制台、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VNC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SDL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支持文本或图形安装界面。安装过程可以使用本地的安装介质如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CDROM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，也可以通过网络方式如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NFS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HTTP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FTP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服务实现。对于通过网络安装的方式，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-install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可以自动加载必要的文件以启动安装过程而无须额外提供引导工具。当然，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-install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也支持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PXE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方式的安装过程，也能够直接使用现有的磁盘映像直接启动安装过程。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(2)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安装示例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-install --name=centos6.5-2 --ram=51 --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vcpus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=1 --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os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-type=Linux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cdrom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=/home/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kvmiso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/CentOS6.iso --file=/home/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kvmimg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/centos65-2.img --file-size=10 --network bridge=br0 --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vnc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vncport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=5904 --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vnclisten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=0.0.0.0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lastRenderedPageBreak/>
        <w:t>(3)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一般选项：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-n NAME, --name=NAME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：虚拟机名称，需全局惟一；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-r MEMORY, --ram=MEMORY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：虚拟机内在大小，单位为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MB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③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vcpus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=VCPUS[,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maxvcpus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=MAX][,sockets=#][,cores=#][,threads=#]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个数及相关配置；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④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cpu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模式及特性，如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coreduo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等；可以使用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qemu-kvm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cpu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?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来获取支持的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模式；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(4)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安装选项：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-c CDROM,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cdrom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=CDROM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：光盘安装介质；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-l LOCATION, --location=LOCATION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：安装源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URL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，支持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FTP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HTTP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及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NFS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等，如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ftp://172.16.0.1/pub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③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pxe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：基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于</w:t>
      </w:r>
      <w:proofErr w:type="gram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PXE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完成安装；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④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livecd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: 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把光盘当作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LiveCD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⑤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os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-type=DISTRO_TYPE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：操作系统类型，如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linux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unix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windows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⑥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os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-variant=DISTRO_VARIANT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：某类型操作系统的变体，如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rhel5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fedora8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⑦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-x EXTRA, --extra-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args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=EXTRA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：根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据</w:t>
      </w:r>
      <w:proofErr w:type="gram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--location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指定的方式安装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GuestOS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时，用于传递给内核的额外选项，例如指定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kickstart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文件的位置，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--extra-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args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"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=http://172.16.0.1/class.cfg"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⑧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--boot=BOOTOPTS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：指定安装过程完成后的配置选项，如指定引导设备次序、使用指定的而非安装的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kernel/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initrd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来引导系统启动等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；例如：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1)--boot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cdrom,hd,network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：指定引导次序；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2)--boot kernel=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KERNEL,initrd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INITRD,kernel_args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</w:t>
      </w:r>
      <w:proofErr w:type="gramStart"/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”</w:t>
      </w:r>
      <w:proofErr w:type="gram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console=/dev/ttyS0</w:t>
      </w:r>
      <w:proofErr w:type="gram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”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：指定启动系统的内核及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initrd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文件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(5)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存储配置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--disk=DISKOPTS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：指定存储设备及其属性；格式为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--disk /some/storage/path,opt1=val1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opt2=val2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等；常用的选项有：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1)device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：设备类型，如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cdrom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disk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floppy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等，默认为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disk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lastRenderedPageBreak/>
        <w:t>2)bus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：磁盘总结类型，其值可以为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ide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scsi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usb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virtio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xen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3)perms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：访问权限，如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rw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ro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或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sh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（共享的可读写），默认为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rw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4)size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：新建磁盘映像的大小，单位为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GB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5)cache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：缓存模型，其值有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none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writethrouth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（缓存读）及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writeback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（缓存读写）；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6)format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：磁盘映像格式，如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raw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qcow2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、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vmdk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等；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7)sparse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：磁盘映像使用稀疏格式，即不立即分配指定大小的空间；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nodisks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：不使用本地磁盘，在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LiveCD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模式中常用；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(6)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网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络配置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-w NETWORK, --network=NETWORK,opt1=val1,opt2=val2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：将虚拟机连入宿主机的网络中，其中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NETWORK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可以为：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1)bridge=BRIDGE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：连接至名为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BRIDEG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”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的桥设备；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2)network=NAME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：连接至名为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NAME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”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的网络</w:t>
      </w:r>
      <w:r w:rsidRPr="00AC429C">
        <w:rPr>
          <w:rFonts w:ascii="PMingLiU" w:eastAsia="PMingLiU" w:hAnsi="PMingLiU" w:cs="PMingLiU"/>
          <w:color w:val="252B3A"/>
          <w:kern w:val="0"/>
          <w:szCs w:val="24"/>
        </w:rPr>
        <w:t>；</w:t>
      </w:r>
    </w:p>
    <w:p w14:paraId="25EEA519" w14:textId="77777777" w:rsidR="00AC429C" w:rsidRPr="00AC429C" w:rsidRDefault="00AC429C" w:rsidP="00AC429C">
      <w:pPr>
        <w:widowControl/>
        <w:shd w:val="clear" w:color="auto" w:fill="FFFFFF"/>
        <w:wordWrap w:val="0"/>
        <w:spacing w:beforeAutospacing="1" w:afterAutospacing="1" w:line="480" w:lineRule="atLeast"/>
        <w:textAlignment w:val="baseline"/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</w:pP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三、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动态迁移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、设置主机名、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/hosts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，保证挽留过连接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、两台主机的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连接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NFS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共享存储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3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、在源主机的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中新建虚拟机并安装系统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4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、连接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，并进行迁</w:t>
      </w:r>
      <w:r w:rsidRPr="00AC429C">
        <w:rPr>
          <w:rFonts w:ascii="PMingLiU" w:eastAsia="PMingLiU" w:hAnsi="PMingLiU" w:cs="PMingLiU"/>
          <w:color w:val="252B3A"/>
          <w:kern w:val="0"/>
          <w:szCs w:val="24"/>
          <w:lang w:eastAsia="zh-CN"/>
        </w:rPr>
        <w:t>移</w:t>
      </w:r>
    </w:p>
    <w:p w14:paraId="4F4064D5" w14:textId="2AA14974" w:rsidR="00AC429C" w:rsidRPr="00AC429C" w:rsidRDefault="00AC429C" w:rsidP="00AC429C">
      <w:pPr>
        <w:widowControl/>
        <w:shd w:val="clear" w:color="auto" w:fill="FFFFFF"/>
        <w:wordWrap w:val="0"/>
        <w:spacing w:beforeAutospacing="1" w:afterAutospacing="1" w:line="480" w:lineRule="atLeast"/>
        <w:textAlignment w:val="baseline"/>
        <w:rPr>
          <w:rFonts w:ascii="Helvetica" w:eastAsia="Times New Roman" w:hAnsi="Helvetica" w:cs="Times New Roman"/>
          <w:color w:val="252B3A"/>
          <w:kern w:val="0"/>
          <w:szCs w:val="24"/>
        </w:rPr>
      </w:pP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四、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性能优化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为什么要调优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采用全虚拟化技术，全虚拟化要由一个软件来模拟硬件层，故由一定的损耗，特别是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I/O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，因此需要优化。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性能优化主要在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、内存、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I/O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这几方面。而不同场景优化方向也不同。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优化思路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(1)CPU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优化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要考虑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数量问题，所有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guestcpu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总数不能超过物理机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总数，建议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lastRenderedPageBreak/>
        <w:t>选择复制主机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noProof/>
          <w:color w:val="252B3A"/>
          <w:kern w:val="0"/>
          <w:szCs w:val="24"/>
        </w:rPr>
        <w:drawing>
          <wp:inline distT="0" distB="0" distL="0" distR="0" wp14:anchorId="7B3221E8" wp14:editId="4E082C88">
            <wp:extent cx="5210175" cy="3019425"/>
            <wp:effectExtent l="0" t="0" r="9525" b="9525"/>
            <wp:docPr id="1" name="Picture 1" descr="Docker容器与虚拟化技术——部署KVM虚拟化平台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容器与虚拟化技术——部署KVM虚拟化平台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(2)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内存优化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Kernel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Samepage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Merging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，相同页合并）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内存分配最小单位是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，默认大小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4kb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。可以将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host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机内容相同的内存合并，以节省内存使用，特别是在虚拟机操作系统都一样的情况下。开启了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，则会将这些内存合并为一个，当然这个过程会有性能损耗，所以开区与否，需要考虑使用场景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通过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/sys/kernel/mm/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目录下的文件可查看内存页共享情况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pages_shared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记录了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共享的总页面数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pages_sharing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记录了当前共享的页面数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run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记录是否开启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为不开启，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1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为开启）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临时开启：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echo 1&gt;/sys/kernel/mm/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/run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（只能用重定向，不支持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pages_to_scan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记录数值决定每次扫描相同页时每次查看多少个页面，超过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2000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无效，需要开启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ksmtuned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tuned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服务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②对内存设置限制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防止某个虚拟机无节制的使用内存资源，导致其他虚拟机无法正常使用，就需要对内存使用进行限制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查看当前虚拟机内存使用限制：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memtune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lastRenderedPageBreak/>
        <w:t>1)--min-guarantee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：保证最小内存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2)--config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：下次重启生效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3)--live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：在线生效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4)--current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：只在当前生效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  <w:t>5)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memtune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--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hardlimit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 xml:space="preserve"> 1024000 --live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：最大内存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100M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，在线生效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③大页后端内存（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Huge Page Backed Memory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在逻辑地址向物理地址转换时，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保持一个翻译后备缓冲器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TLB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，用来缓存转换结果，而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TLB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容量很小，所以如果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很小，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TLB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很容易就充满，这样就容易导致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cache miss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，相反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page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很大，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TLB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需要保存的缓存项就变少，就会减少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cache miss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。通过为客户端提供大页后端内存，就能减少客户机消耗的内存并提高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TLB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命中率，从而提升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KVM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性能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Interl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x86CPU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通常使用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4kb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内存页，通过配置能够使用大页：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x86_32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4mb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64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32PAE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t>2mb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  <w:lang w:eastAsia="zh-CN"/>
        </w:rPr>
        <w:t>。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  <w:lang w:eastAsia="zh-CN"/>
        </w:rPr>
        <w:br/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1)echo 25000&gt;/proc/sys/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nr_hugepages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：指定大页需要的内存页面数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2)cat /proc/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meminfo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| grep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HugePage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：查看大页使用情况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3)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也可在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sysctl.conf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中添加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vm.nr_hugepages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=2500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来持久设定大页文件需要的内存页面数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需要的页面数可由客户机需要的内存厨业页面大小来大体估算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5)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虚拟机大页使用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a.virsh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destroy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：关闭虚拟机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b.virsh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edit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a)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c.mount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-t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hugetlbfshugetlbfs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/dev/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higepages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挂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载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hugetlfs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文件系统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d.service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libvirtd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restart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e.virsh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start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f.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开机自动挂载：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fstab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中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hugetlbfs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hugepages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hugetlbfs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defaults 0 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(3)I/O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优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化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实际生产环境中，为了避免过度消耗磁盘资源而对其他的虚拟机造成影响，我们希望每台虚拟机对磁盘资源的消耗是可以控制的。比如多个虚拟机往硬盘中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lastRenderedPageBreak/>
        <w:t>写数据，谁可以优先写，就可以调整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I/O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权重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weight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，权重越高写入优先级越高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①在整体中的权重，范围在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100-1000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②限制具体的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I/O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blkiotune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：查看权重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blkiotune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--weight 500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：设置权重为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500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编辑虚拟机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XML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文件：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500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③还可以使用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blkdeviotune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设置虚拟机读写速度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virsh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blkdeviotune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--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(4)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系统调优工具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tuned/tuned-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：服务端程序，用于监控和手机系统组件数据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②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：客户端程序，用来和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打交道。可使用预先配置的优化方案对系统进行调优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③安装和启动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yum -y install tuned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service tuned start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 xml:space="preserve">service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ktune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start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④查看当前优化方案：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active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查看预先设定好的优化方案：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list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 server-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powersave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desktop-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powersave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default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：默认节电配置，是最基本的节点配置，只启用磁盘和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CPU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插件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virtual-guest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：企业级服务器配置中使用，其中包括电池备份控制程序，缓存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保护以及磁盘管理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latency-performance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：延迟性能调优的服务器配置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throughput-performance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：吞吐性能调整的服务器配置，如果系统没有企业级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存储，建议使用这个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enterprise-storage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：企业存储服务器优化方案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virtual-host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：根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据</w:t>
      </w:r>
      <w:proofErr w:type="gram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enterprise-storage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配置，可减少可置换的虚拟内存，并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lastRenderedPageBreak/>
        <w:t>启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用更多集合脏页写回。同时推荐在虚拟化主机中使用这个配置，包括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KVM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  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</w:t>
      </w:r>
      <w:r w:rsidRPr="00AC429C">
        <w:rPr>
          <w:rFonts w:ascii="Helvetica" w:eastAsia="Times New Roman" w:hAnsi="Helvetica" w:cs="Helvetica"/>
          <w:color w:val="252B3A"/>
          <w:kern w:val="0"/>
          <w:szCs w:val="24"/>
        </w:rPr>
        <w:t> 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和红帽企业版虚拟化主机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 xml:space="preserve">- 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spindown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-disk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laptop-ac-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powersave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- laptop-battery-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powersave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Current active profile: default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：使用的某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种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配置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⑤使用优化方案：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profile virtual-gest</w:t>
      </w:r>
      <w:proofErr w:type="gramStart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（</w:t>
      </w:r>
      <w:proofErr w:type="gramEnd"/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修改当前方案为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virtual-gest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）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⑥创建自定义优化方案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1)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拷贝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etc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/tune-profiles/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中的预定义方案后，进行参数修改即可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br/>
        <w:t>2)</w:t>
      </w:r>
      <w:r w:rsidRPr="00AC429C">
        <w:rPr>
          <w:rFonts w:ascii="PMingLiU" w:eastAsia="PMingLiU" w:hAnsi="PMingLiU" w:cs="PMingLiU" w:hint="eastAsia"/>
          <w:color w:val="252B3A"/>
          <w:kern w:val="0"/>
          <w:szCs w:val="24"/>
        </w:rPr>
        <w:t>查看方案：</w:t>
      </w:r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tuned-</w:t>
      </w:r>
      <w:proofErr w:type="spellStart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>adm</w:t>
      </w:r>
      <w:proofErr w:type="spellEnd"/>
      <w:r w:rsidRPr="00AC429C">
        <w:rPr>
          <w:rFonts w:ascii="Helvetica" w:eastAsia="Times New Roman" w:hAnsi="Helvetica" w:cs="Times New Roman"/>
          <w:color w:val="252B3A"/>
          <w:kern w:val="0"/>
          <w:szCs w:val="24"/>
        </w:rPr>
        <w:t xml:space="preserve"> list</w:t>
      </w:r>
    </w:p>
    <w:p w14:paraId="04053369" w14:textId="77777777" w:rsidR="00913B46" w:rsidRPr="00AC429C" w:rsidRDefault="00913B46"/>
    <w:sectPr w:rsidR="00913B46" w:rsidRPr="00AC4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D641D" w14:textId="77777777" w:rsidR="007E3590" w:rsidRDefault="007E3590" w:rsidP="00AC429C">
      <w:r>
        <w:separator/>
      </w:r>
    </w:p>
  </w:endnote>
  <w:endnote w:type="continuationSeparator" w:id="0">
    <w:p w14:paraId="02BC6130" w14:textId="77777777" w:rsidR="007E3590" w:rsidRDefault="007E3590" w:rsidP="00AC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9D5E" w14:textId="77777777" w:rsidR="007E3590" w:rsidRDefault="007E3590" w:rsidP="00AC429C">
      <w:r>
        <w:separator/>
      </w:r>
    </w:p>
  </w:footnote>
  <w:footnote w:type="continuationSeparator" w:id="0">
    <w:p w14:paraId="1E783A20" w14:textId="77777777" w:rsidR="007E3590" w:rsidRDefault="007E3590" w:rsidP="00AC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6"/>
    <w:rsid w:val="007E3590"/>
    <w:rsid w:val="00913B46"/>
    <w:rsid w:val="00AC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8CA31-3334-40F4-B5EF-D0397238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AC429C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429C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C429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4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C429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C42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429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429C"/>
    <w:rPr>
      <w:color w:val="0000FF"/>
      <w:u w:val="single"/>
    </w:rPr>
  </w:style>
  <w:style w:type="character" w:customStyle="1" w:styleId="article-write-time">
    <w:name w:val="article-write-time"/>
    <w:basedOn w:val="DefaultParagraphFont"/>
    <w:rsid w:val="00AC429C"/>
  </w:style>
  <w:style w:type="character" w:customStyle="1" w:styleId="common-blog-menu-tag-title">
    <w:name w:val="common-blog-menu-tag-title"/>
    <w:basedOn w:val="DefaultParagraphFont"/>
    <w:rsid w:val="00AC429C"/>
  </w:style>
  <w:style w:type="paragraph" w:styleId="NormalWeb">
    <w:name w:val="Normal (Web)"/>
    <w:basedOn w:val="Normal"/>
    <w:uiPriority w:val="99"/>
    <w:semiHidden/>
    <w:unhideWhenUsed/>
    <w:rsid w:val="00AC42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AC4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6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weicloud.com/articles/topic_41d88848a2ee197eb49ed9b016d796e6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uaweicloud.com/articles/topic_a7615ba575ee714257b5e4b41e134e52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huaweicloud.com/articles/70384406d948fbaa4fc38be49a5a9c68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andylau</dc:creator>
  <cp:keywords/>
  <dc:description/>
  <cp:lastModifiedBy>andylau</cp:lastModifiedBy>
  <cp:revision>2</cp:revision>
  <dcterms:created xsi:type="dcterms:W3CDTF">2021-03-14T14:42:00Z</dcterms:created>
  <dcterms:modified xsi:type="dcterms:W3CDTF">2021-03-14T14:42:00Z</dcterms:modified>
</cp:coreProperties>
</file>