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A7D" w:rsidRPr="00C21BAD" w14:paraId="7C56A0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00" w:type="dxa"/>
              <w:bottom w:w="220" w:type="dxa"/>
              <w:right w:w="300" w:type="dxa"/>
            </w:tcMar>
          </w:tcPr>
          <w:p w14:paraId="0DA9D875" w14:textId="77777777" w:rsidR="006944AA" w:rsidRPr="006944AA" w:rsidRDefault="006944AA">
            <w:pPr>
              <w:rPr>
                <w:rFonts w:asciiTheme="minorHAnsi" w:hAnsiTheme="minorHAnsi"/>
                <w:b/>
                <w:bCs/>
                <w:smallCaps/>
                <w:color w:val="FFFFFF"/>
                <w:sz w:val="40"/>
                <w:szCs w:val="40"/>
              </w:rPr>
            </w:pPr>
            <w:r w:rsidRPr="006944AA">
              <w:rPr>
                <w:rFonts w:asciiTheme="minorHAnsi" w:hAnsiTheme="minorHAnsi"/>
                <w:b/>
                <w:bCs/>
                <w:smallCaps/>
                <w:color w:val="FFFFFF"/>
                <w:sz w:val="40"/>
                <w:szCs w:val="40"/>
              </w:rPr>
              <w:t>Adrian Clements</w:t>
            </w:r>
          </w:p>
          <w:p w14:paraId="38FBF345" w14:textId="77777777" w:rsidR="006944AA" w:rsidRDefault="006944AA">
            <w:pPr>
              <w:rPr>
                <w:rFonts w:asciiTheme="minorHAnsi" w:hAnsiTheme="minorHAnsi"/>
                <w:b/>
                <w:bCs/>
                <w:color w:val="FFFFFF"/>
                <w:sz w:val="38"/>
                <w:szCs w:val="38"/>
              </w:rPr>
            </w:pPr>
          </w:p>
          <w:p w14:paraId="505AF5FA" w14:textId="47E1B57A" w:rsidR="00142A7D" w:rsidRPr="006944AA" w:rsidRDefault="00A95E30">
            <w:pPr>
              <w:rPr>
                <w:rFonts w:asciiTheme="minorHAnsi" w:hAnsiTheme="minorHAnsi"/>
                <w:sz w:val="20"/>
                <w:szCs w:val="20"/>
              </w:rPr>
            </w:pPr>
            <w:r w:rsidRPr="006944AA">
              <w:rPr>
                <w:rFonts w:asciiTheme="minorHAnsi" w:hAnsiTheme="minorHAnsi"/>
                <w:b/>
                <w:bCs/>
                <w:color w:val="FFFFFF"/>
                <w:sz w:val="36"/>
                <w:szCs w:val="36"/>
              </w:rPr>
              <w:t>PUBLIC CREDENTIALS &amp; EVIDENCE OF INFLUENCE</w:t>
            </w:r>
          </w:p>
          <w:p w14:paraId="4C9B4944" w14:textId="2B7E6EC9" w:rsidR="00142A7D" w:rsidRPr="00C21BAD" w:rsidRDefault="00A95E30">
            <w:pPr>
              <w:spacing w:before="60"/>
              <w:rPr>
                <w:rFonts w:asciiTheme="minorHAnsi" w:hAnsiTheme="minorHAnsi"/>
              </w:rPr>
            </w:pPr>
            <w:proofErr w:type="gramStart"/>
            <w:r w:rsidRPr="00C21BAD">
              <w:rPr>
                <w:rFonts w:asciiTheme="minorHAnsi" w:hAnsiTheme="minorHAnsi"/>
                <w:i/>
                <w:iCs/>
                <w:color w:val="B8CCE4"/>
              </w:rPr>
              <w:t>Speeches  ·</w:t>
            </w:r>
            <w:proofErr w:type="gramEnd"/>
            <w:r w:rsidRPr="00C21BAD">
              <w:rPr>
                <w:rFonts w:asciiTheme="minorHAnsi" w:hAnsiTheme="minorHAnsi"/>
                <w:i/>
                <w:iCs/>
                <w:color w:val="B8CCE4"/>
              </w:rPr>
              <w:t xml:space="preserve">  </w:t>
            </w:r>
            <w:proofErr w:type="gramStart"/>
            <w:r w:rsidRPr="00C21BAD">
              <w:rPr>
                <w:rFonts w:asciiTheme="minorHAnsi" w:hAnsiTheme="minorHAnsi"/>
                <w:i/>
                <w:iCs/>
                <w:color w:val="B8CCE4"/>
              </w:rPr>
              <w:t>Interviews  ·</w:t>
            </w:r>
            <w:proofErr w:type="gramEnd"/>
            <w:r w:rsidRPr="00C21BAD">
              <w:rPr>
                <w:rFonts w:asciiTheme="minorHAnsi" w:hAnsiTheme="minorHAnsi"/>
                <w:i/>
                <w:iCs/>
                <w:color w:val="B8CCE4"/>
              </w:rPr>
              <w:t xml:space="preserve">  </w:t>
            </w:r>
            <w:proofErr w:type="gramStart"/>
            <w:r w:rsidRPr="00C21BAD">
              <w:rPr>
                <w:rFonts w:asciiTheme="minorHAnsi" w:hAnsiTheme="minorHAnsi"/>
                <w:i/>
                <w:iCs/>
                <w:color w:val="B8CCE4"/>
              </w:rPr>
              <w:t>Publications  ·</w:t>
            </w:r>
            <w:proofErr w:type="gramEnd"/>
            <w:r w:rsidRPr="00C21BAD">
              <w:rPr>
                <w:rFonts w:asciiTheme="minorHAnsi" w:hAnsiTheme="minorHAnsi"/>
                <w:i/>
                <w:iCs/>
                <w:color w:val="B8CCE4"/>
              </w:rPr>
              <w:t xml:space="preserve">  Industry Roles </w:t>
            </w:r>
          </w:p>
        </w:tc>
      </w:tr>
    </w:tbl>
    <w:p w14:paraId="225A1BD0" w14:textId="77777777" w:rsidR="00142A7D" w:rsidRPr="00C21BAD" w:rsidRDefault="00142A7D">
      <w:pPr>
        <w:spacing w:before="160" w:after="60"/>
        <w:rPr>
          <w:rFonts w:asciiTheme="minorHAnsi" w:hAnsiTheme="minorHAnsi"/>
        </w:rPr>
      </w:pPr>
    </w:p>
    <w:p w14:paraId="75E9C543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INDUSTRY RECOGNITION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142A7D" w:rsidRPr="00C21BAD" w14:paraId="23227143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19F3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</w:rPr>
              <w:t xml:space="preserve">Global Risk Management </w:t>
            </w:r>
            <w:proofErr w:type="gramStart"/>
            <w:r w:rsidRPr="00C21BAD">
              <w:rPr>
                <w:rFonts w:asciiTheme="minorHAnsi" w:hAnsiTheme="minorHAnsi"/>
                <w:b/>
                <w:bCs/>
                <w:color w:val="1F3864"/>
              </w:rPr>
              <w:t>Professional  |</w:t>
            </w:r>
            <w:proofErr w:type="gramEnd"/>
            <w:r w:rsidRPr="00C21BAD">
              <w:rPr>
                <w:rFonts w:asciiTheme="minorHAnsi" w:hAnsiTheme="minorHAnsi"/>
                <w:b/>
                <w:bCs/>
                <w:color w:val="1F3864"/>
              </w:rPr>
              <w:t xml:space="preserve">  2013</w:t>
            </w:r>
          </w:p>
          <w:p w14:paraId="0485CED6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555555"/>
                <w:sz w:val="20"/>
                <w:szCs w:val="20"/>
              </w:rPr>
              <w:t>Institute of Risk Management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C90A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</w:rPr>
              <w:t xml:space="preserve">European Risk Manager of the </w:t>
            </w:r>
            <w:proofErr w:type="gramStart"/>
            <w:r w:rsidRPr="00C21BAD">
              <w:rPr>
                <w:rFonts w:asciiTheme="minorHAnsi" w:hAnsiTheme="minorHAnsi"/>
                <w:b/>
                <w:bCs/>
                <w:color w:val="1F3864"/>
              </w:rPr>
              <w:t>Year  |</w:t>
            </w:r>
            <w:proofErr w:type="gramEnd"/>
            <w:r w:rsidRPr="00C21BAD">
              <w:rPr>
                <w:rFonts w:asciiTheme="minorHAnsi" w:hAnsiTheme="minorHAnsi"/>
                <w:b/>
                <w:bCs/>
                <w:color w:val="1F3864"/>
              </w:rPr>
              <w:t xml:space="preserve">  2009</w:t>
            </w:r>
          </w:p>
          <w:p w14:paraId="26263741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color w:val="555555"/>
                <w:sz w:val="20"/>
                <w:szCs w:val="20"/>
              </w:rPr>
              <w:t>StrategicRisk</w:t>
            </w:r>
            <w:proofErr w:type="spellEnd"/>
            <w:r w:rsidRPr="00C21BAD">
              <w:rPr>
                <w:rFonts w:asciiTheme="minorHAnsi" w:hAnsiTheme="minorHAnsi"/>
                <w:color w:val="555555"/>
                <w:sz w:val="20"/>
                <w:szCs w:val="20"/>
              </w:rPr>
              <w:t xml:space="preserve"> Magazine</w:t>
            </w:r>
          </w:p>
        </w:tc>
      </w:tr>
    </w:tbl>
    <w:p w14:paraId="7B5FD71A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KEY SPEECHES &amp; PRESENTATIONS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2435"/>
        <w:gridCol w:w="5706"/>
      </w:tblGrid>
      <w:tr w:rsidR="00142A7D" w:rsidRPr="00C21BAD" w14:paraId="5A59C6C6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CBF06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D1EE30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Forum / Organisation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AB9AAE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Topic / Title</w:t>
            </w:r>
          </w:p>
        </w:tc>
      </w:tr>
      <w:tr w:rsidR="0002211F" w:rsidRPr="00C21BAD" w14:paraId="04932465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CEBF70C" w14:textId="211B4207" w:rsidR="0002211F" w:rsidRPr="00C21BAD" w:rsidRDefault="001E15E3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3714FBE" w14:textId="7B45C59C" w:rsidR="0002211F" w:rsidRPr="00C21BAD" w:rsidRDefault="001E15E3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ERMINe</w:t>
            </w:r>
            <w:proofErr w:type="spellEnd"/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0CF155" w14:textId="2FE7BE55" w:rsidR="0002211F" w:rsidRPr="00C21BAD" w:rsidRDefault="00FA24CC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The role of risk management </w:t>
            </w:r>
            <w:proofErr w:type="gramStart"/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and  t</w:t>
            </w:r>
            <w:r w:rsidR="000645F4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he</w:t>
            </w:r>
            <w:proofErr w:type="gramEnd"/>
            <w:r w:rsidR="000645F4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value of S</w:t>
            </w:r>
            <w:r w:rsidR="00550F29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p</w:t>
            </w:r>
            <w:r w:rsidR="000645F4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in-ins and Spin-offs</w:t>
            </w:r>
          </w:p>
        </w:tc>
      </w:tr>
      <w:tr w:rsidR="0002211F" w:rsidRPr="00C21BAD" w14:paraId="5361D0A7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45E476E" w14:textId="6254EBA8" w:rsidR="0002211F" w:rsidRPr="00C21BAD" w:rsidRDefault="001E15E3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FE7357C" w14:textId="7B424195" w:rsidR="0002211F" w:rsidRPr="00C21BAD" w:rsidRDefault="001E15E3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The IRM Special Interest Group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FB8674" w14:textId="484C35D8" w:rsidR="0002211F" w:rsidRPr="00C21BAD" w:rsidRDefault="001E15E3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CORE</w:t>
            </w:r>
            <w:r w:rsidR="00654051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© - An Innovative approach to risk management. </w:t>
            </w:r>
            <w:r w:rsidR="00FA24CC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Embedding velocity, acceleration and cascade effects</w:t>
            </w:r>
            <w:r w:rsidR="002E738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  <w:tr w:rsidR="00057FBA" w:rsidRPr="00C21BAD" w14:paraId="74CDCF4F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03AFFB6" w14:textId="008FEBC9" w:rsidR="00057FBA" w:rsidRPr="00C21BAD" w:rsidRDefault="00057FBA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270D40B" w14:textId="4537B7D5" w:rsidR="00057FBA" w:rsidRPr="00C21BAD" w:rsidRDefault="00057FBA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Ro</w:t>
            </w:r>
            <w:r w:rsidR="00F44C31"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e</w:t>
            </w: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hampton University /</w:t>
            </w:r>
            <w:r w:rsidR="00F44C31"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CIMA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836531" w14:textId="46F33D13" w:rsidR="00057FBA" w:rsidRPr="00C21BAD" w:rsidRDefault="00D95F01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Climate R</w:t>
            </w:r>
            <w:r w:rsidR="00654051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esilience</w:t>
            </w: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and </w:t>
            </w:r>
            <w:r w:rsidR="00654051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Emerging Risks</w:t>
            </w:r>
            <w:r w:rsidR="002E738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. </w:t>
            </w:r>
            <w:r w:rsidR="00B81B1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New ways to use</w:t>
            </w:r>
            <w:r w:rsidR="002E738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</w:t>
            </w:r>
            <w:r w:rsidR="00B81B1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old </w:t>
            </w:r>
            <w:r w:rsidR="00FF1FB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economic management tools</w:t>
            </w:r>
            <w:r w:rsidR="002E738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</w:t>
            </w:r>
            <w:r w:rsidR="00FF1FB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and value </w:t>
            </w:r>
            <w:r w:rsidR="00DF13F6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sustainability</w:t>
            </w:r>
            <w:r w:rsidR="00FF1FBD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</w:t>
            </w:r>
            <w:r w:rsidR="00DF13F6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correctly.</w:t>
            </w:r>
          </w:p>
        </w:tc>
      </w:tr>
      <w:tr w:rsidR="00131953" w:rsidRPr="00C21BAD" w14:paraId="41C62B2D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9484FE3" w14:textId="2C175D4C" w:rsidR="00131953" w:rsidRPr="00C21BAD" w:rsidRDefault="00C65312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62D8A6A" w14:textId="2AD9AC45" w:rsidR="00131953" w:rsidRPr="00C21BAD" w:rsidRDefault="00C65312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Risk-In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23BAE8" w14:textId="43245BBA" w:rsidR="00131953" w:rsidRPr="00C21BAD" w:rsidRDefault="000645F4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The future of Risk Management</w:t>
            </w:r>
          </w:p>
        </w:tc>
      </w:tr>
      <w:tr w:rsidR="006E1BCC" w:rsidRPr="00C21BAD" w14:paraId="38CC9283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E15189E" w14:textId="0A7BCED3" w:rsidR="006E1BCC" w:rsidRPr="00C21BAD" w:rsidRDefault="006E1BCC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2023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A5E6022" w14:textId="37AB8B5D" w:rsidR="006E1BCC" w:rsidRPr="00C21BAD" w:rsidRDefault="006E1BCC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Airmic</w:t>
            </w:r>
            <w:proofErr w:type="spellEnd"/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9AC035" w14:textId="448E526B" w:rsidR="006E1BCC" w:rsidRPr="00C21BAD" w:rsidRDefault="006E1BCC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Risk and Sustainability</w:t>
            </w:r>
            <w:r w:rsidR="00C8334F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“</w:t>
            </w:r>
            <w:r w:rsidR="00C8334F" w:rsidRPr="00C8334F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Guidance on using risk principles to accelerate the pace of </w:t>
            </w:r>
            <w:r w:rsidR="00AD2724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sustainability </w:t>
            </w:r>
            <w:r w:rsidR="00C8334F" w:rsidRPr="00C8334F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transformation effectively</w:t>
            </w:r>
            <w:r w:rsidR="00C8334F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”</w:t>
            </w:r>
          </w:p>
        </w:tc>
      </w:tr>
      <w:tr w:rsidR="009117EE" w:rsidRPr="00C21BAD" w14:paraId="7680AE6A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70946FA" w14:textId="69E79559" w:rsidR="009117EE" w:rsidRPr="00C21BAD" w:rsidRDefault="00C65312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2022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9F4CB1A" w14:textId="7D771F32" w:rsidR="009117EE" w:rsidRPr="00C21BAD" w:rsidRDefault="00C65312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Risk-In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205599" w14:textId="741D09DA" w:rsidR="009117EE" w:rsidRPr="00C21BAD" w:rsidRDefault="00DF13F6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The future role of the risk manager.</w:t>
            </w:r>
          </w:p>
        </w:tc>
      </w:tr>
      <w:tr w:rsidR="00142A7D" w:rsidRPr="00C21BAD" w14:paraId="48C6525A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12B714C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2017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AA64282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ECRI, London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523D29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Project Management Black Swans</w:t>
            </w:r>
          </w:p>
          <w:p w14:paraId="49010FC2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Engineering &amp; Construction Risk Institute, Hilton London Kensington</w:t>
            </w:r>
          </w:p>
        </w:tc>
      </w:tr>
      <w:tr w:rsidR="00142A7D" w:rsidRPr="00C21BAD" w14:paraId="57F4782D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B522E7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2017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ACDA16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WSP-Parsons Brinckerhoff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B52D1A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Risk Ideas – A Different View</w:t>
            </w:r>
          </w:p>
          <w:p w14:paraId="0A902BFE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London, England</w:t>
            </w:r>
          </w:p>
        </w:tc>
      </w:tr>
      <w:tr w:rsidR="00142A7D" w:rsidRPr="00C21BAD" w14:paraId="03E4DFBE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8B34C6F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188225A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RiskNet</w:t>
            </w:r>
            <w:proofErr w:type="spellEnd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 xml:space="preserve"> Summit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9AC35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Risk Management – Because Change Is Faster Than Our Understanding of the Consequences</w:t>
            </w:r>
          </w:p>
          <w:p w14:paraId="6244C921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 xml:space="preserve">Schloss </w:t>
            </w:r>
            <w:proofErr w:type="spellStart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Hohenkammer</w:t>
            </w:r>
            <w:proofErr w:type="spellEnd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, Germany</w:t>
            </w:r>
          </w:p>
        </w:tc>
      </w:tr>
      <w:tr w:rsidR="00142A7D" w:rsidRPr="00C21BAD" w14:paraId="0D25DB87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E682CF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2014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D915791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Aussenwirtschaftsforum</w:t>
            </w:r>
            <w:proofErr w:type="spellEnd"/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D9481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Critical Mass of Supply Chain Catalysts</w:t>
            </w:r>
          </w:p>
          <w:p w14:paraId="69AF824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Switzerland Global Enterprise, Zurich</w:t>
            </w:r>
          </w:p>
        </w:tc>
      </w:tr>
      <w:tr w:rsidR="00142A7D" w:rsidRPr="00C21BAD" w14:paraId="27BC925C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063759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2013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2A276B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FERMA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B072E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Risk Communication to Stakeholders</w:t>
            </w:r>
          </w:p>
          <w:p w14:paraId="6534701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Maastricht, Netherlands</w:t>
            </w:r>
          </w:p>
        </w:tc>
      </w:tr>
      <w:tr w:rsidR="00142A7D" w:rsidRPr="00C21BAD" w14:paraId="179669A2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847A28D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2013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F33A781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Mapfre Global Risk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DE71D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Business Continuity Risk</w:t>
            </w:r>
          </w:p>
          <w:p w14:paraId="198828EA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22nd International Seminar, Seville</w:t>
            </w:r>
          </w:p>
        </w:tc>
      </w:tr>
      <w:tr w:rsidR="00142A7D" w:rsidRPr="00C21BAD" w14:paraId="117F6594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05F306A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2012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ED10DB3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MarcusEvans</w:t>
            </w:r>
            <w:proofErr w:type="spellEnd"/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0778E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Overcoming the Challenges in Project Risk Management</w:t>
            </w:r>
          </w:p>
          <w:p w14:paraId="5AB5F4DB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Amsterdam</w:t>
            </w:r>
          </w:p>
        </w:tc>
      </w:tr>
      <w:tr w:rsidR="00142A7D" w:rsidRPr="00C21BAD" w14:paraId="2218BABE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F68A772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2011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CECA19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Axiom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00349D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Enterprise Risk Management</w:t>
            </w:r>
          </w:p>
          <w:p w14:paraId="7BEF3031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Barcelona</w:t>
            </w:r>
          </w:p>
        </w:tc>
      </w:tr>
      <w:tr w:rsidR="00142A7D" w:rsidRPr="00C21BAD" w14:paraId="5169463A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9C0D71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lastRenderedPageBreak/>
              <w:t>2009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607DBC0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Mapfre Global Risk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864B8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Loss Prevention and Value Creation</w:t>
            </w:r>
          </w:p>
          <w:p w14:paraId="790BB69B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21st International Seminar, Barcelona</w:t>
            </w:r>
          </w:p>
        </w:tc>
      </w:tr>
      <w:tr w:rsidR="00142A7D" w:rsidRPr="00C21BAD" w14:paraId="0A162C7C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EB80AE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2008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586B54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Stahl 2008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E5469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Risk Management versus Managing Risk</w:t>
            </w:r>
          </w:p>
          <w:p w14:paraId="45D150D1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Düsseldorf</w:t>
            </w:r>
          </w:p>
        </w:tc>
      </w:tr>
      <w:tr w:rsidR="00142A7D" w:rsidRPr="00C21BAD" w14:paraId="398FE88B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FB53A4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2007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688CC12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Mapfre Global Risk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099D11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Asset Risk Management</w:t>
            </w:r>
          </w:p>
          <w:p w14:paraId="40DB5670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20th International Seminar, Lisbon</w:t>
            </w:r>
          </w:p>
        </w:tc>
      </w:tr>
      <w:tr w:rsidR="00142A7D" w:rsidRPr="00C21BAD" w14:paraId="75F4CCD8" w14:textId="77777777" w:rsidTr="006E1BCC"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0D8FEE0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2006</w:t>
            </w:r>
          </w:p>
        </w:tc>
        <w:tc>
          <w:tcPr>
            <w:tcW w:w="2435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FB6C42B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MarcusEvans</w:t>
            </w:r>
            <w:proofErr w:type="spellEnd"/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909BEF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Generation of a Competitive Advantage through Risk Audits</w:t>
            </w:r>
          </w:p>
          <w:p w14:paraId="43BAF27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 xml:space="preserve">Process Safety </w:t>
            </w:r>
            <w:proofErr w:type="spellStart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Mgmt</w:t>
            </w:r>
            <w:proofErr w:type="spellEnd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, Geneva</w:t>
            </w:r>
          </w:p>
        </w:tc>
      </w:tr>
    </w:tbl>
    <w:p w14:paraId="4B635FD9" w14:textId="77777777" w:rsidR="00142A7D" w:rsidRPr="00C21BAD" w:rsidRDefault="00142A7D">
      <w:pPr>
        <w:spacing w:before="100" w:after="60"/>
        <w:rPr>
          <w:rFonts w:asciiTheme="minorHAnsi" w:hAnsiTheme="minorHAnsi"/>
        </w:rPr>
      </w:pPr>
    </w:p>
    <w:p w14:paraId="3E60D888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PRESS INTERVIEWS &amp; MEDIA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926"/>
      </w:tblGrid>
      <w:tr w:rsidR="00142A7D" w:rsidRPr="00C21BAD" w14:paraId="0B121D1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5FA4F0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47424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Publication / Organisation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C5CB39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131953" w:rsidRPr="00C21BAD" w14:paraId="14811C07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6668AA7" w14:textId="528F4F14" w:rsidR="00131953" w:rsidRPr="00C21BAD" w:rsidRDefault="00732294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6E205E1" w14:textId="5C359FF4" w:rsidR="00131953" w:rsidRPr="00C21BAD" w:rsidRDefault="00C65312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GRC</w:t>
            </w:r>
            <w:r w:rsidR="009404CD"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 xml:space="preserve"> 20720 Research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086115" w14:textId="3568EF04" w:rsidR="00131953" w:rsidRPr="00C21BAD" w:rsidRDefault="00FA4A11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Shaking the tree. </w:t>
            </w:r>
            <w:proofErr w:type="spellStart"/>
            <w:proofErr w:type="gramStart"/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Lets</w:t>
            </w:r>
            <w:proofErr w:type="spellEnd"/>
            <w:proofErr w:type="gramEnd"/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change how we think about risk </w:t>
            </w:r>
            <w:proofErr w:type="gramStart"/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management .</w:t>
            </w:r>
            <w:proofErr w:type="gramEnd"/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 xml:space="preserve"> an interview with M. </w:t>
            </w:r>
            <w:r w:rsidR="00C65312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Rasmus</w:t>
            </w: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s</w:t>
            </w:r>
            <w:r w:rsidR="00C65312"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en</w:t>
            </w:r>
          </w:p>
        </w:tc>
      </w:tr>
      <w:tr w:rsidR="00142A7D" w:rsidRPr="00C21BAD" w14:paraId="520F33BC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0F34EA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11D3F3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Risk</w:t>
            </w:r>
            <w:proofErr w:type="gram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-!n</w:t>
            </w:r>
            <w:proofErr w:type="gramEnd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StrategicRisk</w:t>
            </w:r>
            <w:proofErr w:type="spellEnd"/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0E5BE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Conference contributor &amp; quoted authority</w:t>
            </w:r>
          </w:p>
          <w:p w14:paraId="13E84E4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"Risk</w:t>
            </w:r>
            <w:proofErr w:type="gramStart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-!n</w:t>
            </w:r>
            <w:proofErr w:type="gramEnd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 xml:space="preserve"> provides central Europe a sounding board for exchange on risk management topics" – </w:t>
            </w:r>
            <w:proofErr w:type="spellStart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StrategicRISK</w:t>
            </w:r>
            <w:proofErr w:type="spellEnd"/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 xml:space="preserve"> Global</w:t>
            </w:r>
          </w:p>
        </w:tc>
      </w:tr>
      <w:tr w:rsidR="00CF7F67" w:rsidRPr="00C21BAD" w14:paraId="73A4550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D8CCB60" w14:textId="1B0085EF" w:rsidR="00CF7F67" w:rsidRPr="00C21BAD" w:rsidRDefault="0002211F">
            <w:pPr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2021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D62F8A4" w14:textId="456E3965" w:rsidR="00CF7F67" w:rsidRPr="00C21BAD" w:rsidRDefault="0002211F">
            <w:pPr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European Risk Landscape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E99275" w14:textId="11AAA1C2" w:rsidR="00CF7F67" w:rsidRPr="00C21BAD" w:rsidRDefault="00233B0C">
            <w:pPr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The changing nature of risk across Europe and Beyond is not only challenging business resilience, but the very operating models that sectors have relied on for years.</w:t>
            </w:r>
          </w:p>
        </w:tc>
      </w:tr>
      <w:tr w:rsidR="00142A7D" w:rsidRPr="00C21BAD" w14:paraId="6B181FA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C409382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4679E6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AIG / Industry 4.0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345D0F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Manufacturing and Industry 4.0 Risk</w:t>
            </w:r>
          </w:p>
          <w:p w14:paraId="31E2F68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Luxembourg, Q1 2017</w:t>
            </w:r>
          </w:p>
        </w:tc>
      </w:tr>
      <w:tr w:rsidR="00142A7D" w:rsidRPr="00C21BAD" w14:paraId="3E783B74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782897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5E00DDF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StrategicRisk</w:t>
            </w:r>
            <w:proofErr w:type="spellEnd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 xml:space="preserve"> Magazine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80D89C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Supply chain, globalisation &amp; economic conditions risk</w:t>
            </w:r>
          </w:p>
          <w:p w14:paraId="0D02C62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Luxembourg, November 2016</w:t>
            </w:r>
          </w:p>
        </w:tc>
      </w:tr>
      <w:tr w:rsidR="00142A7D" w:rsidRPr="00C21BAD" w14:paraId="03D2D27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58DABF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70A8F2D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The Economist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237B86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View from the Top: Board-level perspective on current business risks</w:t>
            </w:r>
          </w:p>
          <w:p w14:paraId="1B46BD24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Luxembourg, May 2015</w:t>
            </w:r>
          </w:p>
        </w:tc>
      </w:tr>
      <w:tr w:rsidR="00142A7D" w:rsidRPr="00C21BAD" w14:paraId="346E3E1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9E1D90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84FD6A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Global Risk Magazine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EAC133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Political Risks &amp; Insurance – Issue 9</w:t>
            </w:r>
          </w:p>
          <w:p w14:paraId="2E02972C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Luxembourg, April 2014</w:t>
            </w:r>
          </w:p>
        </w:tc>
      </w:tr>
      <w:tr w:rsidR="00142A7D" w:rsidRPr="00C21BAD" w14:paraId="7B9C8BC6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44FC5CE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2012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3642916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StrategicRISK</w:t>
            </w:r>
            <w:proofErr w:type="spellEnd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 xml:space="preserve"> Global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88DBC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Headspace profile: ArcelorMittal GM, Asset Risk Management</w:t>
            </w:r>
          </w:p>
          <w:p w14:paraId="01643046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Full profile interview, September 2012</w:t>
            </w:r>
          </w:p>
        </w:tc>
      </w:tr>
      <w:tr w:rsidR="00142A7D" w:rsidRPr="00C21BAD" w14:paraId="5479D77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FAB1A6D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2009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2219167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Linklaters LLP</w:t>
            </w:r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D3F308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Managing Risk in Uncertain Times</w:t>
            </w:r>
          </w:p>
          <w:p w14:paraId="6A1F7935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Luxembourg, Autumn 2009</w:t>
            </w:r>
          </w:p>
        </w:tc>
      </w:tr>
      <w:tr w:rsidR="00142A7D" w:rsidRPr="00C21BAD" w14:paraId="6015F60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14C020A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b/>
                <w:bCs/>
                <w:color w:val="2E5F8A"/>
                <w:sz w:val="20"/>
                <w:szCs w:val="20"/>
              </w:rPr>
              <w:t>2006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BF7259B" w14:textId="77777777" w:rsidR="00142A7D" w:rsidRPr="00C21BAD" w:rsidRDefault="00A95E30">
            <w:pPr>
              <w:rPr>
                <w:rFonts w:asciiTheme="minorHAnsi" w:hAnsiTheme="minorHAnsi"/>
              </w:rPr>
            </w:pPr>
            <w:proofErr w:type="spellStart"/>
            <w:r w:rsidRPr="00C21BAD">
              <w:rPr>
                <w:rFonts w:asciiTheme="minorHAnsi" w:hAnsiTheme="minorHAnsi"/>
                <w:b/>
                <w:bCs/>
                <w:color w:val="1F3864"/>
                <w:sz w:val="20"/>
                <w:szCs w:val="20"/>
              </w:rPr>
              <w:t>Euroforum</w:t>
            </w:r>
            <w:proofErr w:type="spellEnd"/>
          </w:p>
        </w:tc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single" w:sz="4" w:space="0" w:color="B0C4D8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6A7B56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i/>
                <w:iCs/>
                <w:color w:val="555555"/>
                <w:sz w:val="20"/>
                <w:szCs w:val="20"/>
              </w:rPr>
              <w:t>Environmental Impact Roundtable</w:t>
            </w:r>
          </w:p>
          <w:p w14:paraId="770A456A" w14:textId="77777777" w:rsidR="00142A7D" w:rsidRPr="00C21BAD" w:rsidRDefault="00A95E30">
            <w:pPr>
              <w:rPr>
                <w:rFonts w:asciiTheme="minorHAnsi" w:hAnsiTheme="minorHAnsi"/>
              </w:rPr>
            </w:pPr>
            <w:r w:rsidRPr="00C21BAD">
              <w:rPr>
                <w:rFonts w:asciiTheme="minorHAnsi" w:hAnsiTheme="minorHAnsi"/>
                <w:color w:val="888888"/>
                <w:sz w:val="18"/>
                <w:szCs w:val="18"/>
              </w:rPr>
              <w:t>Brussels, 2006</w:t>
            </w:r>
          </w:p>
        </w:tc>
      </w:tr>
    </w:tbl>
    <w:p w14:paraId="458C7AEE" w14:textId="77777777" w:rsidR="00142A7D" w:rsidRPr="00C21BAD" w:rsidRDefault="00142A7D">
      <w:pPr>
        <w:spacing w:before="100" w:after="60"/>
        <w:rPr>
          <w:rFonts w:asciiTheme="minorHAnsi" w:hAnsiTheme="minorHAnsi"/>
        </w:rPr>
      </w:pPr>
    </w:p>
    <w:p w14:paraId="3954D720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PUBLICATIONS &amp; ARTICLES</w:t>
      </w:r>
    </w:p>
    <w:p w14:paraId="06CDB83A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 xml:space="preserve">"Captive Risk Management: can you afford not to?" – </w:t>
      </w:r>
      <w:proofErr w:type="spellStart"/>
      <w:r w:rsidRPr="00C21BAD">
        <w:rPr>
          <w:rFonts w:asciiTheme="minorHAnsi" w:hAnsiTheme="minorHAnsi"/>
          <w:color w:val="555555"/>
        </w:rPr>
        <w:t>Criticaleye</w:t>
      </w:r>
      <w:proofErr w:type="spellEnd"/>
      <w:r w:rsidRPr="00C21BAD">
        <w:rPr>
          <w:rFonts w:asciiTheme="minorHAnsi" w:hAnsiTheme="minorHAnsi"/>
          <w:color w:val="555555"/>
        </w:rPr>
        <w:t>, September/November 2005</w:t>
      </w:r>
    </w:p>
    <w:p w14:paraId="1D213521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"C10 Approach to Risk Management" – Captive Insurance Company Review, RIRG, June &amp; July 2002</w:t>
      </w:r>
    </w:p>
    <w:p w14:paraId="1E000556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"Setting-up Captives" – Internal Cologne/General Re Document, April 2002</w:t>
      </w:r>
    </w:p>
    <w:p w14:paraId="01D97FA0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"Managing Risk" – Internal Cologne/General Re Document, September 2002</w:t>
      </w:r>
    </w:p>
    <w:p w14:paraId="1001C644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"Valuating Petrochemical Facilities" – Internal Cologne/General Re Document, 2000</w:t>
      </w:r>
    </w:p>
    <w:p w14:paraId="2F1FC778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lastRenderedPageBreak/>
        <w:t>AT-IPIC Knowledge Centre – multiple articles: The Value of Procurement; The Reality About Top 10 Risks Prognosis; Winning – Cracking the Transformation Mold; Risk Focus (2020–2021)</w:t>
      </w:r>
    </w:p>
    <w:p w14:paraId="713409E0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 xml:space="preserve">LinkedIn thought leadership articles: </w:t>
      </w:r>
      <w:proofErr w:type="spellStart"/>
      <w:r w:rsidRPr="00C21BAD">
        <w:rPr>
          <w:rFonts w:asciiTheme="minorHAnsi" w:hAnsiTheme="minorHAnsi"/>
          <w:color w:val="555555"/>
        </w:rPr>
        <w:t>Backcasting</w:t>
      </w:r>
      <w:proofErr w:type="spellEnd"/>
      <w:r w:rsidRPr="00C21BAD">
        <w:rPr>
          <w:rFonts w:asciiTheme="minorHAnsi" w:hAnsiTheme="minorHAnsi"/>
          <w:color w:val="555555"/>
        </w:rPr>
        <w:t xml:space="preserve"> as the Way Forwards (2022); on the opportunity side of operational risk; on macro event preparedness</w:t>
      </w:r>
    </w:p>
    <w:p w14:paraId="746BDAEC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INSTITUTIONAL ROLES &amp; ADVISORY POSITIONS</w:t>
      </w:r>
    </w:p>
    <w:p w14:paraId="68BA7602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4D0A15">
        <w:rPr>
          <w:rFonts w:asciiTheme="minorHAnsi" w:hAnsiTheme="minorHAnsi"/>
          <w:b/>
          <w:bCs/>
          <w:color w:val="555555"/>
        </w:rPr>
        <w:t>Board Member</w:t>
      </w:r>
      <w:r w:rsidRPr="00C21BAD">
        <w:rPr>
          <w:rFonts w:asciiTheme="minorHAnsi" w:hAnsiTheme="minorHAnsi"/>
          <w:color w:val="555555"/>
        </w:rPr>
        <w:t xml:space="preserve"> – </w:t>
      </w:r>
      <w:proofErr w:type="spellStart"/>
      <w:r w:rsidRPr="004D0A15">
        <w:rPr>
          <w:rFonts w:asciiTheme="minorHAnsi" w:hAnsiTheme="minorHAnsi"/>
          <w:b/>
          <w:bCs/>
          <w:color w:val="555555"/>
        </w:rPr>
        <w:t>ERMINe</w:t>
      </w:r>
      <w:proofErr w:type="spellEnd"/>
      <w:r w:rsidRPr="00C21BAD">
        <w:rPr>
          <w:rFonts w:asciiTheme="minorHAnsi" w:hAnsiTheme="minorHAnsi"/>
          <w:color w:val="555555"/>
        </w:rPr>
        <w:t xml:space="preserve"> (Enterprise Risk Management International Network): annual forum with participation from ESA, NASA, UN World Food Programme, and major European institutions</w:t>
      </w:r>
    </w:p>
    <w:p w14:paraId="544E28AE" w14:textId="0AECE455" w:rsidR="00142A7D" w:rsidRPr="00277A5F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4D0A15">
        <w:rPr>
          <w:rFonts w:asciiTheme="minorHAnsi" w:hAnsiTheme="minorHAnsi"/>
          <w:b/>
          <w:bCs/>
          <w:color w:val="555555"/>
        </w:rPr>
        <w:t>Co-founder</w:t>
      </w:r>
      <w:r w:rsidRPr="00C21BAD">
        <w:rPr>
          <w:rFonts w:asciiTheme="minorHAnsi" w:hAnsiTheme="minorHAnsi"/>
          <w:color w:val="555555"/>
        </w:rPr>
        <w:t xml:space="preserve"> </w:t>
      </w:r>
      <w:r w:rsidRPr="004D0A15">
        <w:rPr>
          <w:rFonts w:asciiTheme="minorHAnsi" w:hAnsiTheme="minorHAnsi"/>
          <w:b/>
          <w:bCs/>
          <w:color w:val="555555"/>
        </w:rPr>
        <w:t xml:space="preserve">– </w:t>
      </w:r>
      <w:proofErr w:type="spellStart"/>
      <w:r w:rsidRPr="004D0A15">
        <w:rPr>
          <w:rFonts w:asciiTheme="minorHAnsi" w:hAnsiTheme="minorHAnsi"/>
          <w:b/>
          <w:bCs/>
          <w:color w:val="555555"/>
        </w:rPr>
        <w:t>BeyondRM</w:t>
      </w:r>
      <w:proofErr w:type="spellEnd"/>
      <w:r w:rsidRPr="00C21BAD">
        <w:rPr>
          <w:rFonts w:asciiTheme="minorHAnsi" w:hAnsiTheme="minorHAnsi"/>
          <w:color w:val="555555"/>
        </w:rPr>
        <w:t xml:space="preserve"> (beyondrm.org): independent think tank for visionary risk practitioners; co-founders include Martin Pergler, Daniel Roberts, and </w:t>
      </w:r>
      <w:r w:rsidR="00B756F7">
        <w:rPr>
          <w:rFonts w:asciiTheme="minorHAnsi" w:hAnsiTheme="minorHAnsi"/>
          <w:color w:val="555555"/>
        </w:rPr>
        <w:t>Sebastian Cr</w:t>
      </w:r>
      <w:r w:rsidR="000D77CA">
        <w:rPr>
          <w:rFonts w:asciiTheme="minorHAnsi" w:hAnsiTheme="minorHAnsi"/>
          <w:color w:val="555555"/>
        </w:rPr>
        <w:t>osina</w:t>
      </w:r>
    </w:p>
    <w:p w14:paraId="6DA557CD" w14:textId="5FBFDAC2" w:rsidR="00277A5F" w:rsidRPr="00C21BAD" w:rsidRDefault="006D7FE3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4D0A15">
        <w:rPr>
          <w:rFonts w:asciiTheme="minorHAnsi" w:hAnsiTheme="minorHAnsi"/>
          <w:b/>
          <w:bCs/>
          <w:color w:val="555555"/>
        </w:rPr>
        <w:t>Team lead</w:t>
      </w:r>
      <w:r w:rsidR="00CA5A89" w:rsidRPr="004D0A15">
        <w:rPr>
          <w:rFonts w:asciiTheme="minorHAnsi" w:hAnsiTheme="minorHAnsi"/>
          <w:b/>
          <w:bCs/>
          <w:color w:val="555555"/>
        </w:rPr>
        <w:t xml:space="preserve"> – AIPF</w:t>
      </w:r>
      <w:r w:rsidR="00CA5A89">
        <w:rPr>
          <w:rFonts w:asciiTheme="minorHAnsi" w:hAnsiTheme="minorHAnsi"/>
          <w:color w:val="555555"/>
        </w:rPr>
        <w:t xml:space="preserve"> (Accelerator Science and Technology Industry </w:t>
      </w:r>
      <w:r w:rsidR="005B1272">
        <w:rPr>
          <w:rFonts w:asciiTheme="minorHAnsi" w:hAnsiTheme="minorHAnsi"/>
          <w:color w:val="555555"/>
        </w:rPr>
        <w:t>Permanent Forum</w:t>
      </w:r>
      <w:r w:rsidR="00E76D91">
        <w:rPr>
          <w:rFonts w:asciiTheme="minorHAnsi" w:hAnsiTheme="minorHAnsi"/>
          <w:color w:val="555555"/>
        </w:rPr>
        <w:t>) Team 1</w:t>
      </w:r>
      <w:r w:rsidR="00D00D18">
        <w:rPr>
          <w:rFonts w:asciiTheme="minorHAnsi" w:hAnsiTheme="minorHAnsi"/>
          <w:color w:val="555555"/>
        </w:rPr>
        <w:t>:</w:t>
      </w:r>
      <w:r w:rsidR="00E76D91">
        <w:rPr>
          <w:rFonts w:asciiTheme="minorHAnsi" w:hAnsiTheme="minorHAnsi"/>
          <w:color w:val="555555"/>
        </w:rPr>
        <w:t xml:space="preserve"> </w:t>
      </w:r>
      <w:r w:rsidR="00D00D18">
        <w:rPr>
          <w:rFonts w:asciiTheme="minorHAnsi" w:hAnsiTheme="minorHAnsi"/>
          <w:color w:val="555555"/>
        </w:rPr>
        <w:t>Financing</w:t>
      </w:r>
      <w:r w:rsidR="00E76D91">
        <w:rPr>
          <w:rFonts w:asciiTheme="minorHAnsi" w:hAnsiTheme="minorHAnsi"/>
          <w:color w:val="555555"/>
        </w:rPr>
        <w:t xml:space="preserve"> Innovation and Team 2</w:t>
      </w:r>
      <w:r w:rsidR="00D00D18">
        <w:rPr>
          <w:rFonts w:asciiTheme="minorHAnsi" w:hAnsiTheme="minorHAnsi"/>
          <w:color w:val="555555"/>
        </w:rPr>
        <w:t>:</w:t>
      </w:r>
      <w:r w:rsidR="00E76D91">
        <w:rPr>
          <w:rFonts w:asciiTheme="minorHAnsi" w:hAnsiTheme="minorHAnsi"/>
          <w:color w:val="555555"/>
        </w:rPr>
        <w:t xml:space="preserve"> TRL levels</w:t>
      </w:r>
      <w:r w:rsidR="00D00D18">
        <w:rPr>
          <w:rFonts w:asciiTheme="minorHAnsi" w:hAnsiTheme="minorHAnsi"/>
          <w:color w:val="555555"/>
        </w:rPr>
        <w:t xml:space="preserve"> and Grants/loans/Equity for innovation. Co-lead CERN.</w:t>
      </w:r>
    </w:p>
    <w:p w14:paraId="557B8203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4D0A15">
        <w:rPr>
          <w:rFonts w:asciiTheme="minorHAnsi" w:hAnsiTheme="minorHAnsi"/>
          <w:b/>
          <w:bCs/>
          <w:color w:val="555555"/>
        </w:rPr>
        <w:t>Expert Working Group Member – European Commission</w:t>
      </w:r>
      <w:r w:rsidRPr="00C21BAD">
        <w:rPr>
          <w:rFonts w:asciiTheme="minorHAnsi" w:hAnsiTheme="minorHAnsi"/>
          <w:color w:val="555555"/>
        </w:rPr>
        <w:t xml:space="preserve"> working group providing guidance on risk management best practice for extraction industries</w:t>
      </w:r>
    </w:p>
    <w:p w14:paraId="7E378F05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4D0A15">
        <w:rPr>
          <w:rFonts w:asciiTheme="minorHAnsi" w:hAnsiTheme="minorHAnsi"/>
          <w:b/>
          <w:bCs/>
          <w:color w:val="555555"/>
        </w:rPr>
        <w:t>President – AT-IPIC Performance Transformation</w:t>
      </w:r>
      <w:r w:rsidRPr="00C21BAD">
        <w:rPr>
          <w:rFonts w:asciiTheme="minorHAnsi" w:hAnsiTheme="minorHAnsi"/>
          <w:color w:val="555555"/>
        </w:rPr>
        <w:t>: consulting platform serving industrial and manufacturing clients across Europe</w:t>
      </w:r>
    </w:p>
    <w:p w14:paraId="34769C2B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 xml:space="preserve">Regular contributor and quoted voice – </w:t>
      </w:r>
      <w:r w:rsidRPr="004D0A15">
        <w:rPr>
          <w:rFonts w:asciiTheme="minorHAnsi" w:hAnsiTheme="minorHAnsi"/>
          <w:b/>
          <w:bCs/>
          <w:color w:val="555555"/>
        </w:rPr>
        <w:t>Risk</w:t>
      </w:r>
      <w:proofErr w:type="gramStart"/>
      <w:r w:rsidRPr="004D0A15">
        <w:rPr>
          <w:rFonts w:asciiTheme="minorHAnsi" w:hAnsiTheme="minorHAnsi"/>
          <w:b/>
          <w:bCs/>
          <w:color w:val="555555"/>
        </w:rPr>
        <w:t>-!n</w:t>
      </w:r>
      <w:proofErr w:type="gramEnd"/>
      <w:r w:rsidRPr="00C21BAD">
        <w:rPr>
          <w:rFonts w:asciiTheme="minorHAnsi" w:hAnsiTheme="minorHAnsi"/>
          <w:color w:val="555555"/>
        </w:rPr>
        <w:t xml:space="preserve"> annual conference, Zurich (</w:t>
      </w:r>
      <w:proofErr w:type="spellStart"/>
      <w:r w:rsidRPr="00C21BAD">
        <w:rPr>
          <w:rFonts w:asciiTheme="minorHAnsi" w:hAnsiTheme="minorHAnsi"/>
          <w:color w:val="555555"/>
        </w:rPr>
        <w:t>StrategicRISK</w:t>
      </w:r>
      <w:proofErr w:type="spellEnd"/>
      <w:r w:rsidRPr="00C21BAD">
        <w:rPr>
          <w:rFonts w:asciiTheme="minorHAnsi" w:hAnsiTheme="minorHAnsi"/>
          <w:color w:val="555555"/>
        </w:rPr>
        <w:t>: 'Risk</w:t>
      </w:r>
      <w:proofErr w:type="gramStart"/>
      <w:r w:rsidRPr="00C21BAD">
        <w:rPr>
          <w:rFonts w:asciiTheme="minorHAnsi" w:hAnsiTheme="minorHAnsi"/>
          <w:color w:val="555555"/>
        </w:rPr>
        <w:t>-!n</w:t>
      </w:r>
      <w:proofErr w:type="gramEnd"/>
      <w:r w:rsidRPr="00C21BAD">
        <w:rPr>
          <w:rFonts w:asciiTheme="minorHAnsi" w:hAnsiTheme="minorHAnsi"/>
          <w:color w:val="555555"/>
        </w:rPr>
        <w:t xml:space="preserve"> provides central Europe a sounding board for exchange on risk management topics')</w:t>
      </w:r>
    </w:p>
    <w:p w14:paraId="4551E015" w14:textId="77777777" w:rsidR="00142A7D" w:rsidRPr="00C21BAD" w:rsidRDefault="00A95E30">
      <w:pPr>
        <w:pBdr>
          <w:bottom w:val="single" w:sz="6" w:space="2" w:color="2E5F8A"/>
        </w:pBdr>
        <w:spacing w:before="280" w:after="80"/>
        <w:rPr>
          <w:rFonts w:asciiTheme="minorHAnsi" w:hAnsiTheme="minorHAnsi"/>
        </w:rPr>
      </w:pPr>
      <w:r w:rsidRPr="00C21BAD">
        <w:rPr>
          <w:rFonts w:asciiTheme="minorHAnsi" w:hAnsiTheme="minorHAnsi"/>
          <w:b/>
          <w:bCs/>
          <w:color w:val="1F3864"/>
          <w:sz w:val="26"/>
          <w:szCs w:val="26"/>
        </w:rPr>
        <w:t>DIGITAL &amp; PUBLIC PRESENCE</w:t>
      </w:r>
    </w:p>
    <w:p w14:paraId="710E63E3" w14:textId="7800FE68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AT-IPIC website: www.atipicgroup.com – methodology documentation, knowledge centre, team profiles</w:t>
      </w:r>
      <w:r w:rsidR="00550D42">
        <w:rPr>
          <w:rFonts w:asciiTheme="minorHAnsi" w:hAnsiTheme="minorHAnsi"/>
          <w:color w:val="555555"/>
        </w:rPr>
        <w:t>. Christobal risk management application</w:t>
      </w:r>
    </w:p>
    <w:p w14:paraId="4960846F" w14:textId="1D24586B" w:rsidR="00131953" w:rsidRPr="00C21BAD" w:rsidRDefault="000D77CA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>
        <w:rPr>
          <w:rFonts w:asciiTheme="minorHAnsi" w:hAnsiTheme="minorHAnsi"/>
        </w:rPr>
        <w:t>Adrian-Clements.com</w:t>
      </w:r>
      <w:r w:rsidR="00550D42">
        <w:rPr>
          <w:rFonts w:asciiTheme="minorHAnsi" w:hAnsiTheme="minorHAnsi"/>
        </w:rPr>
        <w:t xml:space="preserve"> – Core</w:t>
      </w:r>
      <w:r w:rsidR="00923913">
        <w:rPr>
          <w:rFonts w:asciiTheme="minorHAnsi" w:hAnsiTheme="minorHAnsi"/>
        </w:rPr>
        <w:t>©</w:t>
      </w:r>
      <w:r w:rsidR="009F7425">
        <w:rPr>
          <w:rFonts w:asciiTheme="minorHAnsi" w:hAnsiTheme="minorHAnsi"/>
        </w:rPr>
        <w:t>,</w:t>
      </w:r>
      <w:r w:rsidR="00923913">
        <w:rPr>
          <w:rFonts w:asciiTheme="minorHAnsi" w:hAnsiTheme="minorHAnsi"/>
        </w:rPr>
        <w:t xml:space="preserve"> </w:t>
      </w:r>
      <w:r w:rsidR="00550D42">
        <w:rPr>
          <w:rFonts w:asciiTheme="minorHAnsi" w:hAnsiTheme="minorHAnsi"/>
        </w:rPr>
        <w:t>Radar</w:t>
      </w:r>
      <w:r w:rsidR="00923913">
        <w:rPr>
          <w:rFonts w:asciiTheme="minorHAnsi" w:hAnsiTheme="minorHAnsi"/>
        </w:rPr>
        <w:t>©</w:t>
      </w:r>
      <w:r w:rsidR="00550D42">
        <w:rPr>
          <w:rFonts w:asciiTheme="minorHAnsi" w:hAnsiTheme="minorHAnsi"/>
        </w:rPr>
        <w:t xml:space="preserve"> and Forge</w:t>
      </w:r>
      <w:r w:rsidR="00923913">
        <w:rPr>
          <w:rFonts w:asciiTheme="minorHAnsi" w:hAnsiTheme="minorHAnsi"/>
        </w:rPr>
        <w:t>©</w:t>
      </w:r>
      <w:r w:rsidR="009F7425">
        <w:rPr>
          <w:rFonts w:asciiTheme="minorHAnsi" w:hAnsiTheme="minorHAnsi"/>
        </w:rPr>
        <w:t xml:space="preserve"> software application. </w:t>
      </w:r>
      <w:proofErr w:type="spellStart"/>
      <w:r w:rsidR="009F7425">
        <w:rPr>
          <w:rFonts w:asciiTheme="minorHAnsi" w:hAnsiTheme="minorHAnsi"/>
        </w:rPr>
        <w:t>Blu</w:t>
      </w:r>
      <w:r w:rsidR="00CF25F6">
        <w:rPr>
          <w:rFonts w:asciiTheme="minorHAnsi" w:hAnsiTheme="minorHAnsi"/>
        </w:rPr>
        <w:t>e</w:t>
      </w:r>
      <w:r w:rsidR="009F7425">
        <w:rPr>
          <w:rFonts w:asciiTheme="minorHAnsi" w:hAnsiTheme="minorHAnsi"/>
        </w:rPr>
        <w:t>Circle</w:t>
      </w:r>
      <w:proofErr w:type="spellEnd"/>
      <w:r w:rsidR="009F7425">
        <w:rPr>
          <w:rFonts w:asciiTheme="minorHAnsi" w:hAnsiTheme="minorHAnsi"/>
        </w:rPr>
        <w:t xml:space="preserve"> water sustainability </w:t>
      </w:r>
      <w:r w:rsidR="00CF25F6">
        <w:rPr>
          <w:rFonts w:asciiTheme="minorHAnsi" w:hAnsiTheme="minorHAnsi"/>
        </w:rPr>
        <w:t>application.</w:t>
      </w:r>
    </w:p>
    <w:p w14:paraId="501AE8A2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proofErr w:type="spellStart"/>
      <w:r w:rsidRPr="00C21BAD">
        <w:rPr>
          <w:rFonts w:asciiTheme="minorHAnsi" w:hAnsiTheme="minorHAnsi"/>
          <w:color w:val="555555"/>
        </w:rPr>
        <w:t>BeyondRM</w:t>
      </w:r>
      <w:proofErr w:type="spellEnd"/>
      <w:r w:rsidRPr="00C21BAD">
        <w:rPr>
          <w:rFonts w:asciiTheme="minorHAnsi" w:hAnsiTheme="minorHAnsi"/>
          <w:color w:val="555555"/>
        </w:rPr>
        <w:t>: www.beyondrm.org – think tank platform and steering committee profile</w:t>
      </w:r>
    </w:p>
    <w:p w14:paraId="335B81B8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proofErr w:type="spellStart"/>
      <w:r w:rsidRPr="00C21BAD">
        <w:rPr>
          <w:rFonts w:asciiTheme="minorHAnsi" w:hAnsiTheme="minorHAnsi"/>
          <w:color w:val="555555"/>
        </w:rPr>
        <w:t>StrategicRISK</w:t>
      </w:r>
      <w:proofErr w:type="spellEnd"/>
      <w:r w:rsidRPr="00C21BAD">
        <w:rPr>
          <w:rFonts w:asciiTheme="minorHAnsi" w:hAnsiTheme="minorHAnsi"/>
          <w:color w:val="555555"/>
        </w:rPr>
        <w:t xml:space="preserve"> Global: Headspace profile (2012) and ongoing coverage</w:t>
      </w:r>
    </w:p>
    <w:p w14:paraId="588C34C7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SlideShare: ATLAS System Transformation presentation (public, viewable)</w:t>
      </w:r>
    </w:p>
    <w:p w14:paraId="15D19455" w14:textId="77777777" w:rsidR="00142A7D" w:rsidRPr="00C21BAD" w:rsidRDefault="00A95E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C21BAD">
        <w:rPr>
          <w:rFonts w:asciiTheme="minorHAnsi" w:hAnsiTheme="minorHAnsi"/>
          <w:color w:val="555555"/>
        </w:rPr>
        <w:t>LinkedIn: www.linkedin.com/in/adrianmclements – active thought leadership publication</w:t>
      </w:r>
    </w:p>
    <w:p w14:paraId="243432C8" w14:textId="77777777" w:rsidR="00142A7D" w:rsidRPr="00C21BAD" w:rsidRDefault="00142A7D">
      <w:pPr>
        <w:spacing w:before="100"/>
        <w:rPr>
          <w:rFonts w:asciiTheme="minorHAnsi" w:hAnsiTheme="minorHAnsi"/>
        </w:rPr>
      </w:pPr>
    </w:p>
    <w:sectPr w:rsidR="00142A7D" w:rsidRPr="00C21BAD">
      <w:footerReference w:type="default" r:id="rId7"/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7278" w14:textId="77777777" w:rsidR="009F1020" w:rsidRDefault="009F1020" w:rsidP="00923913">
      <w:r>
        <w:separator/>
      </w:r>
    </w:p>
  </w:endnote>
  <w:endnote w:type="continuationSeparator" w:id="0">
    <w:p w14:paraId="6D88D978" w14:textId="77777777" w:rsidR="009F1020" w:rsidRDefault="009F1020" w:rsidP="0092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2076"/>
      <w:docPartObj>
        <w:docPartGallery w:val="Page Numbers (Bottom of Page)"/>
        <w:docPartUnique/>
      </w:docPartObj>
    </w:sdtPr>
    <w:sdtEndPr>
      <w:rPr>
        <w:rFonts w:ascii="Aptos" w:hAnsi="Aptos"/>
        <w:color w:val="7F7F7F" w:themeColor="background1" w:themeShade="7F"/>
        <w:spacing w:val="60"/>
      </w:rPr>
    </w:sdtEndPr>
    <w:sdtContent>
      <w:p w14:paraId="22D17A47" w14:textId="5B4BADE7" w:rsidR="00923913" w:rsidRPr="00923913" w:rsidRDefault="00923913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Aptos" w:hAnsi="Aptos"/>
          </w:rPr>
        </w:pPr>
        <w:r w:rsidRPr="00923913">
          <w:rPr>
            <w:rFonts w:ascii="Aptos" w:hAnsi="Aptos"/>
          </w:rPr>
          <w:fldChar w:fldCharType="begin"/>
        </w:r>
        <w:r w:rsidRPr="00923913">
          <w:rPr>
            <w:rFonts w:ascii="Aptos" w:hAnsi="Aptos"/>
          </w:rPr>
          <w:instrText>PAGE   \* MERGEFORMAT</w:instrText>
        </w:r>
        <w:r w:rsidRPr="00923913">
          <w:rPr>
            <w:rFonts w:ascii="Aptos" w:hAnsi="Aptos"/>
          </w:rPr>
          <w:fldChar w:fldCharType="separate"/>
        </w:r>
        <w:r w:rsidRPr="00923913">
          <w:rPr>
            <w:rFonts w:ascii="Aptos" w:hAnsi="Aptos"/>
          </w:rPr>
          <w:t>2</w:t>
        </w:r>
        <w:r w:rsidRPr="00923913">
          <w:rPr>
            <w:rFonts w:ascii="Aptos" w:hAnsi="Aptos"/>
          </w:rPr>
          <w:fldChar w:fldCharType="end"/>
        </w:r>
        <w:r w:rsidRPr="00923913">
          <w:rPr>
            <w:rFonts w:ascii="Aptos" w:hAnsi="Aptos"/>
          </w:rPr>
          <w:t xml:space="preserve"> | </w:t>
        </w:r>
        <w:r w:rsidRPr="00923913">
          <w:rPr>
            <w:rFonts w:ascii="Aptos" w:hAnsi="Aptos"/>
            <w:color w:val="7F7F7F" w:themeColor="background1" w:themeShade="7F"/>
            <w:spacing w:val="60"/>
          </w:rPr>
          <w:t>Page</w:t>
        </w:r>
      </w:p>
    </w:sdtContent>
  </w:sdt>
  <w:p w14:paraId="46CD22EE" w14:textId="77777777" w:rsidR="00923913" w:rsidRDefault="00923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6E4B9" w14:textId="77777777" w:rsidR="009F1020" w:rsidRDefault="009F1020" w:rsidP="00923913">
      <w:r>
        <w:separator/>
      </w:r>
    </w:p>
  </w:footnote>
  <w:footnote w:type="continuationSeparator" w:id="0">
    <w:p w14:paraId="45474535" w14:textId="77777777" w:rsidR="009F1020" w:rsidRDefault="009F1020" w:rsidP="00923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453"/>
    <w:multiLevelType w:val="hybridMultilevel"/>
    <w:tmpl w:val="AE94E89C"/>
    <w:lvl w:ilvl="0" w:tplc="55E0D88E">
      <w:start w:val="1"/>
      <w:numFmt w:val="bullet"/>
      <w:lvlText w:val="–"/>
      <w:lvlJc w:val="left"/>
      <w:pPr>
        <w:ind w:left="600" w:hanging="300"/>
      </w:pPr>
    </w:lvl>
    <w:lvl w:ilvl="1" w:tplc="5DE22970">
      <w:numFmt w:val="decimal"/>
      <w:lvlText w:val=""/>
      <w:lvlJc w:val="left"/>
    </w:lvl>
    <w:lvl w:ilvl="2" w:tplc="0450D6A4">
      <w:numFmt w:val="decimal"/>
      <w:lvlText w:val=""/>
      <w:lvlJc w:val="left"/>
    </w:lvl>
    <w:lvl w:ilvl="3" w:tplc="C8FCEFE8">
      <w:numFmt w:val="decimal"/>
      <w:lvlText w:val=""/>
      <w:lvlJc w:val="left"/>
    </w:lvl>
    <w:lvl w:ilvl="4" w:tplc="518A6BB0">
      <w:numFmt w:val="decimal"/>
      <w:lvlText w:val=""/>
      <w:lvlJc w:val="left"/>
    </w:lvl>
    <w:lvl w:ilvl="5" w:tplc="AB3ED346">
      <w:numFmt w:val="decimal"/>
      <w:lvlText w:val=""/>
      <w:lvlJc w:val="left"/>
    </w:lvl>
    <w:lvl w:ilvl="6" w:tplc="D6D679CC">
      <w:numFmt w:val="decimal"/>
      <w:lvlText w:val=""/>
      <w:lvlJc w:val="left"/>
    </w:lvl>
    <w:lvl w:ilvl="7" w:tplc="E8C6963E">
      <w:numFmt w:val="decimal"/>
      <w:lvlText w:val=""/>
      <w:lvlJc w:val="left"/>
    </w:lvl>
    <w:lvl w:ilvl="8" w:tplc="73E48EAC">
      <w:numFmt w:val="decimal"/>
      <w:lvlText w:val=""/>
      <w:lvlJc w:val="left"/>
    </w:lvl>
  </w:abstractNum>
  <w:abstractNum w:abstractNumId="1" w15:restartNumberingAfterBreak="0">
    <w:nsid w:val="2DAD6FFB"/>
    <w:multiLevelType w:val="hybridMultilevel"/>
    <w:tmpl w:val="7F043150"/>
    <w:lvl w:ilvl="0" w:tplc="347CE9DE">
      <w:start w:val="1"/>
      <w:numFmt w:val="bullet"/>
      <w:lvlText w:val="●"/>
      <w:lvlJc w:val="left"/>
      <w:pPr>
        <w:ind w:left="720" w:hanging="360"/>
      </w:pPr>
    </w:lvl>
    <w:lvl w:ilvl="1" w:tplc="79FC3B88">
      <w:start w:val="1"/>
      <w:numFmt w:val="bullet"/>
      <w:lvlText w:val="○"/>
      <w:lvlJc w:val="left"/>
      <w:pPr>
        <w:ind w:left="1440" w:hanging="360"/>
      </w:pPr>
    </w:lvl>
    <w:lvl w:ilvl="2" w:tplc="1AB012B4">
      <w:start w:val="1"/>
      <w:numFmt w:val="bullet"/>
      <w:lvlText w:val="■"/>
      <w:lvlJc w:val="left"/>
      <w:pPr>
        <w:ind w:left="2160" w:hanging="360"/>
      </w:pPr>
    </w:lvl>
    <w:lvl w:ilvl="3" w:tplc="CCD23932">
      <w:start w:val="1"/>
      <w:numFmt w:val="bullet"/>
      <w:lvlText w:val="●"/>
      <w:lvlJc w:val="left"/>
      <w:pPr>
        <w:ind w:left="2880" w:hanging="360"/>
      </w:pPr>
    </w:lvl>
    <w:lvl w:ilvl="4" w:tplc="ACFCD936">
      <w:start w:val="1"/>
      <w:numFmt w:val="bullet"/>
      <w:lvlText w:val="○"/>
      <w:lvlJc w:val="left"/>
      <w:pPr>
        <w:ind w:left="3600" w:hanging="360"/>
      </w:pPr>
    </w:lvl>
    <w:lvl w:ilvl="5" w:tplc="74DA7310">
      <w:start w:val="1"/>
      <w:numFmt w:val="bullet"/>
      <w:lvlText w:val="■"/>
      <w:lvlJc w:val="left"/>
      <w:pPr>
        <w:ind w:left="4320" w:hanging="360"/>
      </w:pPr>
    </w:lvl>
    <w:lvl w:ilvl="6" w:tplc="B9962CDA">
      <w:start w:val="1"/>
      <w:numFmt w:val="bullet"/>
      <w:lvlText w:val="●"/>
      <w:lvlJc w:val="left"/>
      <w:pPr>
        <w:ind w:left="5040" w:hanging="360"/>
      </w:pPr>
    </w:lvl>
    <w:lvl w:ilvl="7" w:tplc="25A0C266">
      <w:start w:val="1"/>
      <w:numFmt w:val="bullet"/>
      <w:lvlText w:val="●"/>
      <w:lvlJc w:val="left"/>
      <w:pPr>
        <w:ind w:left="5760" w:hanging="360"/>
      </w:pPr>
    </w:lvl>
    <w:lvl w:ilvl="8" w:tplc="6A768C64">
      <w:start w:val="1"/>
      <w:numFmt w:val="bullet"/>
      <w:lvlText w:val="●"/>
      <w:lvlJc w:val="left"/>
      <w:pPr>
        <w:ind w:left="6480" w:hanging="360"/>
      </w:pPr>
    </w:lvl>
  </w:abstractNum>
  <w:num w:numId="1" w16cid:durableId="1520003749">
    <w:abstractNumId w:val="1"/>
    <w:lvlOverride w:ilvl="0">
      <w:startOverride w:val="1"/>
    </w:lvlOverride>
  </w:num>
  <w:num w:numId="2" w16cid:durableId="131293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A7D"/>
    <w:rsid w:val="0002211F"/>
    <w:rsid w:val="00057FBA"/>
    <w:rsid w:val="000645F4"/>
    <w:rsid w:val="000D77CA"/>
    <w:rsid w:val="00131953"/>
    <w:rsid w:val="00142A7D"/>
    <w:rsid w:val="001C13B8"/>
    <w:rsid w:val="001E15E3"/>
    <w:rsid w:val="00233B0C"/>
    <w:rsid w:val="00277A5F"/>
    <w:rsid w:val="002E738D"/>
    <w:rsid w:val="004D0A15"/>
    <w:rsid w:val="00550D42"/>
    <w:rsid w:val="00550F29"/>
    <w:rsid w:val="005B1272"/>
    <w:rsid w:val="00654051"/>
    <w:rsid w:val="006944AA"/>
    <w:rsid w:val="006D7FE3"/>
    <w:rsid w:val="006E1BCC"/>
    <w:rsid w:val="006F55D4"/>
    <w:rsid w:val="00732294"/>
    <w:rsid w:val="008C5F1E"/>
    <w:rsid w:val="009117EE"/>
    <w:rsid w:val="00923913"/>
    <w:rsid w:val="009404CD"/>
    <w:rsid w:val="009F1020"/>
    <w:rsid w:val="009F7425"/>
    <w:rsid w:val="00A95E30"/>
    <w:rsid w:val="00AD2724"/>
    <w:rsid w:val="00B60B2C"/>
    <w:rsid w:val="00B756F7"/>
    <w:rsid w:val="00B81B1D"/>
    <w:rsid w:val="00C21BAD"/>
    <w:rsid w:val="00C42EDA"/>
    <w:rsid w:val="00C65312"/>
    <w:rsid w:val="00C8334F"/>
    <w:rsid w:val="00CA5A89"/>
    <w:rsid w:val="00CF25F6"/>
    <w:rsid w:val="00CF7F67"/>
    <w:rsid w:val="00D00D18"/>
    <w:rsid w:val="00D95F01"/>
    <w:rsid w:val="00DF13F6"/>
    <w:rsid w:val="00E04AF1"/>
    <w:rsid w:val="00E76D91"/>
    <w:rsid w:val="00F44C31"/>
    <w:rsid w:val="00FA24CC"/>
    <w:rsid w:val="00FA4A11"/>
    <w:rsid w:val="00FA78F0"/>
    <w:rsid w:val="00FF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0ABE"/>
  <w15:docId w15:val="{2765D2EB-A620-4F05-B2B9-E76CFA8F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391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913"/>
  </w:style>
  <w:style w:type="paragraph" w:styleId="Footer">
    <w:name w:val="footer"/>
    <w:basedOn w:val="Normal"/>
    <w:link w:val="FooterChar"/>
    <w:uiPriority w:val="99"/>
    <w:unhideWhenUsed/>
    <w:rsid w:val="0092391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Clements</cp:lastModifiedBy>
  <cp:revision>41</cp:revision>
  <cp:lastPrinted>2026-06-29T13:03:00Z</cp:lastPrinted>
  <dcterms:created xsi:type="dcterms:W3CDTF">2026-03-30T15:21:00Z</dcterms:created>
  <dcterms:modified xsi:type="dcterms:W3CDTF">2026-06-29T13:12:00Z</dcterms:modified>
</cp:coreProperties>
</file>