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ADD76" w14:textId="1CC113F2" w:rsidR="002B1636" w:rsidRDefault="002B1636">
      <w:r>
        <w:t xml:space="preserve">Mr. John Perkins, </w:t>
      </w:r>
      <w:r w:rsidR="00571F9A">
        <w:t>/ Reverend Kathy Graves Circle of the Sacred Earth Church (attended Omega Institute)</w:t>
      </w:r>
    </w:p>
    <w:p w14:paraId="3626E43C" w14:textId="048D5164" w:rsidR="00D718AF" w:rsidRDefault="00D718AF">
      <w:r>
        <w:t>Buckminster Fuller / Socrates: “Build a new model that makes the old model obsolete”’</w:t>
      </w:r>
    </w:p>
    <w:p w14:paraId="2C82BEAE" w14:textId="77777777" w:rsidR="00D718AF" w:rsidRDefault="00D718AF">
      <w:r>
        <w:t xml:space="preserve">Medium article: The GDP Economy – It’s TIME </w:t>
      </w:r>
      <w:hyperlink r:id="rId5" w:history="1">
        <w:r w:rsidRPr="00D718AF">
          <w:rPr>
            <w:rStyle w:val="Hyperlink"/>
          </w:rPr>
          <w:t>LINK</w:t>
        </w:r>
      </w:hyperlink>
      <w:r>
        <w:t xml:space="preserve"> </w:t>
      </w:r>
      <w:hyperlink r:id="rId6" w:history="1">
        <w:r w:rsidRPr="001D080C">
          <w:rPr>
            <w:rStyle w:val="Hyperlink"/>
          </w:rPr>
          <w:t>https://tinyurl.com/yd2chhyv</w:t>
        </w:r>
      </w:hyperlink>
      <w:r>
        <w:t xml:space="preserve"> </w:t>
      </w:r>
    </w:p>
    <w:p w14:paraId="3C78177C" w14:textId="5F2F1698" w:rsidR="00D718AF" w:rsidRDefault="00D718AF">
      <w:proofErr w:type="spellStart"/>
      <w:r>
        <w:t>Github</w:t>
      </w:r>
      <w:proofErr w:type="spellEnd"/>
      <w:r>
        <w:t>: http://github.com/Beacon-Heart</w:t>
      </w:r>
    </w:p>
    <w:p w14:paraId="64A3612D" w14:textId="2FB38BF6" w:rsidR="002B1636" w:rsidRDefault="002B1636">
      <w:r>
        <w:t xml:space="preserve">RE: the “Great RESET” </w:t>
      </w:r>
      <w:r>
        <w:t xml:space="preserve">"no explanation in any of them" = </w:t>
      </w:r>
      <w:r w:rsidRPr="00F766D5">
        <w:rPr>
          <w:b/>
          <w:bCs/>
          <w:u w:val="single"/>
        </w:rPr>
        <w:t>exactly</w:t>
      </w:r>
      <w:r>
        <w:t>.    The World Economic Forum produced several videos with great imagery -- even from space</w:t>
      </w:r>
      <w:r w:rsidR="00F766D5">
        <w:t>,</w:t>
      </w:r>
      <w:r>
        <w:t xml:space="preserve"> but include no details like how will the derivatives markets be untangled? Who really holds mortgages when mortgage backed </w:t>
      </w:r>
      <w:proofErr w:type="spellStart"/>
      <w:proofErr w:type="gramStart"/>
      <w:r>
        <w:t>security's</w:t>
      </w:r>
      <w:proofErr w:type="spellEnd"/>
      <w:proofErr w:type="gramEnd"/>
      <w:r>
        <w:t xml:space="preserve"> are traded by supercomputer faster than the CF</w:t>
      </w:r>
      <w:r w:rsidR="00F766D5">
        <w:t>T</w:t>
      </w:r>
      <w:r>
        <w:t>C can ever possibly track them?  This you already knew. </w:t>
      </w:r>
      <w:r>
        <w:t>I asked a banker in the USA’s Heartland Indianapolis this question last decade. He said that he asked the same question to a Chase Manhattan Banker who replied that he did</w:t>
      </w:r>
      <w:r w:rsidR="00530CB5">
        <w:t xml:space="preserve"> </w:t>
      </w:r>
      <w:proofErr w:type="gramStart"/>
      <w:r w:rsidR="00530CB5">
        <w:t xml:space="preserve">not </w:t>
      </w:r>
      <w:r>
        <w:t xml:space="preserve"> know</w:t>
      </w:r>
      <w:proofErr w:type="gramEnd"/>
      <w:r>
        <w:t xml:space="preserve">.  They still </w:t>
      </w:r>
      <w:proofErr w:type="gramStart"/>
      <w:r>
        <w:t>don’t</w:t>
      </w:r>
      <w:proofErr w:type="gramEnd"/>
      <w:r>
        <w:t xml:space="preserve"> know </w:t>
      </w:r>
      <w:proofErr w:type="spellStart"/>
      <w:r>
        <w:t>imo</w:t>
      </w:r>
      <w:proofErr w:type="spellEnd"/>
      <w:r>
        <w:t>.</w:t>
      </w:r>
      <w:r w:rsidR="00F93746">
        <w:t xml:space="preserve"> The WEF World Economic Forum cited 2021 (January) to continue the talking and detail-less videos? Or, react to the inevitable market </w:t>
      </w:r>
      <w:proofErr w:type="gramStart"/>
      <w:r w:rsidR="00F93746">
        <w:t>collapses ?</w:t>
      </w:r>
      <w:proofErr w:type="gramEnd"/>
      <w:r w:rsidR="00F93746">
        <w:t xml:space="preserve">  You are better connected than I to ascertain this. </w:t>
      </w:r>
    </w:p>
    <w:p w14:paraId="45189146" w14:textId="23062AD2" w:rsidR="002B1636" w:rsidRDefault="002B1636">
      <w:r>
        <w:t>You are probably aware that POTUS mentioned a RESET in his comments in the aftermath of the Las Vegas Mandalay Bay shooting</w:t>
      </w:r>
      <w:r w:rsidR="00F766D5">
        <w:t xml:space="preserve"> in 2017</w:t>
      </w:r>
      <w:r>
        <w:t xml:space="preserve"> “you haven’t seen anything yet” </w:t>
      </w:r>
      <w:r w:rsidR="00F766D5">
        <w:t xml:space="preserve">“There will be a </w:t>
      </w:r>
      <w:r>
        <w:t>RESET</w:t>
      </w:r>
      <w:r w:rsidR="00F766D5">
        <w:t>”</w:t>
      </w:r>
      <w:r>
        <w:t xml:space="preserve"> </w:t>
      </w:r>
    </w:p>
    <w:p w14:paraId="5399F63B" w14:textId="7961B2C6" w:rsidR="002B1636" w:rsidRDefault="002B1636" w:rsidP="002B1636">
      <w:pPr>
        <w:jc w:val="center"/>
      </w:pPr>
      <w:r>
        <w:rPr>
          <w:noProof/>
        </w:rPr>
        <w:drawing>
          <wp:inline distT="0" distB="0" distL="0" distR="0" wp14:anchorId="746D72F0" wp14:editId="5BC61B57">
            <wp:extent cx="2739390" cy="2903566"/>
            <wp:effectExtent l="0" t="0" r="381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4351" cy="2930023"/>
                    </a:xfrm>
                    <a:prstGeom prst="rect">
                      <a:avLst/>
                    </a:prstGeom>
                  </pic:spPr>
                </pic:pic>
              </a:graphicData>
            </a:graphic>
          </wp:inline>
        </w:drawing>
      </w:r>
    </w:p>
    <w:p w14:paraId="34143DF8" w14:textId="6A3C5F85" w:rsidR="002B1636" w:rsidRDefault="002B1636" w:rsidP="002B1636">
      <w:r>
        <w:t>Mandalay Bay’s sport complex is housed in a large black pyramid as you also know</w:t>
      </w:r>
      <w:r w:rsidR="00F93746">
        <w:t xml:space="preserve">… </w:t>
      </w:r>
    </w:p>
    <w:p w14:paraId="2A9A60ED" w14:textId="77777777" w:rsidR="00530CB5" w:rsidRDefault="00F93746" w:rsidP="002B1636">
      <w:r>
        <w:t xml:space="preserve">The Bank of England’s outgoing leader Mark Carney cited a RESET during his retirement speech. </w:t>
      </w:r>
    </w:p>
    <w:p w14:paraId="29295D84" w14:textId="7F8524C2" w:rsidR="00F93746" w:rsidRDefault="00F93746" w:rsidP="002B1636">
      <w:r>
        <w:t>The Pope has cited a Jubilee several times to my knowledge which is Biblical speak for debt forgiveness.</w:t>
      </w:r>
    </w:p>
    <w:p w14:paraId="746D520F" w14:textId="5E942999" w:rsidR="00530CB5" w:rsidRDefault="00530CB5" w:rsidP="002B1636">
      <w:r>
        <w:t xml:space="preserve">The question </w:t>
      </w:r>
      <w:proofErr w:type="gramStart"/>
      <w:r>
        <w:t>I’ve</w:t>
      </w:r>
      <w:proofErr w:type="gramEnd"/>
      <w:r>
        <w:t xml:space="preserve"> been asking is RESET how? As in the movie Groundhog’s Day (I grew up in Punxsutawney Pennsylvania “World Famous Home of the Groundhog” </w:t>
      </w:r>
      <w:r w:rsidR="0052552E">
        <w:t>“Weather (crisis) Capital of the World</w:t>
      </w:r>
      <w:r w:rsidR="000E1A8F">
        <w:t xml:space="preserve"> (climate change) </w:t>
      </w:r>
      <w:r>
        <w:t xml:space="preserve">where the Movie Groundhog’s day starring Bill Murray was not filmed. Bill Murray visited the town prior to shooting the movie then filmed the movie in Woodstock Illinois that is closer to his </w:t>
      </w:r>
      <w:proofErr w:type="gramStart"/>
      <w:r>
        <w:t>home town</w:t>
      </w:r>
      <w:proofErr w:type="gramEnd"/>
      <w:r>
        <w:t xml:space="preserve"> of Chicago. Bill Murray also played the role of the Skull and </w:t>
      </w:r>
      <w:proofErr w:type="spellStart"/>
      <w:r>
        <w:t>Bonesman</w:t>
      </w:r>
      <w:proofErr w:type="spellEnd"/>
      <w:r>
        <w:t xml:space="preserve"> in the Movie “Limits of Control”</w:t>
      </w:r>
      <w:r w:rsidR="000E1A8F">
        <w:t xml:space="preserve"> with Tilda Swinton which cited ‘when one (family) is above the rest” + / -</w:t>
      </w:r>
    </w:p>
    <w:p w14:paraId="750CCB37" w14:textId="1E929C67" w:rsidR="00A35D0C" w:rsidRDefault="00A35D0C" w:rsidP="002B1636">
      <w:r>
        <w:rPr>
          <w:noProof/>
        </w:rPr>
        <w:lastRenderedPageBreak/>
        <w:drawing>
          <wp:inline distT="0" distB="0" distL="0" distR="0" wp14:anchorId="7EAC9CEA" wp14:editId="0BCBA556">
            <wp:extent cx="5943600" cy="3343275"/>
            <wp:effectExtent l="19050" t="19050" r="19050" b="285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a:ln w="12700">
                      <a:solidFill>
                        <a:schemeClr val="tx1"/>
                      </a:solidFill>
                    </a:ln>
                  </pic:spPr>
                </pic:pic>
              </a:graphicData>
            </a:graphic>
          </wp:inline>
        </w:drawing>
      </w:r>
    </w:p>
    <w:p w14:paraId="7986CBD2" w14:textId="143B609B" w:rsidR="00A35D0C" w:rsidRDefault="00A35D0C" w:rsidP="002B1636">
      <w:r w:rsidRPr="00A35D0C">
        <w:t xml:space="preserve">#QFS Quantum Financial System Vs NIST Department of Commerce / Treasury QRB Quantum Random Number Beacon / Time Stamp Server Beacon in Boulder CO. Satoshi Nakamoto "the solution we propose is based on a time stamp server" </w:t>
      </w:r>
      <w:proofErr w:type="spellStart"/>
      <w:r w:rsidRPr="00A35D0C">
        <w:t>Github</w:t>
      </w:r>
      <w:proofErr w:type="spellEnd"/>
      <w:r w:rsidRPr="00A35D0C">
        <w:t xml:space="preserve">: </w:t>
      </w:r>
      <w:hyperlink r:id="rId9" w:history="1">
        <w:r w:rsidRPr="002A1835">
          <w:rPr>
            <w:rStyle w:val="Hyperlink"/>
          </w:rPr>
          <w:t>http://github.com/Beacon-Heart</w:t>
        </w:r>
      </w:hyperlink>
    </w:p>
    <w:p w14:paraId="696D1155" w14:textId="779DA83F" w:rsidR="00A35D0C" w:rsidRDefault="00A35D0C" w:rsidP="00A35D0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programmable economy will be anchored by quantum computing -for example, NIST's Quantum Random Number Beacon</w:t>
      </w:r>
      <w:r>
        <w:rPr>
          <w:rFonts w:ascii="Segoe UI" w:hAnsi="Segoe UI" w:cs="Segoe UI"/>
          <w:color w:val="24292E"/>
        </w:rPr>
        <w:t xml:space="preserve"> located in Boulder Colorado (safe zone)</w:t>
      </w:r>
    </w:p>
    <w:p w14:paraId="44F5DCEB" w14:textId="3A318794" w:rsidR="00A35D0C" w:rsidRPr="00CC2C7F" w:rsidRDefault="00A35D0C" w:rsidP="00CC2C7F">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Quantum Random Number Generator: The NIST method generates digital bits (1s and 0s) with photons, or particles of light, using data generated in an improved version of a landmark 2015 NIST physics experiment. That experiment showed conclusively that what Einstein described as "spooky action at a distance" is real. Researchers process the spooky output to certify and quantify the randomness available in the data and generate a string of more random bits.</w:t>
      </w:r>
      <w:r w:rsidR="00CC2C7F">
        <w:rPr>
          <w:rFonts w:ascii="Segoe UI" w:hAnsi="Segoe UI" w:cs="Segoe UI"/>
          <w:color w:val="24292E"/>
        </w:rPr>
        <w:t xml:space="preserve"> </w:t>
      </w:r>
      <w:r>
        <w:rPr>
          <w:rFonts w:ascii="Segoe UI" w:hAnsi="Segoe UI" w:cs="Segoe UI"/>
          <w:color w:val="24292E"/>
        </w:rPr>
        <w:t xml:space="preserve">The NIST Randomness Beacon Broadcasts a randomness pulse every 60 seconds Each pulse commits to a fresh 512-bit random string Each pulse is time-stamped and signed. Beacon periodically outputs a pulse containing 512 fresh random bits, time-stamped, signed and hash-chained. For example, each pulse also pre-commits to the randomness to be released in the next pulse. The latter enables users to securely combine randomness from different beacons. The Beacon protocol also specifies the interface for users to interact with the Beacon, </w:t>
      </w:r>
      <w:proofErr w:type="gramStart"/>
      <w:r>
        <w:rPr>
          <w:rFonts w:ascii="Segoe UI" w:hAnsi="Segoe UI" w:cs="Segoe UI"/>
          <w:color w:val="24292E"/>
        </w:rPr>
        <w:t>in order to</w:t>
      </w:r>
      <w:proofErr w:type="gramEnd"/>
      <w:r>
        <w:rPr>
          <w:rFonts w:ascii="Segoe UI" w:hAnsi="Segoe UI" w:cs="Segoe UI"/>
          <w:color w:val="24292E"/>
        </w:rPr>
        <w:t xml:space="preserve"> obtain information about past pulses. A randomness beacon produces timed outputs of fresh public randomness. Each output, called a pulse, includes metadata / cryptographic elements. The main goal of the NIST Random # Beacon is to serve as a baseline for deployment of many interoperable beacons </w:t>
      </w:r>
      <w:r>
        <w:rPr>
          <w:rFonts w:ascii="Segoe UI" w:hAnsi="Segoe UI" w:cs="Segoe UI"/>
          <w:color w:val="24292E"/>
        </w:rPr>
        <w:lastRenderedPageBreak/>
        <w:t>NIST: </w:t>
      </w:r>
      <w:hyperlink r:id="rId10" w:history="1">
        <w:r>
          <w:rPr>
            <w:rStyle w:val="Hyperlink"/>
            <w:rFonts w:ascii="Segoe UI" w:hAnsi="Segoe UI" w:cs="Segoe UI"/>
            <w:color w:val="0366D6"/>
          </w:rPr>
          <w:t>https://csrc.nist.gov/CSRC/media/Presentations/The-NIST-Randomness-Beacon-2-0/images-media/SciDay18-poster-beacon-v20181022.pdf</w:t>
        </w:r>
      </w:hyperlink>
    </w:p>
    <w:p w14:paraId="293C3FED" w14:textId="4DA1F490" w:rsidR="00A35D0C" w:rsidRDefault="00A35D0C" w:rsidP="002B1636">
      <w:r>
        <w:rPr>
          <w:noProof/>
        </w:rPr>
        <w:drawing>
          <wp:inline distT="0" distB="0" distL="0" distR="0" wp14:anchorId="593003FD" wp14:editId="063401F2">
            <wp:extent cx="5943600" cy="4457700"/>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B2EA2A" w14:textId="32BA2FD7" w:rsidR="0022311D" w:rsidRDefault="0022311D" w:rsidP="002B1636">
      <w:r>
        <w:rPr>
          <w:rFonts w:ascii="Arial" w:hAnsi="Arial" w:cs="Arial"/>
          <w:color w:val="2D3436"/>
          <w:sz w:val="23"/>
          <w:szCs w:val="23"/>
          <w:shd w:val="clear" w:color="auto" w:fill="FFFFFF"/>
        </w:rPr>
        <w:t xml:space="preserve">GDP Index powered economy: SUMMARY: Thomas Edison and Henry Ford proposed a currency based on a basket of crop commodities because Edison felt that crops held their value over time — enter climate change reality and the merits of this view are </w:t>
      </w:r>
      <w:proofErr w:type="spellStart"/>
      <w:r>
        <w:rPr>
          <w:rFonts w:ascii="Arial" w:hAnsi="Arial" w:cs="Arial"/>
          <w:color w:val="2D3436"/>
          <w:sz w:val="23"/>
          <w:szCs w:val="23"/>
          <w:shd w:val="clear" w:color="auto" w:fill="FFFFFF"/>
        </w:rPr>
        <w:t>self evident</w:t>
      </w:r>
      <w:proofErr w:type="spellEnd"/>
      <w:r>
        <w:rPr>
          <w:rFonts w:ascii="Arial" w:hAnsi="Arial" w:cs="Arial"/>
          <w:color w:val="2D3436"/>
          <w:sz w:val="23"/>
          <w:szCs w:val="23"/>
          <w:shd w:val="clear" w:color="auto" w:fill="FFFFFF"/>
        </w:rPr>
        <w:t xml:space="preserve">. Later in the 1990’s, Belgian Economist Bernard </w:t>
      </w:r>
      <w:proofErr w:type="spellStart"/>
      <w:r>
        <w:rPr>
          <w:rFonts w:ascii="Arial" w:hAnsi="Arial" w:cs="Arial"/>
          <w:color w:val="2D3436"/>
          <w:sz w:val="23"/>
          <w:szCs w:val="23"/>
          <w:shd w:val="clear" w:color="auto" w:fill="FFFFFF"/>
        </w:rPr>
        <w:t>Litaer</w:t>
      </w:r>
      <w:proofErr w:type="spellEnd"/>
      <w:r>
        <w:rPr>
          <w:rFonts w:ascii="Arial" w:hAnsi="Arial" w:cs="Arial"/>
          <w:color w:val="2D3436"/>
          <w:sz w:val="23"/>
          <w:szCs w:val="23"/>
          <w:shd w:val="clear" w:color="auto" w:fill="FFFFFF"/>
        </w:rPr>
        <w:t xml:space="preserve"> proposed a commodity based TRC Trade Reference Currency based on demurrage charges to support logistics of goods moved from supplier to consumer called the TERRA TRC. Prior to his passing, Nobel </w:t>
      </w:r>
      <w:proofErr w:type="spellStart"/>
      <w:r>
        <w:rPr>
          <w:rFonts w:ascii="Arial" w:hAnsi="Arial" w:cs="Arial"/>
          <w:color w:val="2D3436"/>
          <w:sz w:val="23"/>
          <w:szCs w:val="23"/>
          <w:shd w:val="clear" w:color="auto" w:fill="FFFFFF"/>
        </w:rPr>
        <w:t>Price</w:t>
      </w:r>
      <w:proofErr w:type="spellEnd"/>
      <w:r>
        <w:rPr>
          <w:rFonts w:ascii="Arial" w:hAnsi="Arial" w:cs="Arial"/>
          <w:color w:val="2D3436"/>
          <w:sz w:val="23"/>
          <w:szCs w:val="23"/>
          <w:shd w:val="clear" w:color="auto" w:fill="FFFFFF"/>
        </w:rPr>
        <w:t xml:space="preserve"> winning economist Milton Friedman described an “economic heartbeat” in his K% rule where the Treasury increases the money supply increases and decreases pegged to the GDP index. Nations / the world’s economy would be managed as a composite value index </w:t>
      </w:r>
      <w:proofErr w:type="gramStart"/>
      <w:r>
        <w:rPr>
          <w:rFonts w:ascii="Arial" w:hAnsi="Arial" w:cs="Arial"/>
          <w:color w:val="2D3436"/>
          <w:sz w:val="23"/>
          <w:szCs w:val="23"/>
          <w:shd w:val="clear" w:color="auto" w:fill="FFFFFF"/>
        </w:rPr>
        <w:t>similar to</w:t>
      </w:r>
      <w:proofErr w:type="gramEnd"/>
      <w:r>
        <w:rPr>
          <w:rFonts w:ascii="Arial" w:hAnsi="Arial" w:cs="Arial"/>
          <w:color w:val="2D3436"/>
          <w:sz w:val="23"/>
          <w:szCs w:val="23"/>
          <w:shd w:val="clear" w:color="auto" w:fill="FFFFFF"/>
        </w:rPr>
        <w:t xml:space="preserve"> for example, Vanguard’s index funds, commodity index funds. The roll of </w:t>
      </w:r>
      <w:proofErr w:type="spellStart"/>
      <w:r>
        <w:rPr>
          <w:rFonts w:ascii="Arial" w:hAnsi="Arial" w:cs="Arial"/>
          <w:color w:val="2D3436"/>
          <w:sz w:val="23"/>
          <w:szCs w:val="23"/>
          <w:shd w:val="clear" w:color="auto" w:fill="FFFFFF"/>
        </w:rPr>
        <w:t>of</w:t>
      </w:r>
      <w:proofErr w:type="spellEnd"/>
      <w:r>
        <w:rPr>
          <w:rFonts w:ascii="Arial" w:hAnsi="Arial" w:cs="Arial"/>
          <w:color w:val="2D3436"/>
          <w:sz w:val="23"/>
          <w:szCs w:val="23"/>
          <w:shd w:val="clear" w:color="auto" w:fill="FFFFFF"/>
        </w:rPr>
        <w:t xml:space="preserve"> the value of the goods, commodities that comprise this index can be performed reusing DARPA / NATO’s Battlefield Digitization, Net Enabled Operations NEO procedures that support the Pentagon’s digital dashboards. GITHUB </w:t>
      </w:r>
      <w:hyperlink r:id="rId12" w:tgtFrame="_blank" w:tooltip="http://github.com/Beacon-Heart" w:history="1">
        <w:r>
          <w:rPr>
            <w:rStyle w:val="invisible"/>
            <w:rFonts w:ascii="var(--font_family)" w:hAnsi="var(--font_family)" w:cs="Arial"/>
            <w:color w:val="0000FF"/>
            <w:sz w:val="2"/>
            <w:szCs w:val="2"/>
            <w:shd w:val="clear" w:color="auto" w:fill="FFFFFF"/>
          </w:rPr>
          <w:t>http://</w:t>
        </w:r>
        <w:r>
          <w:rPr>
            <w:rStyle w:val="Hyperlink"/>
            <w:rFonts w:ascii="Arial" w:hAnsi="Arial" w:cs="Arial"/>
            <w:sz w:val="23"/>
            <w:szCs w:val="23"/>
            <w:shd w:val="clear" w:color="auto" w:fill="FFFFFF"/>
          </w:rPr>
          <w:t>github.com/Beacon-Heart</w:t>
        </w:r>
      </w:hyperlink>
    </w:p>
    <w:p w14:paraId="23B6D294" w14:textId="77777777" w:rsidR="00F766D5" w:rsidRDefault="00F766D5" w:rsidP="002B1636"/>
    <w:p w14:paraId="2705427E" w14:textId="76FAB9E0" w:rsidR="00D718AF" w:rsidRDefault="00D718AF" w:rsidP="002B1636"/>
    <w:p w14:paraId="344250CC" w14:textId="3A297D63" w:rsidR="00A55526" w:rsidRDefault="00D718AF" w:rsidP="002B1636">
      <w:r w:rsidRPr="00D718AF">
        <w:lastRenderedPageBreak/>
        <w:drawing>
          <wp:inline distT="0" distB="0" distL="0" distR="0" wp14:anchorId="05AC219C" wp14:editId="42A805A4">
            <wp:extent cx="5974080" cy="2034484"/>
            <wp:effectExtent l="0" t="0" r="7620" b="4445"/>
            <wp:docPr id="6" name="Picture 5" descr="Calendar&#10;&#10;Description automatically generated">
              <a:extLst xmlns:a="http://schemas.openxmlformats.org/drawingml/2006/main">
                <a:ext uri="{FF2B5EF4-FFF2-40B4-BE49-F238E27FC236}">
                  <a16:creationId xmlns:a16="http://schemas.microsoft.com/office/drawing/2014/main" id="{71CACD16-37C8-4ED5-AD8A-D67820FDE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lendar&#10;&#10;Description automatically generated">
                      <a:extLst>
                        <a:ext uri="{FF2B5EF4-FFF2-40B4-BE49-F238E27FC236}">
                          <a16:creationId xmlns:a16="http://schemas.microsoft.com/office/drawing/2014/main" id="{71CACD16-37C8-4ED5-AD8A-D67820FDE58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4707" cy="2044914"/>
                    </a:xfrm>
                    <a:prstGeom prst="rect">
                      <a:avLst/>
                    </a:prstGeom>
                  </pic:spPr>
                </pic:pic>
              </a:graphicData>
            </a:graphic>
          </wp:inline>
        </w:drawing>
      </w:r>
    </w:p>
    <w:p w14:paraId="351DFE77" w14:textId="6004C0E7" w:rsidR="00A55526" w:rsidRDefault="00A55526" w:rsidP="00A673E4">
      <w:pPr>
        <w:jc w:val="center"/>
      </w:pPr>
      <w:r>
        <w:rPr>
          <w:noProof/>
        </w:rPr>
        <w:drawing>
          <wp:inline distT="0" distB="0" distL="0" distR="0" wp14:anchorId="758C8185" wp14:editId="1BF67F78">
            <wp:extent cx="4162425" cy="3114675"/>
            <wp:effectExtent l="38100" t="38100" r="47625" b="476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2425" cy="3114675"/>
                    </a:xfrm>
                    <a:prstGeom prst="rect">
                      <a:avLst/>
                    </a:prstGeom>
                    <a:ln w="25400">
                      <a:solidFill>
                        <a:schemeClr val="tx1"/>
                      </a:solidFill>
                    </a:ln>
                  </pic:spPr>
                </pic:pic>
              </a:graphicData>
            </a:graphic>
          </wp:inline>
        </w:drawing>
      </w:r>
    </w:p>
    <w:p w14:paraId="316934E0" w14:textId="64BC24DE" w:rsidR="0003201B" w:rsidRDefault="0003201B" w:rsidP="002B1636">
      <w:r>
        <w:rPr>
          <w:noProof/>
        </w:rPr>
        <w:drawing>
          <wp:inline distT="0" distB="0" distL="0" distR="0" wp14:anchorId="06757CDD" wp14:editId="42E41A28">
            <wp:extent cx="5943600" cy="217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noFill/>
                    </a:ln>
                  </pic:spPr>
                </pic:pic>
              </a:graphicData>
            </a:graphic>
          </wp:inline>
        </w:drawing>
      </w:r>
    </w:p>
    <w:p w14:paraId="20DF33B0" w14:textId="0ACAE5F2" w:rsidR="00A673E4" w:rsidRDefault="00A673E4" w:rsidP="002B1636">
      <w:r>
        <w:rPr>
          <w:noProof/>
        </w:rPr>
        <w:lastRenderedPageBreak/>
        <w:drawing>
          <wp:inline distT="0" distB="0" distL="0" distR="0" wp14:anchorId="07C6E34A" wp14:editId="63889BB9">
            <wp:extent cx="5943600" cy="3343275"/>
            <wp:effectExtent l="0" t="0" r="0" b="9525"/>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E4314F" w14:textId="73C6E6E2" w:rsidR="00A673E4" w:rsidRDefault="00A673E4" w:rsidP="002B1636">
      <w:r>
        <w:rPr>
          <w:noProof/>
        </w:rPr>
        <w:drawing>
          <wp:inline distT="0" distB="0" distL="0" distR="0" wp14:anchorId="09858C65" wp14:editId="0A18C840">
            <wp:extent cx="5943600" cy="4457700"/>
            <wp:effectExtent l="19050" t="19050" r="19050" b="1905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63C3A31" w14:textId="77777777" w:rsidR="00A673E4" w:rsidRDefault="00A673E4" w:rsidP="00A673E4">
      <w:pPr>
        <w:pStyle w:val="NormalWeb"/>
        <w:shd w:val="clear" w:color="auto" w:fill="FFFFFF"/>
        <w:spacing w:after="240" w:afterAutospacing="0"/>
        <w:rPr>
          <w:rFonts w:ascii="Segoe UI" w:hAnsi="Segoe UI" w:cs="Segoe UI"/>
          <w:color w:val="24292E"/>
        </w:rPr>
      </w:pPr>
      <w:r>
        <w:rPr>
          <w:rFonts w:ascii="Segoe UI" w:hAnsi="Segoe UI" w:cs="Segoe UI"/>
          <w:color w:val="24292E"/>
        </w:rPr>
        <w:lastRenderedPageBreak/>
        <w:t>TITLE: Adaptive Procedural Template: Use Case: Eco Economic Epoch Heartbeats for the programmable economy</w:t>
      </w:r>
    </w:p>
    <w:p w14:paraId="6F91260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USPTO 13/573,002: The Heart Beacon Cycle Time - Space Meter Adaptive Procedural Template (checklist).</w:t>
      </w:r>
    </w:p>
    <w:p w14:paraId="2E6D4F56"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Use Case: Ecologically sustainable economic incentives coded into the programmable economy based on a tokenized economy - </w:t>
      </w:r>
      <w:proofErr w:type="gramStart"/>
      <w:r>
        <w:rPr>
          <w:rFonts w:ascii="Segoe UI" w:hAnsi="Segoe UI" w:cs="Segoe UI"/>
          <w:color w:val="24292E"/>
        </w:rPr>
        <w:t>It's</w:t>
      </w:r>
      <w:proofErr w:type="gramEnd"/>
      <w:r>
        <w:rPr>
          <w:rFonts w:ascii="Segoe UI" w:hAnsi="Segoe UI" w:cs="Segoe UI"/>
          <w:color w:val="24292E"/>
        </w:rPr>
        <w:t xml:space="preserve"> about Time - Space, syntax symbol set lexicon library supporting the Earth Intelligence Network / Noosphere</w:t>
      </w:r>
    </w:p>
    <w:p w14:paraId="328959E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THESIS: All things internet, internet of programmable money </w:t>
      </w:r>
      <w:proofErr w:type="gramStart"/>
      <w:r>
        <w:rPr>
          <w:rFonts w:ascii="Segoe UI" w:hAnsi="Segoe UI" w:cs="Segoe UI"/>
          <w:color w:val="24292E"/>
        </w:rPr>
        <w:t>are</w:t>
      </w:r>
      <w:proofErr w:type="gramEnd"/>
      <w:r>
        <w:rPr>
          <w:rFonts w:ascii="Segoe UI" w:hAnsi="Segoe UI" w:cs="Segoe UI"/>
          <w:color w:val="24292E"/>
        </w:rPr>
        <w:t xml:space="preserve"> formed using:</w:t>
      </w:r>
    </w:p>
    <w:p w14:paraId="5A4ACD94" w14:textId="77777777" w:rsidR="00A673E4" w:rsidRDefault="00A673E4" w:rsidP="00A673E4">
      <w:pPr>
        <w:numPr>
          <w:ilvl w:val="0"/>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Time epochs created by oscillating quartz </w:t>
      </w:r>
      <w:proofErr w:type="gramStart"/>
      <w:r>
        <w:rPr>
          <w:rFonts w:ascii="Segoe UI" w:hAnsi="Segoe UI" w:cs="Segoe UI"/>
          <w:color w:val="24292E"/>
        </w:rPr>
        <w:t>crystal based</w:t>
      </w:r>
      <w:proofErr w:type="gramEnd"/>
      <w:r>
        <w:rPr>
          <w:rFonts w:ascii="Segoe UI" w:hAnsi="Segoe UI" w:cs="Segoe UI"/>
          <w:color w:val="24292E"/>
        </w:rPr>
        <w:t xml:space="preserve"> silicon chips</w:t>
      </w:r>
    </w:p>
    <w:p w14:paraId="02BD9EBB" w14:textId="77777777" w:rsidR="00A673E4" w:rsidRDefault="00A673E4" w:rsidP="00A673E4">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Syntax used / not used as programming instructions during epoch time cycles</w:t>
      </w:r>
    </w:p>
    <w:p w14:paraId="3F7F17F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FUNDAMENTAL TRUTH: All things internet, net of money blockchains are formed by unicast, multicast, anycast. Programmable money’s improvements are in cryptography.</w:t>
      </w:r>
    </w:p>
    <w:p w14:paraId="09C83DA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BUILDING BLOCKS: Time epochs / syntax are the two main internet, internet of money building blocks in coding the Artificial Intelligence A.I. powered economic system of systems / Earth Intelligence Network EIN / Web 3.0 and the programmable economy in terms of temporal consistency, interoperability, and consensus.</w:t>
      </w:r>
    </w:p>
    <w:p w14:paraId="61F0DF2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Programmable #money / #economy… gold, #Bitcoin as “digital gold” — fool’s #gold? How will programmable money for the programmable economy be coded? A one world #currency needs a stochastically harmonized, synchronized Universal Time Zone UTZ / event bus</w:t>
      </w:r>
    </w:p>
    <w:p w14:paraId="70AD54D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SUMMARY: GDP INDEX ECONOMY: Thomas Edison and Henry Ford proposed a currency based on a basket of crop commodities because Edison felt that crops held their value over time - enter climate change reality and the merits of this view are </w:t>
      </w:r>
      <w:proofErr w:type="spellStart"/>
      <w:r>
        <w:rPr>
          <w:rFonts w:ascii="Segoe UI" w:hAnsi="Segoe UI" w:cs="Segoe UI"/>
          <w:color w:val="24292E"/>
        </w:rPr>
        <w:t>self evident</w:t>
      </w:r>
      <w:proofErr w:type="spellEnd"/>
      <w:r>
        <w:rPr>
          <w:rFonts w:ascii="Segoe UI" w:hAnsi="Segoe UI" w:cs="Segoe UI"/>
          <w:color w:val="24292E"/>
        </w:rPr>
        <w:t xml:space="preserve">. Later in the 1990's, Belgian Economist Bernard </w:t>
      </w:r>
      <w:proofErr w:type="spellStart"/>
      <w:r>
        <w:rPr>
          <w:rFonts w:ascii="Segoe UI" w:hAnsi="Segoe UI" w:cs="Segoe UI"/>
          <w:color w:val="24292E"/>
        </w:rPr>
        <w:t>Litaer</w:t>
      </w:r>
      <w:proofErr w:type="spellEnd"/>
      <w:r>
        <w:rPr>
          <w:rFonts w:ascii="Segoe UI" w:hAnsi="Segoe UI" w:cs="Segoe UI"/>
          <w:color w:val="24292E"/>
        </w:rPr>
        <w:t xml:space="preserve"> proposed a commodity based TRC Trade Reference Currency based on demurrage charges to support logistics of goods moved from supplier to consumer called the TERRA TRC. Prior to his passing, Nobel </w:t>
      </w:r>
      <w:proofErr w:type="spellStart"/>
      <w:r>
        <w:rPr>
          <w:rFonts w:ascii="Segoe UI" w:hAnsi="Segoe UI" w:cs="Segoe UI"/>
          <w:color w:val="24292E"/>
        </w:rPr>
        <w:t>Price</w:t>
      </w:r>
      <w:proofErr w:type="spellEnd"/>
      <w:r>
        <w:rPr>
          <w:rFonts w:ascii="Segoe UI" w:hAnsi="Segoe UI" w:cs="Segoe UI"/>
          <w:color w:val="24292E"/>
        </w:rPr>
        <w:t xml:space="preserve"> winning economist Milton Friedman described an "economic heartbeat" in his K% rule where the Treasury increases the money supply increases and decreases pegged to the GDP index. Nations / the world's economy would be managed as a composite value index </w:t>
      </w:r>
      <w:proofErr w:type="gramStart"/>
      <w:r>
        <w:rPr>
          <w:rFonts w:ascii="Segoe UI" w:hAnsi="Segoe UI" w:cs="Segoe UI"/>
          <w:color w:val="24292E"/>
        </w:rPr>
        <w:t>similar to</w:t>
      </w:r>
      <w:proofErr w:type="gramEnd"/>
      <w:r>
        <w:rPr>
          <w:rFonts w:ascii="Segoe UI" w:hAnsi="Segoe UI" w:cs="Segoe UI"/>
          <w:color w:val="24292E"/>
        </w:rPr>
        <w:t xml:space="preserve"> for example, Vanguard's index funds, commodity index funds. The roll of </w:t>
      </w:r>
      <w:proofErr w:type="spellStart"/>
      <w:r>
        <w:rPr>
          <w:rFonts w:ascii="Segoe UI" w:hAnsi="Segoe UI" w:cs="Segoe UI"/>
          <w:color w:val="24292E"/>
        </w:rPr>
        <w:t>of</w:t>
      </w:r>
      <w:proofErr w:type="spellEnd"/>
      <w:r>
        <w:rPr>
          <w:rFonts w:ascii="Segoe UI" w:hAnsi="Segoe UI" w:cs="Segoe UI"/>
          <w:color w:val="24292E"/>
        </w:rPr>
        <w:t xml:space="preserve"> the value of the goods, commodities that comprise this index can be performed reusing DARPA / NATO's Battlefield Digitization, Net Enabled Operations NEO procedures that support the Pentagon's digital dashboards.</w:t>
      </w:r>
    </w:p>
    <w:p w14:paraId="449DE55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lastRenderedPageBreak/>
        <w:t>Gitcoin@gitcoin</w:t>
      </w:r>
      <w:proofErr w:type="spellEnd"/>
      <w:r>
        <w:rPr>
          <w:rFonts w:ascii="Segoe UI" w:hAnsi="Segoe UI" w:cs="Segoe UI"/>
          <w:color w:val="24292E"/>
        </w:rPr>
        <w:t>: "Write a blockchain horror story using only 3 words": Me: 1) blockchain 2) is 3) metaphorical</w:t>
      </w:r>
    </w:p>
    <w:p w14:paraId="787373C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PROJECT BEACON: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 Beacon Communities supported by an open source Earth Intelligence Network EIN powered by a quantum random number beacon blockchain - it's about time (space, syntax lexicon, </w:t>
      </w:r>
      <w:proofErr w:type="gramStart"/>
      <w:r>
        <w:rPr>
          <w:rFonts w:ascii="Segoe UI" w:hAnsi="Segoe UI" w:cs="Segoe UI"/>
          <w:color w:val="24292E"/>
        </w:rPr>
        <w:t>econometrics..</w:t>
      </w:r>
      <w:proofErr w:type="gramEnd"/>
      <w:r>
        <w:rPr>
          <w:rFonts w:ascii="Segoe UI" w:hAnsi="Segoe UI" w:cs="Segoe UI"/>
          <w:color w:val="24292E"/>
        </w:rPr>
        <w:t>)</w:t>
      </w:r>
    </w:p>
    <w:p w14:paraId="002E405D"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PROJECT BEACON: Code Eco sustainable incentives into the world’s programmable economic system of systems engineering framework reusing / leveraging NATO systems of systems engineering best practice. Reuse OPSCODE brevity codes mapped to message symbol sets essential to Artificial Intelligence / human interaction </w:t>
      </w:r>
      <w:proofErr w:type="gramStart"/>
      <w:r>
        <w:rPr>
          <w:rFonts w:ascii="Segoe UI" w:hAnsi="Segoe UI" w:cs="Segoe UI"/>
          <w:color w:val="24292E"/>
        </w:rPr>
        <w:t>( i.e.</w:t>
      </w:r>
      <w:proofErr w:type="gramEnd"/>
      <w:r>
        <w:rPr>
          <w:rFonts w:ascii="Segoe UI" w:hAnsi="Segoe UI" w:cs="Segoe UI"/>
          <w:color w:val="24292E"/>
        </w:rPr>
        <w:t>, man — machine interface). The Heart Beacon Cycle Time - Space Meter USPTO 13/573,002 is an Adaptive Procedural Template: Use Case: Eco Economic Epoch Heartbeats for the programmable economy.</w:t>
      </w:r>
    </w:p>
    <w:p w14:paraId="0967EEF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 CASE: Code Eco sustainable incentives into programmable economic framework reusing / leveraging NATO systems of systems engineering best practice. Form federations of Distributed, Autonomous Organizations DAO communities, states, sovereign nations using an adaptive procedural template checklist promoting synchronization among geo-spatially and temporally dispersed groups using a common syntax – symbol set lexicon. Federated groups activities are synchronized geo-spatially across time - space to achieve synergy, synchronicity of events orchestrated from micro to macro cycles from grassroots to capitals.</w:t>
      </w:r>
    </w:p>
    <w:p w14:paraId="7346BED6" w14:textId="77777777" w:rsidR="00A673E4" w:rsidRDefault="00A673E4" w:rsidP="00A673E4">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Reuse OPSCODE brevity codes mapped to message symbol sets enabling Artificial Intelligence / human interaction </w:t>
      </w:r>
      <w:proofErr w:type="gramStart"/>
      <w:r>
        <w:rPr>
          <w:rFonts w:ascii="Segoe UI" w:hAnsi="Segoe UI" w:cs="Segoe UI"/>
          <w:color w:val="24292E"/>
        </w:rPr>
        <w:t>( i.e.</w:t>
      </w:r>
      <w:proofErr w:type="gramEnd"/>
      <w:r>
        <w:rPr>
          <w:rFonts w:ascii="Segoe UI" w:hAnsi="Segoe UI" w:cs="Segoe UI"/>
          <w:color w:val="24292E"/>
        </w:rPr>
        <w:t>, man — machine interface).</w:t>
      </w:r>
    </w:p>
    <w:p w14:paraId="7C1408CC" w14:textId="77777777" w:rsidR="00A673E4" w:rsidRDefault="00A673E4" w:rsidP="00A673E4">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Apply lessons learned (bandwidth discipline, interoperability, OPTEMPO sync cycles... intrinsic to NATO SOP swords to plowshares following German military proposal use cases circa 2003.</w:t>
      </w:r>
    </w:p>
    <w:p w14:paraId="27A26EC6"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SYSTEM OF SYSTEMS ENGINEERING: 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w:t>
      </w:r>
      <w:r>
        <w:rPr>
          <w:rFonts w:ascii="Segoe UI" w:hAnsi="Segoe UI" w:cs="Segoe UI"/>
          <w:color w:val="24292E"/>
        </w:rPr>
        <w:lastRenderedPageBreak/>
        <w:t xml:space="preserve">decades old, tedious, time intensive, labor intensive, expensive structured data exchange… wheel. It may be stated that this project is a </w:t>
      </w:r>
      <w:proofErr w:type="gramStart"/>
      <w:r>
        <w:rPr>
          <w:rFonts w:ascii="Segoe UI" w:hAnsi="Segoe UI" w:cs="Segoe UI"/>
          <w:color w:val="24292E"/>
        </w:rPr>
        <w:t>swords</w:t>
      </w:r>
      <w:proofErr w:type="gramEnd"/>
      <w:r>
        <w:rPr>
          <w:rFonts w:ascii="Segoe UI" w:hAnsi="Segoe UI" w:cs="Segoe UI"/>
          <w:color w:val="24292E"/>
        </w:rPr>
        <w:t xml:space="preserve"> to plowshares initiative</w:t>
      </w:r>
    </w:p>
    <w:p w14:paraId="1D8074B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PATENT APPLICATION USPTO 13/573,002 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among individuals organized into </w:t>
      </w:r>
      <w:proofErr w:type="spellStart"/>
      <w:r>
        <w:rPr>
          <w:rFonts w:ascii="Segoe UI" w:hAnsi="Segoe UI" w:cs="Segoe UI"/>
          <w:color w:val="24292E"/>
        </w:rPr>
        <w:t>federeated</w:t>
      </w:r>
      <w:proofErr w:type="spellEnd"/>
      <w:r>
        <w:rPr>
          <w:rFonts w:ascii="Segoe UI" w:hAnsi="Segoe UI" w:cs="Segoe UI"/>
          <w:color w:val="24292E"/>
        </w:rPr>
        <w:t xml:space="preserve"> groups in DAO (s) Distributed Autonomous Organizations - a RAND Corporation term (DoD funded Think Tank) circa 2001. Each item in the procedural template checklist links to detailed treatise (s)</w:t>
      </w:r>
    </w:p>
    <w:p w14:paraId="640AD26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 . Eco sustainable incentives integral to an Economic system of systems </w:t>
      </w:r>
      <w:proofErr w:type="spellStart"/>
      <w:r>
        <w:rPr>
          <w:rFonts w:ascii="Segoe UI" w:hAnsi="Segoe UI" w:cs="Segoe UI"/>
          <w:color w:val="24292E"/>
        </w:rPr>
        <w:t>SoS</w:t>
      </w:r>
      <w:proofErr w:type="spellEnd"/>
      <w:r>
        <w:rPr>
          <w:rFonts w:ascii="Segoe UI" w:hAnsi="Segoe UI" w:cs="Segoe UI"/>
          <w:color w:val="24292E"/>
        </w:rPr>
        <w:t xml:space="preserve"> engineering framework used by NATO for decades. Digital Nations need an (Eco sustainable) Economic Heartbeat &amp; a consistent syntax lexicon library. Crypto economics needs a universal syntax lexicon digital base Artificial Intelligence A.I., quantum blockchain heartbeat beacon to synchronize, sample tokenized commodities across a stochastically harmonized UTZ Universal Time Zone using the firefly-heartbeat algorithm</w:t>
      </w:r>
    </w:p>
    <w:p w14:paraId="0E3649D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SWORDS TO PLOWSHARES: 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w:t>
      </w:r>
      <w:proofErr w:type="gramStart"/>
      <w:r>
        <w:rPr>
          <w:rFonts w:ascii="Segoe UI" w:hAnsi="Segoe UI" w:cs="Segoe UI"/>
          <w:color w:val="24292E"/>
        </w:rPr>
        <w:t>things</w:t>
      </w:r>
      <w:proofErr w:type="gramEnd"/>
      <w:r>
        <w:rPr>
          <w:rFonts w:ascii="Segoe UI" w:hAnsi="Segoe UI" w:cs="Segoe UI"/>
          <w:color w:val="24292E"/>
        </w:rPr>
        <w:t xml:space="preserve"> internet, internet of money down to the quantum computing, quantum blockchain level. We can synchronize ourselves, our cities, towns, cyber-communities in time — space for a common purpose: shared, common, ecologically sound, responsible econometrics.</w:t>
      </w:r>
    </w:p>
    <w:p w14:paraId="53BB1B6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COA Course of Action: reuse of over 300 NATO cases supported by hundreds of message sets described in spread sheet row - column format populated by thousands of brevity OPSCODES mapped to symbols essential to artificial intelligence man - machine interface. NATO bases are small cities that transact most goods, commodities with </w:t>
      </w:r>
      <w:proofErr w:type="spellStart"/>
      <w:proofErr w:type="gramStart"/>
      <w:r>
        <w:rPr>
          <w:rFonts w:ascii="Segoe UI" w:hAnsi="Segoe UI" w:cs="Segoe UI"/>
          <w:color w:val="24292E"/>
        </w:rPr>
        <w:t>it's</w:t>
      </w:r>
      <w:proofErr w:type="spellEnd"/>
      <w:proofErr w:type="gramEnd"/>
      <w:r>
        <w:rPr>
          <w:rFonts w:ascii="Segoe UI" w:hAnsi="Segoe UI" w:cs="Segoe UI"/>
          <w:color w:val="24292E"/>
        </w:rPr>
        <w:t xml:space="preserve"> host nation. Why reinvent the syntax lexicon Rosetta Stone wheel? This is a system of </w:t>
      </w:r>
      <w:r>
        <w:rPr>
          <w:rFonts w:ascii="Segoe UI" w:hAnsi="Segoe UI" w:cs="Segoe UI"/>
          <w:color w:val="24292E"/>
        </w:rPr>
        <w:lastRenderedPageBreak/>
        <w:t>systems tool to accelerate an EIN Earth Intelligence Net – see Project #UNRIG for mor information</w:t>
      </w:r>
    </w:p>
    <w:p w14:paraId="4C1688D8"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DECISION POINT: Economic #RESET is a mathematical certainty. Do we RESET the global system of systems as is or will we re-engineer using NATO system of systems engineering standing on the shoulders of </w:t>
      </w:r>
      <w:proofErr w:type="gramStart"/>
      <w:r>
        <w:rPr>
          <w:rFonts w:ascii="Segoe UI" w:hAnsi="Segoe UI" w:cs="Segoe UI"/>
          <w:color w:val="24292E"/>
        </w:rPr>
        <w:t>giants</w:t>
      </w:r>
      <w:proofErr w:type="gramEnd"/>
    </w:p>
    <w:p w14:paraId="178CA52E" w14:textId="77777777" w:rsidR="00A673E4" w:rsidRDefault="00A673E4" w:rsidP="00A673E4">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CLIMATE CHANGE: IF / WHEN: Climate Change causes a drop in crop commodity food production by 20–25 % while population continues to grow, THEN it follows that this condition will become a matter of national security. </w:t>
      </w:r>
      <w:proofErr w:type="gramStart"/>
      <w:r>
        <w:rPr>
          <w:rFonts w:ascii="Segoe UI" w:hAnsi="Segoe UI" w:cs="Segoe UI"/>
          <w:color w:val="24292E"/>
        </w:rPr>
        <w:t>It’s</w:t>
      </w:r>
      <w:proofErr w:type="gramEnd"/>
      <w:r>
        <w:rPr>
          <w:rFonts w:ascii="Segoe UI" w:hAnsi="Segoe UI" w:cs="Segoe UI"/>
          <w:color w:val="24292E"/>
        </w:rPr>
        <w:t xml:space="preserve"> TIME to implement an Ecologically Sustainable Economic Heartbeat ELSE face &gt; greater chaos by not leveraging proven system of system structured data exchange methods. An ecologically sustainable economic heartbeat is needed. Why wait until crisis, DEFCON 2 stage?</w:t>
      </w:r>
    </w:p>
    <w:p w14:paraId="09A99FF8" w14:textId="77777777" w:rsidR="00A673E4" w:rsidRDefault="00A673E4" w:rsidP="00A673E4">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CLIMATE CHANGE: IF climate change causes a drop in crop commodity by 20–25 % while population grows, THEN this condition will become a matter of national security. THEN this will require revisiting Belgian Economist Bernard </w:t>
      </w:r>
      <w:proofErr w:type="spellStart"/>
      <w:r>
        <w:rPr>
          <w:rFonts w:ascii="Segoe UI" w:hAnsi="Segoe UI" w:cs="Segoe UI"/>
          <w:color w:val="24292E"/>
        </w:rPr>
        <w:t>Lietaer’s</w:t>
      </w:r>
      <w:proofErr w:type="spellEnd"/>
      <w:r>
        <w:rPr>
          <w:rFonts w:ascii="Segoe UI" w:hAnsi="Segoe UI" w:cs="Segoe UI"/>
          <w:color w:val="24292E"/>
        </w:rPr>
        <w:t xml:space="preserve"> TRC Trade Reference Currency ELSE face &gt;socio economic chaos TERRA Trade Reference Currency by Economist Bernard </w:t>
      </w:r>
      <w:proofErr w:type="spellStart"/>
      <w:r>
        <w:rPr>
          <w:rFonts w:ascii="Segoe UI" w:hAnsi="Segoe UI" w:cs="Segoe UI"/>
          <w:color w:val="24292E"/>
        </w:rPr>
        <w:t>Lietaer</w:t>
      </w:r>
      <w:proofErr w:type="spellEnd"/>
      <w:r>
        <w:rPr>
          <w:rFonts w:ascii="Segoe UI" w:hAnsi="Segoe UI" w:cs="Segoe UI"/>
          <w:color w:val="24292E"/>
        </w:rPr>
        <w:t xml:space="preserve"> LINK </w:t>
      </w:r>
      <w:hyperlink r:id="rId18" w:history="1">
        <w:r>
          <w:rPr>
            <w:rStyle w:val="Hyperlink"/>
            <w:rFonts w:ascii="Segoe UI" w:hAnsi="Segoe UI" w:cs="Segoe UI"/>
            <w:color w:val="0366D6"/>
          </w:rPr>
          <w:t>http://lietaer.com/2010/01/terra/</w:t>
        </w:r>
      </w:hyperlink>
    </w:p>
    <w:p w14:paraId="4B6AA0CB"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ECO INCENTIVES: 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54A77252"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SPACE THE FINAL FRONTIER: Reuse of DARPA - NATO's structured data exchange that maps data element OPSCODES to symbol sets is key to Artificial Intelligence #AI man - machine interface, consensus, consistency among myriad #blockchain programmable #money memes, metaphors... Given space travel risks, navigation based on consciousness / telepathy (use of symbols not words), a consistent syntax lexicon to communicate with #UFO EBO's that are likely Artificial Intelligence AI drones is reuse of DARPA - NATO's structured data exchange that maps data element OPSCODES to symbol sets. Trade with E.T. / EBO’s requires a consistent supply chain lexicon</w:t>
      </w:r>
    </w:p>
    <w:p w14:paraId="36D9A72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NOBLE </w:t>
      </w:r>
      <w:proofErr w:type="gramStart"/>
      <w:r>
        <w:rPr>
          <w:rFonts w:ascii="Segoe UI" w:hAnsi="Segoe UI" w:cs="Segoe UI"/>
          <w:color w:val="24292E"/>
        </w:rPr>
        <w:t>PRIZE WINNING</w:t>
      </w:r>
      <w:proofErr w:type="gramEnd"/>
      <w:r>
        <w:rPr>
          <w:rFonts w:ascii="Segoe UI" w:hAnsi="Segoe UI" w:cs="Segoe UI"/>
          <w:color w:val="24292E"/>
        </w:rPr>
        <w:t xml:space="preserve">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w:t>
      </w:r>
      <w:r>
        <w:rPr>
          <w:rFonts w:ascii="Segoe UI" w:hAnsi="Segoe UI" w:cs="Segoe UI"/>
          <w:color w:val="24292E"/>
        </w:rPr>
        <w:lastRenderedPageBreak/>
        <w:t>reduction at a rate equal to the growth of real GDP each year. K-Percent Rule — Investopedia </w:t>
      </w:r>
      <w:hyperlink r:id="rId19" w:history="1">
        <w:r>
          <w:rPr>
            <w:rStyle w:val="Hyperlink"/>
            <w:rFonts w:ascii="Segoe UI" w:hAnsi="Segoe UI" w:cs="Segoe UI"/>
            <w:color w:val="0366D6"/>
          </w:rPr>
          <w:t>http://www.investopedia.com/terms/k/k-percent-rule.asp</w:t>
        </w:r>
      </w:hyperlink>
    </w:p>
    <w:p w14:paraId="56EF5F0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BUILDING BLOCK: HEARTBEAT ADMINISTRATIVE INTERFACE: SCOP Administrative Interface as an Internet, net of Money configuration tool. SCOP is a tool that exemplifies how the internet really works. SCOP is a web application, PHP based, that is a front-end to heartbeat</w:t>
      </w:r>
      <w:proofErr w:type="gramStart"/>
      <w:r>
        <w:rPr>
          <w:rFonts w:ascii="Segoe UI" w:hAnsi="Segoe UI" w:cs="Segoe UI"/>
          <w:color w:val="24292E"/>
        </w:rPr>
        <w:t>. .</w:t>
      </w:r>
      <w:proofErr w:type="gramEnd"/>
      <w:r>
        <w:rPr>
          <w:rFonts w:ascii="Segoe UI" w:hAnsi="Segoe UI" w:cs="Segoe UI"/>
          <w:color w:val="24292E"/>
        </w:rPr>
        <w:t xml:space="preserve"> SCOP can start/stop services, view/edit configuration files, make backups, take a server online/offline, add/remove virtual/real servers, etc.</w:t>
      </w:r>
    </w:p>
    <w:p w14:paraId="381EAA0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WEB 3.0 MEMES / METAPHORES: There are no levels, layers, packets, frames, bits, ether gas, </w:t>
      </w:r>
      <w:proofErr w:type="spellStart"/>
      <w:r>
        <w:rPr>
          <w:rFonts w:ascii="Segoe UI" w:hAnsi="Segoe UI" w:cs="Segoe UI"/>
          <w:color w:val="24292E"/>
        </w:rPr>
        <w:t>hashgraphs</w:t>
      </w:r>
      <w:proofErr w:type="spellEnd"/>
      <w:r>
        <w:rPr>
          <w:rFonts w:ascii="Segoe UI" w:hAnsi="Segoe UI" w:cs="Segoe UI"/>
          <w:color w:val="24292E"/>
        </w:rPr>
        <w:t xml:space="preserve">, bytes motes, block chain blocks, pings, packets... There are only 1) epoch time intervals, 2) syntax used as </w:t>
      </w:r>
      <w:proofErr w:type="gramStart"/>
      <w:r>
        <w:rPr>
          <w:rFonts w:ascii="Segoe UI" w:hAnsi="Segoe UI" w:cs="Segoe UI"/>
          <w:color w:val="24292E"/>
        </w:rPr>
        <w:t>if,</w:t>
      </w:r>
      <w:proofErr w:type="gramEnd"/>
      <w:r>
        <w:rPr>
          <w:rFonts w:ascii="Segoe UI" w:hAnsi="Segoe UI" w:cs="Segoe UI"/>
          <w:color w:val="24292E"/>
        </w:rPr>
        <w:t xml:space="preserve">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 See Alice ruling.</w:t>
      </w:r>
    </w:p>
    <w:p w14:paraId="0B6C9CE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QUANTUM COMPUTING: the use of quantum-mechanical phenomena such as superposition and entanglement to perform computation. Quantum computers are believed to be able to solve certain computational problems, such as integer factorization. in a quantum Turing machine, the difference is that the tape exists in a quantum state, as does the read-write head. This means that the symbols on the tape can be either 0 or 1 or a superposition of 0 and 1; in other </w:t>
      </w:r>
      <w:proofErr w:type="gramStart"/>
      <w:r>
        <w:rPr>
          <w:rFonts w:ascii="Segoe UI" w:hAnsi="Segoe UI" w:cs="Segoe UI"/>
          <w:color w:val="24292E"/>
        </w:rPr>
        <w:t>words</w:t>
      </w:r>
      <w:proofErr w:type="gramEnd"/>
      <w:r>
        <w:rPr>
          <w:rFonts w:ascii="Segoe UI" w:hAnsi="Segoe UI" w:cs="Segoe UI"/>
          <w:color w:val="24292E"/>
        </w:rPr>
        <w:t xml:space="preserve"> the symbols are both 0 and 1 (and all points in between) at the same time. While a normal Turing machine can only perform one calculation at a time, a quantum Turing machine can perform many calculations at once. The programmable economy will be anchored by quantum computing -for example, NIST's Quantum Random Number Beacon</w:t>
      </w:r>
    </w:p>
    <w:p w14:paraId="60CB96F7" w14:textId="77777777" w:rsidR="00A673E4" w:rsidRDefault="00A673E4" w:rsidP="00A673E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Quantum Random Number Generator: The NIST method generates digital bits (1s and 0s) with photons, or particles of light, using data generated in an improved version of a landmark 2015 NIST physics experiment. That experiment showed conclusively that what Einstein described as "spooky action at a distance" is real. Researchers process the spooky output to certify and quantify the randomness available in the data and generate a string of more random bits.</w:t>
      </w:r>
    </w:p>
    <w:p w14:paraId="7D6B6E26" w14:textId="77777777" w:rsidR="00A673E4" w:rsidRDefault="00A673E4" w:rsidP="00A673E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The NIST Randomness Beacon Broadcasts a randomness pulse every 60 seconds Each pulse commits to a fresh 512-bit random string Each pulse is time-stamped and signed. Beacon periodically outputs a pulse containing 512 fresh random bits, time-stamped, signed and hash-chained. For example, each pulse also pre-commits to the randomness to be released in the next pulse. The latter enables </w:t>
      </w:r>
      <w:r>
        <w:rPr>
          <w:rFonts w:ascii="Segoe UI" w:hAnsi="Segoe UI" w:cs="Segoe UI"/>
          <w:color w:val="24292E"/>
        </w:rPr>
        <w:lastRenderedPageBreak/>
        <w:t xml:space="preserve">users to securely combine randomness from different beacons. The Beacon protocol also specifies the interface for users to interact with the Beacon, </w:t>
      </w:r>
      <w:proofErr w:type="gramStart"/>
      <w:r>
        <w:rPr>
          <w:rFonts w:ascii="Segoe UI" w:hAnsi="Segoe UI" w:cs="Segoe UI"/>
          <w:color w:val="24292E"/>
        </w:rPr>
        <w:t>in order to</w:t>
      </w:r>
      <w:proofErr w:type="gramEnd"/>
      <w:r>
        <w:rPr>
          <w:rFonts w:ascii="Segoe UI" w:hAnsi="Segoe UI" w:cs="Segoe UI"/>
          <w:color w:val="24292E"/>
        </w:rPr>
        <w:t xml:space="preserve"> obtain information about past pulses. A randomness beacon produces timed outputs of fresh public randomness. Each output, called a pulse, includes metadata / cryptographic elements. The main goal of the NIST Random # Beacon is to serve as a baseline for deployment of many interoperable beacons NIST: </w:t>
      </w:r>
      <w:hyperlink r:id="rId20" w:history="1">
        <w:r>
          <w:rPr>
            <w:rStyle w:val="Hyperlink"/>
            <w:rFonts w:ascii="Segoe UI" w:hAnsi="Segoe UI" w:cs="Segoe UI"/>
            <w:color w:val="0366D6"/>
          </w:rPr>
          <w:t>https://csrc.nist.gov/CSRC/media/Presentations/The-NIST-Randomness-Beacon-2-0/images-media/SciDay18-poster-beacon-v20181022.pdf</w:t>
        </w:r>
      </w:hyperlink>
    </w:p>
    <w:p w14:paraId="1D6DA1A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FUNDAMENTAL TRUTH: All things internet, net of money blockchains are formed by unicast, multicast, anycast. Programmable money’s improvements are in cryptography.</w:t>
      </w:r>
    </w:p>
    <w:p w14:paraId="11DED18B"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TREATISES: Time filtered and spatially metered reports are comprised of state meta-data snapshot / heartbeat message / sync delta messages where state meta data is harvested during micro-cycles then posted / displayed during longer macro-cycles See hop count treatise referential to internet / TCP/IP treatises</w:t>
      </w:r>
    </w:p>
    <w:p w14:paraId="2C19877B" w14:textId="77777777" w:rsidR="00A673E4" w:rsidRDefault="00A673E4" w:rsidP="00A673E4">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IEEE 802.11AG is used for hop by hop detection and control for epoch assignment and hop counts management and for hop by hop detection function to determine hop by hop count corresponding to machine readable and executable null / 0 and steps from null representing hop counts e.g., +1, +2, +3, +4 and / or -1, -2, -3, -4 Paul Revere linear, sequential metaphor indicating distance traveled in context with router / server / switch / node traversal</w:t>
      </w:r>
    </w:p>
    <w:p w14:paraId="6A6F462F" w14:textId="77777777" w:rsidR="00A673E4" w:rsidRDefault="00A673E4" w:rsidP="00A673E4">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IEEE 802.11 HbH hop by hop control described, represented by USPTO 13/573,002 Paul Revere, rain drop in pond meme - metaphor metrics denoting increases / decreases in thresholds intensity, duration and hop count sums</w:t>
      </w:r>
    </w:p>
    <w:p w14:paraId="49E4645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INTERGALACTIC / UNIVERSAL TIME - SPACE SYNCHRONIZATION: The Heart Beacon Cycle Time - Space Meter and it's use cases are intended to bridge humanity from our present condition to a higher consciousness described by Extra Terrestrial Groups and organizations like the Law of Time dot org with the Noosphere concept</w:t>
      </w:r>
    </w:p>
    <w:p w14:paraId="59EB6E8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"One people, one Earth, one Time": "The times we are living in require higher thinking. There has never in the history of the Earth been a time like this. We are now participating in what is called the biosphere-noosphere transition: When life on Earth (the biosphere) evolves into an awakened planetary mind (noosphere)".</w:t>
      </w:r>
    </w:p>
    <w:p w14:paraId="37FCC92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"Only by lifting our minds to planetary consciousness and beyond can we realize solutions to the multiple challenges facing our planet today. With a new consciousness we can effectively educate and mobilize humanity to an unprecedented level of creative problem </w:t>
      </w:r>
      <w:proofErr w:type="gramStart"/>
      <w:r>
        <w:rPr>
          <w:rFonts w:ascii="Segoe UI" w:hAnsi="Segoe UI" w:cs="Segoe UI"/>
          <w:color w:val="24292E"/>
        </w:rPr>
        <w:t>solving, and</w:t>
      </w:r>
      <w:proofErr w:type="gramEnd"/>
      <w:r>
        <w:rPr>
          <w:rFonts w:ascii="Segoe UI" w:hAnsi="Segoe UI" w:cs="Segoe UI"/>
          <w:color w:val="24292E"/>
        </w:rPr>
        <w:t xml:space="preserve"> realize a positive future." Source: </w:t>
      </w:r>
      <w:hyperlink r:id="rId21" w:history="1">
        <w:r>
          <w:rPr>
            <w:rStyle w:val="Hyperlink"/>
            <w:rFonts w:ascii="Segoe UI" w:hAnsi="Segoe UI" w:cs="Segoe UI"/>
            <w:color w:val="0366D6"/>
          </w:rPr>
          <w:t>http://lawoftime.org</w:t>
        </w:r>
      </w:hyperlink>
    </w:p>
    <w:p w14:paraId="77BCA969"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Heart Beacon Cycle Time – Space Meter: One method fits many not one size fits all</w:t>
      </w:r>
    </w:p>
    <w:p w14:paraId="1BBC2AB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SUMMARY: Adaptive Procedural Template (checklist): Use Case: Eco #Economic Epochs Time-Space Meter #ecology Eco incentives, consensus, interoperability, sync, stochastic UTZ Universal Time Zone harmonization for programmable money and the programmable economy.</w:t>
      </w:r>
    </w:p>
    <w:p w14:paraId="1CBF74D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REFERENCES</w:t>
      </w:r>
    </w:p>
    <w:p w14:paraId="77F2251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GITHUB Documents: LINK </w:t>
      </w:r>
      <w:hyperlink r:id="rId22" w:history="1">
        <w:r>
          <w:rPr>
            <w:rStyle w:val="Hyperlink"/>
            <w:rFonts w:ascii="Segoe UI" w:hAnsi="Segoe UI" w:cs="Segoe UI"/>
            <w:color w:val="0366D6"/>
          </w:rPr>
          <w:t>https://github.com/Beacon-Heart</w:t>
        </w:r>
      </w:hyperlink>
    </w:p>
    <w:p w14:paraId="1F8593B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"The blockchain needs a killer use case" (climate change / population increase) LINK: </w:t>
      </w:r>
      <w:hyperlink r:id="rId23" w:history="1">
        <w:r>
          <w:rPr>
            <w:rStyle w:val="Hyperlink"/>
            <w:rFonts w:ascii="Segoe UI" w:hAnsi="Segoe UI" w:cs="Segoe UI"/>
            <w:color w:val="0366D6"/>
          </w:rPr>
          <w:t>https://medium.com/coinmonks/blockchain-needs-a-killer-use-case-2f4def841883</w:t>
        </w:r>
      </w:hyperlink>
    </w:p>
    <w:p w14:paraId="627F808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Digital Nations need an Ecologically sustainable Economic Heartbeat LINK: </w:t>
      </w:r>
      <w:hyperlink r:id="rId24" w:history="1">
        <w:r>
          <w:rPr>
            <w:rStyle w:val="Hyperlink"/>
            <w:rFonts w:ascii="Segoe UI" w:hAnsi="Segoe UI" w:cs="Segoe UI"/>
            <w:color w:val="0366D6"/>
          </w:rPr>
          <w:t>https://medium.com/@heart.beacon.cycle/eco-sustainable-economic-heartbeat-43e4e30246da</w:t>
        </w:r>
      </w:hyperlink>
    </w:p>
    <w:p w14:paraId="5073BB9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Deep Thought pondering the crypto blockchain through Alice’s Looking Glass: LINK </w:t>
      </w:r>
      <w:hyperlink r:id="rId25" w:history="1">
        <w:r>
          <w:rPr>
            <w:rStyle w:val="Hyperlink"/>
            <w:rFonts w:ascii="Segoe UI" w:hAnsi="Segoe UI" w:cs="Segoe UI"/>
            <w:color w:val="0366D6"/>
          </w:rPr>
          <w:t>https://medium.com/@heart.beacon.cycle/deep-thought-pondering-the-bitcoin-blockchain-f20ad6112d7</w:t>
        </w:r>
      </w:hyperlink>
    </w:p>
    <w:p w14:paraId="02EFD72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"Delusional Bitcoin Vs Fool's Gold": LINK: </w:t>
      </w:r>
      <w:hyperlink r:id="rId26" w:history="1">
        <w:r>
          <w:rPr>
            <w:rStyle w:val="Hyperlink"/>
            <w:rFonts w:ascii="Segoe UI" w:hAnsi="Segoe UI" w:cs="Segoe UI"/>
            <w:color w:val="0366D6"/>
          </w:rPr>
          <w:t>https://medium.com/@heart.beacon.cycle/delusional-bitcoin-vs-fools-gold-e4bea26afba8</w:t>
        </w:r>
      </w:hyperlink>
    </w:p>
    <w:p w14:paraId="461D204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PIN INTEREST: </w:t>
      </w:r>
      <w:hyperlink r:id="rId27" w:history="1">
        <w:r>
          <w:rPr>
            <w:rStyle w:val="Hyperlink"/>
            <w:rFonts w:ascii="Segoe UI" w:hAnsi="Segoe UI" w:cs="Segoe UI"/>
            <w:color w:val="0366D6"/>
          </w:rPr>
          <w:t>https://pinterest.com/mcgee3077/eco-economic-heartbeat/</w:t>
        </w:r>
      </w:hyperlink>
      <w:r>
        <w:rPr>
          <w:rFonts w:ascii="Segoe UI" w:hAnsi="Segoe UI" w:cs="Segoe UI"/>
          <w:color w:val="24292E"/>
        </w:rPr>
        <w:t> // </w:t>
      </w:r>
      <w:hyperlink r:id="rId28" w:history="1">
        <w:r>
          <w:rPr>
            <w:rStyle w:val="Hyperlink"/>
            <w:rFonts w:ascii="Segoe UI" w:hAnsi="Segoe UI" w:cs="Segoe UI"/>
            <w:color w:val="0366D6"/>
          </w:rPr>
          <w:t>https://www.pinterest.com/heartbeaconcycle/eco-economic-heartbeat/</w:t>
        </w:r>
      </w:hyperlink>
    </w:p>
    <w:p w14:paraId="666CE17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Angel List: </w:t>
      </w:r>
      <w:hyperlink r:id="rId29" w:history="1">
        <w:r>
          <w:rPr>
            <w:rStyle w:val="Hyperlink"/>
            <w:rFonts w:ascii="Segoe UI" w:hAnsi="Segoe UI" w:cs="Segoe UI"/>
            <w:color w:val="0366D6"/>
          </w:rPr>
          <w:t>https://angel.co/heart_beacon</w:t>
        </w:r>
      </w:hyperlink>
    </w:p>
    <w:p w14:paraId="7A13A67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Articles: </w:t>
      </w:r>
      <w:hyperlink r:id="rId30" w:history="1">
        <w:r>
          <w:rPr>
            <w:rStyle w:val="Hyperlink"/>
            <w:rFonts w:ascii="Segoe UI" w:hAnsi="Segoe UI" w:cs="Segoe UI"/>
            <w:color w:val="0366D6"/>
          </w:rPr>
          <w:t>https://medium.com/@heart.beacon.cycle</w:t>
        </w:r>
      </w:hyperlink>
    </w:p>
    <w:p w14:paraId="5EE6218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Patreon</w:t>
      </w:r>
      <w:proofErr w:type="spellEnd"/>
      <w:r>
        <w:rPr>
          <w:rFonts w:ascii="Segoe UI" w:hAnsi="Segoe UI" w:cs="Segoe UI"/>
          <w:color w:val="24292E"/>
        </w:rPr>
        <w:t>: </w:t>
      </w:r>
      <w:hyperlink r:id="rId31" w:history="1">
        <w:r>
          <w:rPr>
            <w:rStyle w:val="Hyperlink"/>
            <w:rFonts w:ascii="Segoe UI" w:hAnsi="Segoe UI" w:cs="Segoe UI"/>
            <w:color w:val="0366D6"/>
          </w:rPr>
          <w:t>https://www.patreon.com/beacon_heart</w:t>
        </w:r>
      </w:hyperlink>
    </w:p>
    <w:p w14:paraId="3DA24E61"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FACEBOOK: </w:t>
      </w:r>
      <w:hyperlink r:id="rId32" w:history="1">
        <w:r>
          <w:rPr>
            <w:rStyle w:val="Hyperlink"/>
            <w:rFonts w:ascii="Segoe UI" w:hAnsi="Segoe UI" w:cs="Segoe UI"/>
            <w:color w:val="0366D6"/>
          </w:rPr>
          <w:t>https://www.facebook.com/beaconheart</w:t>
        </w:r>
      </w:hyperlink>
    </w:p>
    <w:p w14:paraId="16A5BA81"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MINDS: </w:t>
      </w:r>
      <w:hyperlink r:id="rId33" w:history="1">
        <w:r>
          <w:rPr>
            <w:rStyle w:val="Hyperlink"/>
            <w:rFonts w:ascii="Segoe UI" w:hAnsi="Segoe UI" w:cs="Segoe UI"/>
            <w:color w:val="0366D6"/>
          </w:rPr>
          <w:t>https://www.minds.com/beaconheart/</w:t>
        </w:r>
      </w:hyperlink>
    </w:p>
    <w:p w14:paraId="6EF0A37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TWITTER: @Heart_Beacon </w:t>
      </w:r>
      <w:hyperlink r:id="rId34" w:history="1">
        <w:r>
          <w:rPr>
            <w:rStyle w:val="Hyperlink"/>
            <w:rFonts w:ascii="Segoe UI" w:hAnsi="Segoe UI" w:cs="Segoe UI"/>
            <w:color w:val="0366D6"/>
          </w:rPr>
          <w:t>https://twitter.com/Heart_Beacon</w:t>
        </w:r>
      </w:hyperlink>
    </w:p>
    <w:p w14:paraId="20BC7D8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Subscribe Star: </w:t>
      </w:r>
      <w:hyperlink r:id="rId35" w:history="1">
        <w:r>
          <w:rPr>
            <w:rStyle w:val="Hyperlink"/>
            <w:rFonts w:ascii="Segoe UI" w:hAnsi="Segoe UI" w:cs="Segoe UI"/>
            <w:color w:val="0366D6"/>
          </w:rPr>
          <w:t>https://www.subscribestar.com/eco_econ_epochs</w:t>
        </w:r>
      </w:hyperlink>
    </w:p>
    <w:p w14:paraId="7A276CD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PAYPAL: </w:t>
      </w:r>
      <w:proofErr w:type="spellStart"/>
      <w:r>
        <w:rPr>
          <w:rFonts w:ascii="Segoe UI" w:hAnsi="Segoe UI" w:cs="Segoe UI"/>
          <w:color w:val="24292E"/>
        </w:rPr>
        <w:t>PayPal.Me</w:t>
      </w:r>
      <w:proofErr w:type="spellEnd"/>
      <w:r>
        <w:rPr>
          <w:rFonts w:ascii="Segoe UI" w:hAnsi="Segoe UI" w:cs="Segoe UI"/>
          <w:color w:val="24292E"/>
        </w:rPr>
        <w:t>/</w:t>
      </w:r>
      <w:proofErr w:type="spellStart"/>
      <w:r>
        <w:rPr>
          <w:rFonts w:ascii="Segoe UI" w:hAnsi="Segoe UI" w:cs="Segoe UI"/>
          <w:color w:val="24292E"/>
        </w:rPr>
        <w:t>EcoEconHeartbeat</w:t>
      </w:r>
      <w:proofErr w:type="spellEnd"/>
    </w:p>
    <w:p w14:paraId="55877009"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LINKEDIN: </w:t>
      </w:r>
      <w:hyperlink r:id="rId36" w:history="1">
        <w:r>
          <w:rPr>
            <w:rStyle w:val="Hyperlink"/>
            <w:rFonts w:ascii="Segoe UI" w:hAnsi="Segoe UI" w:cs="Segoe UI"/>
            <w:color w:val="0366D6"/>
          </w:rPr>
          <w:t>https://www.linkedin.com/in/ecoeconepochs/</w:t>
        </w:r>
      </w:hyperlink>
    </w:p>
    <w:p w14:paraId="47E1F3E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Proton Email (secure) </w:t>
      </w:r>
      <w:hyperlink r:id="rId37" w:history="1">
        <w:r>
          <w:rPr>
            <w:rStyle w:val="Hyperlink"/>
            <w:rFonts w:ascii="Segoe UI" w:hAnsi="Segoe UI" w:cs="Segoe UI"/>
            <w:color w:val="0366D6"/>
          </w:rPr>
          <w:t>ecoeconomicepochs@protonmail.com</w:t>
        </w:r>
      </w:hyperlink>
    </w:p>
    <w:p w14:paraId="42565DE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EIN Earth Intelligence Network: see Robert David Steele’s #UNRIG proposal @ </w:t>
      </w:r>
      <w:hyperlink r:id="rId38" w:history="1">
        <w:r>
          <w:rPr>
            <w:rStyle w:val="Hyperlink"/>
            <w:rFonts w:ascii="Segoe UI" w:hAnsi="Segoe UI" w:cs="Segoe UI"/>
            <w:color w:val="0366D6"/>
          </w:rPr>
          <w:t>http://robertdavidsteele.com</w:t>
        </w:r>
      </w:hyperlink>
    </w:p>
    <w:p w14:paraId="065C315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can synchronize ourselves, our cities, towns, cyber-communities in time — space for a common purpose: shared, common, ecologically sound, equitable… econometrics. (Attributed to the Law of Time Founder RIP Dr. Jose </w:t>
      </w:r>
      <w:proofErr w:type="spellStart"/>
      <w:r>
        <w:rPr>
          <w:rFonts w:ascii="Segoe UI" w:hAnsi="Segoe UI" w:cs="Segoe UI"/>
          <w:color w:val="24292E"/>
        </w:rPr>
        <w:t>Arguellos</w:t>
      </w:r>
      <w:proofErr w:type="spellEnd"/>
      <w:r>
        <w:rPr>
          <w:rFonts w:ascii="Segoe UI" w:hAnsi="Segoe UI" w:cs="Segoe UI"/>
          <w:color w:val="24292E"/>
        </w:rPr>
        <w:t>) see Law of Time dot org</w:t>
      </w:r>
    </w:p>
    <w:p w14:paraId="19DEB892" w14:textId="77777777" w:rsidR="00A673E4" w:rsidRDefault="00A673E4" w:rsidP="00A673E4">
      <w:pPr>
        <w:pStyle w:val="NormalWeb"/>
        <w:shd w:val="clear" w:color="auto" w:fill="FFFFFF"/>
        <w:spacing w:before="0" w:beforeAutospacing="0"/>
        <w:rPr>
          <w:rFonts w:ascii="Segoe UI" w:hAnsi="Segoe UI" w:cs="Segoe UI"/>
          <w:color w:val="24292E"/>
        </w:rPr>
      </w:pPr>
      <w:r>
        <w:rPr>
          <w:rFonts w:ascii="Segoe UI" w:hAnsi="Segoe UI" w:cs="Segoe UI"/>
          <w:color w:val="24292E"/>
        </w:rPr>
        <w:t>#economic collapse #economic reset #econometrics #programmable economy #programmable money #blockchain #cryptocurrencies #sustainable development #internet #money #blockchain #cryptocurrencies #economics #sustainable #ecology #sustainability #climate change #econometrics #time-space meter, #metrics, #geospatial temporal #intensity #random number beacon #random number blockchain</w:t>
      </w:r>
    </w:p>
    <w:p w14:paraId="30946FAD" w14:textId="056B3353" w:rsidR="00A673E4" w:rsidRDefault="00A673E4" w:rsidP="002B1636">
      <w:r>
        <w:rPr>
          <w:noProof/>
        </w:rPr>
        <w:drawing>
          <wp:inline distT="0" distB="0" distL="0" distR="0" wp14:anchorId="7C9C9AD1" wp14:editId="27EDF8C0">
            <wp:extent cx="5943600" cy="1941195"/>
            <wp:effectExtent l="0" t="0" r="0" b="1905"/>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21007776" w14:textId="720CE9AC" w:rsidR="00530CB5" w:rsidRDefault="00530CB5" w:rsidP="002B1636">
      <w:r>
        <w:t xml:space="preserve"> </w:t>
      </w:r>
    </w:p>
    <w:p w14:paraId="5C3FA3EE" w14:textId="66C1BAEB" w:rsidR="00F93746" w:rsidRDefault="00A673E4" w:rsidP="002B1636">
      <w:r>
        <w:rPr>
          <w:noProof/>
        </w:rPr>
        <w:lastRenderedPageBreak/>
        <w:drawing>
          <wp:inline distT="0" distB="0" distL="0" distR="0" wp14:anchorId="5584D266" wp14:editId="3FF2F585">
            <wp:extent cx="5943600" cy="4457700"/>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12CADC7" w14:textId="77777777" w:rsidR="00A673E4" w:rsidRDefault="00A673E4" w:rsidP="002B1636"/>
    <w:p w14:paraId="60D5EEC7" w14:textId="77777777" w:rsidR="00F93746" w:rsidRDefault="00F93746" w:rsidP="002B1636"/>
    <w:p w14:paraId="6D177B0B" w14:textId="77777777" w:rsidR="002B1636" w:rsidRDefault="002B1636"/>
    <w:p w14:paraId="44D4AF6D" w14:textId="2E5AC7C2" w:rsidR="002B1636" w:rsidRDefault="002B1636"/>
    <w:p w14:paraId="6BAE2B2D" w14:textId="77777777" w:rsidR="002B1636" w:rsidRDefault="002B1636"/>
    <w:p w14:paraId="5CF994D9" w14:textId="77777777" w:rsidR="002B1636" w:rsidRDefault="002B1636"/>
    <w:p w14:paraId="78CEAA24" w14:textId="6AD3DE07" w:rsidR="002E7D0A" w:rsidRDefault="002B1636">
      <w:r>
        <w:t> </w:t>
      </w:r>
    </w:p>
    <w:sectPr w:rsidR="002E7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_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C7A49"/>
    <w:multiLevelType w:val="multilevel"/>
    <w:tmpl w:val="3078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46612F"/>
    <w:multiLevelType w:val="multilevel"/>
    <w:tmpl w:val="354E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A00344"/>
    <w:multiLevelType w:val="multilevel"/>
    <w:tmpl w:val="F304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AB7409"/>
    <w:multiLevelType w:val="multilevel"/>
    <w:tmpl w:val="9954B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DE40CE"/>
    <w:multiLevelType w:val="multilevel"/>
    <w:tmpl w:val="BAEC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A00357"/>
    <w:multiLevelType w:val="multilevel"/>
    <w:tmpl w:val="80BE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36"/>
    <w:rsid w:val="0003201B"/>
    <w:rsid w:val="000E1A8F"/>
    <w:rsid w:val="0022311D"/>
    <w:rsid w:val="00270538"/>
    <w:rsid w:val="002B1636"/>
    <w:rsid w:val="005233F7"/>
    <w:rsid w:val="0052552E"/>
    <w:rsid w:val="00530CB5"/>
    <w:rsid w:val="00571F9A"/>
    <w:rsid w:val="007E27BB"/>
    <w:rsid w:val="00A35D0C"/>
    <w:rsid w:val="00A55526"/>
    <w:rsid w:val="00A673E4"/>
    <w:rsid w:val="00AC5A59"/>
    <w:rsid w:val="00CC2C7F"/>
    <w:rsid w:val="00D718AF"/>
    <w:rsid w:val="00F766D5"/>
    <w:rsid w:val="00F93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EB3E"/>
  <w15:chartTrackingRefBased/>
  <w15:docId w15:val="{49BD2E83-65A4-4D84-86F2-CDFDA458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8AF"/>
    <w:rPr>
      <w:color w:val="0563C1" w:themeColor="hyperlink"/>
      <w:u w:val="single"/>
    </w:rPr>
  </w:style>
  <w:style w:type="character" w:styleId="UnresolvedMention">
    <w:name w:val="Unresolved Mention"/>
    <w:basedOn w:val="DefaultParagraphFont"/>
    <w:uiPriority w:val="99"/>
    <w:semiHidden/>
    <w:unhideWhenUsed/>
    <w:rsid w:val="00D718AF"/>
    <w:rPr>
      <w:color w:val="605E5C"/>
      <w:shd w:val="clear" w:color="auto" w:fill="E1DFDD"/>
    </w:rPr>
  </w:style>
  <w:style w:type="character" w:customStyle="1" w:styleId="invisible">
    <w:name w:val="invisible"/>
    <w:basedOn w:val="DefaultParagraphFont"/>
    <w:rsid w:val="0022311D"/>
  </w:style>
  <w:style w:type="paragraph" w:styleId="NormalWeb">
    <w:name w:val="Normal (Web)"/>
    <w:basedOn w:val="Normal"/>
    <w:uiPriority w:val="99"/>
    <w:unhideWhenUsed/>
    <w:rsid w:val="00A35D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747218">
      <w:bodyDiv w:val="1"/>
      <w:marLeft w:val="0"/>
      <w:marRight w:val="0"/>
      <w:marTop w:val="0"/>
      <w:marBottom w:val="0"/>
      <w:divBdr>
        <w:top w:val="none" w:sz="0" w:space="0" w:color="auto"/>
        <w:left w:val="none" w:sz="0" w:space="0" w:color="auto"/>
        <w:bottom w:val="none" w:sz="0" w:space="0" w:color="auto"/>
        <w:right w:val="none" w:sz="0" w:space="0" w:color="auto"/>
      </w:divBdr>
    </w:div>
    <w:div w:id="85677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hyperlink" Target="http://lietaer.com/2010/01/terra/" TargetMode="External"/><Relationship Id="rId26" Type="http://schemas.openxmlformats.org/officeDocument/2006/relationships/hyperlink" Target="https://medium.com/@heart.beacon.cycle/delusional-bitcoin-vs-fools-gold-e4bea26afba8" TargetMode="External"/><Relationship Id="rId39"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lawoftime.org/" TargetMode="External"/><Relationship Id="rId34" Type="http://schemas.openxmlformats.org/officeDocument/2006/relationships/hyperlink" Target="https://twitter.com/Heart_Beacon" TargetMode="External"/><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github.com/Beacon-Heart" TargetMode="External"/><Relationship Id="rId17" Type="http://schemas.openxmlformats.org/officeDocument/2006/relationships/image" Target="media/image8.jpg"/><Relationship Id="rId25" Type="http://schemas.openxmlformats.org/officeDocument/2006/relationships/hyperlink" Target="https://medium.com/@heart.beacon.cycle/deep-thought-pondering-the-bitcoin-blockchain-f20ad6112d7" TargetMode="External"/><Relationship Id="rId33" Type="http://schemas.openxmlformats.org/officeDocument/2006/relationships/hyperlink" Target="https://www.minds.com/beaconheart/" TargetMode="External"/><Relationship Id="rId38" Type="http://schemas.openxmlformats.org/officeDocument/2006/relationships/hyperlink" Target="http://robertdavidsteele.com/"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csrc.nist.gov/CSRC/media/Presentations/The-NIST-Randomness-Beacon-2-0/images-media/SciDay18-poster-beacon-v20181022.pdf" TargetMode="External"/><Relationship Id="rId29" Type="http://schemas.openxmlformats.org/officeDocument/2006/relationships/hyperlink" Target="https://angel.co/heart_beaco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inyurl.com/yd2chhyv" TargetMode="External"/><Relationship Id="rId11" Type="http://schemas.openxmlformats.org/officeDocument/2006/relationships/image" Target="media/image3.jpg"/><Relationship Id="rId24" Type="http://schemas.openxmlformats.org/officeDocument/2006/relationships/hyperlink" Target="https://medium.com/@heart.beacon.cycle/eco-sustainable-economic-heartbeat-43e4e30246da" TargetMode="External"/><Relationship Id="rId32" Type="http://schemas.openxmlformats.org/officeDocument/2006/relationships/hyperlink" Target="https://www.facebook.com/beaconheart" TargetMode="External"/><Relationship Id="rId37" Type="http://schemas.openxmlformats.org/officeDocument/2006/relationships/hyperlink" Target="mailto:ecoeconomicepochs@protonmail.com" TargetMode="External"/><Relationship Id="rId40" Type="http://schemas.openxmlformats.org/officeDocument/2006/relationships/image" Target="media/image10.jpg"/><Relationship Id="rId5" Type="http://schemas.openxmlformats.org/officeDocument/2006/relationships/hyperlink" Target="https://tinyurl.com/yd2chhyv" TargetMode="External"/><Relationship Id="rId15" Type="http://schemas.openxmlformats.org/officeDocument/2006/relationships/image" Target="media/image6.jpeg"/><Relationship Id="rId23" Type="http://schemas.openxmlformats.org/officeDocument/2006/relationships/hyperlink" Target="https://medium.com/coinmonks/blockchain-needs-a-killer-use-case-2f4def841883" TargetMode="External"/><Relationship Id="rId28" Type="http://schemas.openxmlformats.org/officeDocument/2006/relationships/hyperlink" Target="https://www.pinterest.com/heartbeaconcycle/eco-economic-heartbeat/" TargetMode="External"/><Relationship Id="rId36" Type="http://schemas.openxmlformats.org/officeDocument/2006/relationships/hyperlink" Target="https://www.linkedin.com/in/ecoeconepochs/" TargetMode="External"/><Relationship Id="rId10" Type="http://schemas.openxmlformats.org/officeDocument/2006/relationships/hyperlink" Target="https://csrc.nist.gov/CSRC/media/Presentations/The-NIST-Randomness-Beacon-2-0/images-media/SciDay18-poster-beacon-v20181022.pdf" TargetMode="External"/><Relationship Id="rId19" Type="http://schemas.openxmlformats.org/officeDocument/2006/relationships/hyperlink" Target="http://www.investopedia.com/terms/k/k-percent-rule.asp" TargetMode="External"/><Relationship Id="rId31" Type="http://schemas.openxmlformats.org/officeDocument/2006/relationships/hyperlink" Target="https://www.patreon.com/beacon_heart" TargetMode="External"/><Relationship Id="rId4" Type="http://schemas.openxmlformats.org/officeDocument/2006/relationships/webSettings" Target="webSettings.xml"/><Relationship Id="rId9" Type="http://schemas.openxmlformats.org/officeDocument/2006/relationships/hyperlink" Target="http://github.com/Beacon-Heart" TargetMode="External"/><Relationship Id="rId14" Type="http://schemas.openxmlformats.org/officeDocument/2006/relationships/image" Target="media/image5.jpg"/><Relationship Id="rId22" Type="http://schemas.openxmlformats.org/officeDocument/2006/relationships/hyperlink" Target="https://github.com/Beacon-Heart" TargetMode="External"/><Relationship Id="rId27" Type="http://schemas.openxmlformats.org/officeDocument/2006/relationships/hyperlink" Target="https://pinterest.com/mcgee3077/eco-economic-heartbeat/" TargetMode="External"/><Relationship Id="rId30" Type="http://schemas.openxmlformats.org/officeDocument/2006/relationships/hyperlink" Target="https://medium.com/@heart.beacon.cycle" TargetMode="External"/><Relationship Id="rId35" Type="http://schemas.openxmlformats.org/officeDocument/2006/relationships/hyperlink" Target="https://www.subscribestar.com/eco_econ_epoc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14</Pages>
  <Words>3829</Words>
  <Characters>21827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12</cp:revision>
  <dcterms:created xsi:type="dcterms:W3CDTF">2020-09-25T11:00:00Z</dcterms:created>
  <dcterms:modified xsi:type="dcterms:W3CDTF">2020-09-25T14:45:00Z</dcterms:modified>
</cp:coreProperties>
</file>