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015570"/>
        <w:docPartObj>
          <w:docPartGallery w:val="Cover Pages"/>
          <w:docPartUnique/>
        </w:docPartObj>
      </w:sdtPr>
      <w:sdtContent>
        <w:p w14:paraId="00DE589F" w14:textId="77777777" w:rsidR="00787F73" w:rsidRDefault="009473E8" w:rsidP="009473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3B6472" wp14:editId="068954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1CB08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1cade4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7268ED" wp14:editId="09303D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A1648" w14:textId="77777777" w:rsidR="009473E8" w:rsidRDefault="009473E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7268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75A1648" w14:textId="77777777" w:rsidR="009473E8" w:rsidRDefault="009473E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A471E6" wp14:editId="31B256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41354" w14:textId="77777777" w:rsidR="009473E8" w:rsidRDefault="00D206DD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Memoria del Proyecto de DAW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E67FE3" w14:textId="77777777" w:rsidR="009473E8" w:rsidRDefault="00D206D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Abastos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Curso 2019-2020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 7K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Valencia, 4 de junio de 2020</w:t>
                                    </w:r>
                                  </w:p>
                                </w:sdtContent>
                              </w:sdt>
                              <w:p w14:paraId="0EC529C5" w14:textId="77777777" w:rsidR="00D206DD" w:rsidRDefault="00D206D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Tutor individual: Carlos Furones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A471E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8841354" w14:textId="77777777" w:rsidR="009473E8" w:rsidRDefault="00D206DD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Memoria del Proyecto de DAW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E67FE3" w14:textId="77777777" w:rsidR="009473E8" w:rsidRDefault="00D206D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Abastos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Curso 2019-2020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 7K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Valencia, 4 de junio de 2020</w:t>
                              </w:r>
                            </w:p>
                          </w:sdtContent>
                        </w:sdt>
                        <w:p w14:paraId="0EC529C5" w14:textId="77777777" w:rsidR="00D206DD" w:rsidRDefault="00D206D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Tutor individual: Carlos Furones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AE47F2" wp14:editId="360ACC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565F1" w14:textId="77777777" w:rsidR="009473E8" w:rsidRDefault="009473E8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3414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Gestión de resta</w:t>
                                    </w:r>
                                    <w:r w:rsidR="00D206DD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urante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94C983" w14:textId="77777777" w:rsidR="009473E8" w:rsidRDefault="00D206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Bea Couchoud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AE47F2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C3565F1" w14:textId="77777777" w:rsidR="009473E8" w:rsidRDefault="009473E8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03414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Gestión de resta</w:t>
                              </w:r>
                              <w:r w:rsidR="00D206DD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urante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94C983" w14:textId="77777777" w:rsidR="009473E8" w:rsidRDefault="00D206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Bea Couchoud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CFA6A8E" w14:textId="77777777" w:rsidR="009473E8" w:rsidRDefault="009473E8" w:rsidP="009473E8"/>
    <w:p w14:paraId="5DD6BC87" w14:textId="77777777" w:rsidR="009473E8" w:rsidRDefault="009473E8" w:rsidP="009473E8"/>
    <w:p w14:paraId="120B5E7D" w14:textId="77777777" w:rsidR="009473E8" w:rsidRDefault="009473E8" w:rsidP="009473E8"/>
    <w:p w14:paraId="593493E9" w14:textId="77777777" w:rsidR="009473E8" w:rsidRDefault="009473E8" w:rsidP="009473E8"/>
    <w:p w14:paraId="511B3BD1" w14:textId="77777777" w:rsidR="009473E8" w:rsidRDefault="009473E8" w:rsidP="009473E8"/>
    <w:p w14:paraId="1CD2A987" w14:textId="77777777" w:rsidR="009473E8" w:rsidRDefault="009473E8" w:rsidP="009473E8"/>
    <w:p w14:paraId="58BE6966" w14:textId="77777777" w:rsidR="009473E8" w:rsidRDefault="009473E8" w:rsidP="009473E8"/>
    <w:p w14:paraId="1BDE413A" w14:textId="77777777" w:rsidR="009473E8" w:rsidRDefault="009473E8" w:rsidP="00D206DD">
      <w:pPr>
        <w:spacing w:line="288" w:lineRule="auto"/>
      </w:pPr>
    </w:p>
    <w:sdt>
      <w:sdtPr>
        <w:rPr>
          <w:rFonts w:ascii="Arial" w:hAnsi="Arial" w:cs="Arial"/>
          <w:color w:val="2683C6" w:themeColor="accent2"/>
          <w:sz w:val="22"/>
          <w:szCs w:val="22"/>
        </w:rPr>
        <w:id w:val="456226770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1"/>
          <w:szCs w:val="21"/>
        </w:rPr>
      </w:sdtEndPr>
      <w:sdtContent>
        <w:p w14:paraId="38791960" w14:textId="77777777" w:rsidR="004666AF" w:rsidRPr="00B24D7A" w:rsidRDefault="004666AF" w:rsidP="00B24D7A">
          <w:pPr>
            <w:pStyle w:val="TtuloTDC"/>
            <w:spacing w:line="288" w:lineRule="auto"/>
            <w:jc w:val="both"/>
            <w:rPr>
              <w:rFonts w:ascii="Arial" w:hAnsi="Arial" w:cs="Arial"/>
              <w:color w:val="2683C6" w:themeColor="accent2"/>
              <w:sz w:val="32"/>
              <w:szCs w:val="32"/>
              <w:u w:val="single"/>
            </w:rPr>
          </w:pPr>
          <w:r w:rsidRPr="00B24D7A">
            <w:rPr>
              <w:rFonts w:ascii="Arial" w:hAnsi="Arial" w:cs="Arial"/>
              <w:color w:val="2683C6" w:themeColor="accent2"/>
              <w:sz w:val="32"/>
              <w:szCs w:val="32"/>
            </w:rPr>
            <w:t>Tabla de contenido</w:t>
          </w:r>
          <w:r w:rsidR="00B03414" w:rsidRPr="00B24D7A">
            <w:rPr>
              <w:rFonts w:ascii="Arial" w:hAnsi="Arial" w:cs="Arial"/>
              <w:color w:val="2683C6" w:themeColor="accent2"/>
              <w:sz w:val="32"/>
              <w:szCs w:val="32"/>
            </w:rPr>
            <w:t>s</w:t>
          </w:r>
        </w:p>
        <w:p w14:paraId="18CF4069" w14:textId="77777777" w:rsidR="004666AF" w:rsidRPr="00B24D7A" w:rsidRDefault="004666AF" w:rsidP="00B24D7A">
          <w:pPr>
            <w:pStyle w:val="TDC1"/>
            <w:numPr>
              <w:ilvl w:val="0"/>
              <w:numId w:val="1"/>
            </w:numPr>
            <w:spacing w:line="288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Introducción</w:t>
          </w:r>
          <w:r w:rsidRPr="00B24D7A">
            <w:rPr>
              <w:rFonts w:ascii="Arial" w:hAnsi="Arial" w:cs="Arial"/>
              <w:sz w:val="22"/>
              <w:szCs w:val="22"/>
            </w:rPr>
            <w:ptab w:relativeTo="margin" w:alignment="right" w:leader="dot"/>
          </w: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1</w:t>
          </w:r>
        </w:p>
        <w:p w14:paraId="61E6A906" w14:textId="77777777" w:rsidR="004666AF" w:rsidRPr="00B24D7A" w:rsidRDefault="004666AF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Objetivos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2</w:t>
          </w:r>
        </w:p>
        <w:p w14:paraId="68EF43D0" w14:textId="77777777" w:rsidR="004666AF" w:rsidRPr="00B24D7A" w:rsidRDefault="004666AF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Necesidades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  <w:bookmarkStart w:id="0" w:name="_GoBack"/>
          <w:bookmarkEnd w:id="0"/>
        </w:p>
        <w:p w14:paraId="3E096D56" w14:textId="77777777" w:rsidR="00253AE2" w:rsidRPr="00B24D7A" w:rsidRDefault="00253AE2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Presentación de la idea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0AB44FDE" w14:textId="77777777" w:rsidR="00B03414" w:rsidRPr="00B24D7A" w:rsidRDefault="00253AE2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Funcionalidades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4268A009" w14:textId="77777777" w:rsidR="00D206DD" w:rsidRPr="00B24D7A" w:rsidRDefault="00D206DD" w:rsidP="00B24D7A">
          <w:pPr>
            <w:pStyle w:val="TDC1"/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</w:p>
        <w:p w14:paraId="42D04F70" w14:textId="77777777" w:rsidR="004666AF" w:rsidRPr="00B24D7A" w:rsidRDefault="004666AF" w:rsidP="00B24D7A">
          <w:pPr>
            <w:pStyle w:val="TDC1"/>
            <w:numPr>
              <w:ilvl w:val="0"/>
              <w:numId w:val="1"/>
            </w:numPr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Diseño</w:t>
          </w:r>
          <w:r w:rsidRPr="00B24D7A">
            <w:rPr>
              <w:rFonts w:ascii="Arial" w:hAnsi="Arial" w:cs="Arial"/>
              <w:sz w:val="22"/>
              <w:szCs w:val="22"/>
            </w:rPr>
            <w:ptab w:relativeTo="margin" w:alignment="right" w:leader="dot"/>
          </w: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4</w:t>
          </w:r>
        </w:p>
        <w:p w14:paraId="4C84512E" w14:textId="77777777" w:rsidR="004666AF" w:rsidRPr="00B24D7A" w:rsidRDefault="00253AE2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Análisis</w:t>
          </w:r>
          <w:r w:rsidR="004666AF" w:rsidRPr="00B24D7A">
            <w:rPr>
              <w:rFonts w:ascii="Arial" w:hAnsi="Arial" w:cs="Arial"/>
            </w:rPr>
            <w:ptab w:relativeTo="margin" w:alignment="right" w:leader="dot"/>
          </w:r>
          <w:r w:rsidR="004666AF" w:rsidRPr="00B24D7A">
            <w:rPr>
              <w:rFonts w:ascii="Arial" w:hAnsi="Arial" w:cs="Arial"/>
            </w:rPr>
            <w:t>5</w:t>
          </w:r>
        </w:p>
        <w:p w14:paraId="0B2B3538" w14:textId="77777777" w:rsidR="00253AE2" w:rsidRPr="00B24D7A" w:rsidRDefault="00253AE2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Tecnologías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13A56137" w14:textId="77777777" w:rsidR="00253AE2" w:rsidRPr="00B24D7A" w:rsidRDefault="00253AE2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Herramientas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4A8F337A" w14:textId="77777777" w:rsidR="00253AE2" w:rsidRPr="00B24D7A" w:rsidRDefault="00855D5D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Entorno del software</w:t>
          </w:r>
          <w:r w:rsidR="00253AE2" w:rsidRPr="00B24D7A">
            <w:rPr>
              <w:rFonts w:ascii="Arial" w:hAnsi="Arial" w:cs="Arial"/>
            </w:rPr>
            <w:ptab w:relativeTo="margin" w:alignment="right" w:leader="dot"/>
          </w:r>
          <w:r w:rsidR="00253AE2" w:rsidRPr="00B24D7A">
            <w:rPr>
              <w:rFonts w:ascii="Arial" w:hAnsi="Arial" w:cs="Arial"/>
            </w:rPr>
            <w:t>3</w:t>
          </w:r>
        </w:p>
        <w:p w14:paraId="72B6A782" w14:textId="77777777" w:rsidR="004666AF" w:rsidRPr="00B24D7A" w:rsidRDefault="00253AE2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Planificación</w:t>
          </w:r>
          <w:r w:rsidR="004666AF" w:rsidRPr="00B24D7A">
            <w:rPr>
              <w:rFonts w:ascii="Arial" w:hAnsi="Arial" w:cs="Arial"/>
            </w:rPr>
            <w:ptab w:relativeTo="margin" w:alignment="right" w:leader="dot"/>
          </w:r>
          <w:r w:rsidR="004666AF" w:rsidRPr="00B24D7A">
            <w:rPr>
              <w:rFonts w:ascii="Arial" w:hAnsi="Arial" w:cs="Arial"/>
            </w:rPr>
            <w:t>6</w:t>
          </w:r>
        </w:p>
        <w:p w14:paraId="64451E69" w14:textId="77777777" w:rsidR="001D6943" w:rsidRPr="00B24D7A" w:rsidRDefault="001D6943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Re</w:t>
          </w:r>
          <w:r w:rsidR="00855D5D" w:rsidRPr="00B24D7A">
            <w:rPr>
              <w:rFonts w:ascii="Arial" w:hAnsi="Arial" w:cs="Arial"/>
            </w:rPr>
            <w:t xml:space="preserve">quisitos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4AAC8978" w14:textId="77777777" w:rsidR="00855D5D" w:rsidRPr="00B24D7A" w:rsidRDefault="00855D5D" w:rsidP="00B24D7A">
          <w:pPr>
            <w:pStyle w:val="TDC3"/>
            <w:numPr>
              <w:ilvl w:val="3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 xml:space="preserve">Requisitos </w:t>
          </w:r>
          <w:r w:rsidRPr="00B24D7A">
            <w:rPr>
              <w:rFonts w:ascii="Arial" w:hAnsi="Arial" w:cs="Arial"/>
            </w:rPr>
            <w:t>funcionales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5822ACF0" w14:textId="77777777" w:rsidR="00855D5D" w:rsidRPr="00B24D7A" w:rsidRDefault="00855D5D" w:rsidP="00B24D7A">
          <w:pPr>
            <w:pStyle w:val="TDC3"/>
            <w:numPr>
              <w:ilvl w:val="3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 xml:space="preserve">Requisitos </w:t>
          </w:r>
          <w:r w:rsidRPr="00B24D7A">
            <w:rPr>
              <w:rFonts w:ascii="Arial" w:hAnsi="Arial" w:cs="Arial"/>
            </w:rPr>
            <w:t>no funcionales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4551660D" w14:textId="77777777" w:rsidR="001D6943" w:rsidRPr="00B24D7A" w:rsidRDefault="001D6943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Diagrama de Gantt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3</w:t>
          </w:r>
        </w:p>
        <w:p w14:paraId="5EC4EC05" w14:textId="77777777" w:rsidR="00D206DD" w:rsidRPr="00B24D7A" w:rsidRDefault="00D206DD" w:rsidP="00B24D7A">
          <w:pPr>
            <w:pStyle w:val="TDC1"/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</w:p>
        <w:p w14:paraId="439F59DA" w14:textId="77777777" w:rsidR="004666AF" w:rsidRPr="00B24D7A" w:rsidRDefault="004666AF" w:rsidP="00B24D7A">
          <w:pPr>
            <w:pStyle w:val="TDC1"/>
            <w:numPr>
              <w:ilvl w:val="0"/>
              <w:numId w:val="1"/>
            </w:numPr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D</w:t>
          </w: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 xml:space="preserve">esarrollo </w:t>
          </w:r>
          <w:r w:rsidRPr="00B24D7A">
            <w:rPr>
              <w:rFonts w:ascii="Arial" w:hAnsi="Arial" w:cs="Arial"/>
              <w:sz w:val="22"/>
              <w:szCs w:val="22"/>
            </w:rPr>
            <w:ptab w:relativeTo="margin" w:alignment="right" w:leader="dot"/>
          </w: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7</w:t>
          </w:r>
        </w:p>
        <w:p w14:paraId="5346D876" w14:textId="77777777" w:rsidR="00253AE2" w:rsidRPr="00B24D7A" w:rsidRDefault="00253AE2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Diseño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5FEAFFA8" w14:textId="77777777" w:rsidR="004B0CC1" w:rsidRPr="00B24D7A" w:rsidRDefault="004B0CC1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Modelo Entidad-Relación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555EB33C" w14:textId="77777777" w:rsidR="000213AB" w:rsidRPr="00B24D7A" w:rsidRDefault="004B0CC1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Casos de Uso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2D0EF185" w14:textId="77777777" w:rsidR="00253AE2" w:rsidRPr="00B24D7A" w:rsidRDefault="00253AE2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Codificación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3154444C" w14:textId="77777777" w:rsidR="004B0CC1" w:rsidRPr="00B24D7A" w:rsidRDefault="004B0CC1" w:rsidP="00B24D7A">
          <w:pPr>
            <w:pStyle w:val="TDC3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 xml:space="preserve">Estructura del proyecto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08CCEE4E" w14:textId="77777777" w:rsidR="00BA6C88" w:rsidRPr="00B24D7A" w:rsidRDefault="00BA6C88" w:rsidP="00B24D7A">
          <w:pPr>
            <w:pStyle w:val="TDC3"/>
            <w:numPr>
              <w:ilvl w:val="3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Front-</w:t>
          </w:r>
          <w:proofErr w:type="spellStart"/>
          <w:r w:rsidRPr="00B24D7A">
            <w:rPr>
              <w:rFonts w:ascii="Arial" w:hAnsi="Arial" w:cs="Arial"/>
            </w:rPr>
            <w:t>end</w:t>
          </w:r>
          <w:proofErr w:type="spellEnd"/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38DEDFE2" w14:textId="77777777" w:rsidR="00BA6C88" w:rsidRPr="00B24D7A" w:rsidRDefault="00BA6C88" w:rsidP="00B24D7A">
          <w:pPr>
            <w:pStyle w:val="TDC3"/>
            <w:numPr>
              <w:ilvl w:val="4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Páginas y enrutamiento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593FA7C2" w14:textId="77777777" w:rsidR="00BA6C88" w:rsidRPr="00B24D7A" w:rsidRDefault="00BA6C88" w:rsidP="00B24D7A">
          <w:pPr>
            <w:pStyle w:val="TDC3"/>
            <w:numPr>
              <w:ilvl w:val="4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Componentes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7A13A254" w14:textId="77777777" w:rsidR="00BA6C88" w:rsidRPr="00B24D7A" w:rsidRDefault="00BA6C88" w:rsidP="00B24D7A">
          <w:pPr>
            <w:pStyle w:val="TDC3"/>
            <w:numPr>
              <w:ilvl w:val="4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Servicios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5E475D16" w14:textId="77777777" w:rsidR="00BA6C88" w:rsidRPr="00B24D7A" w:rsidRDefault="00BA6C88" w:rsidP="00B24D7A">
          <w:pPr>
            <w:pStyle w:val="TDC3"/>
            <w:numPr>
              <w:ilvl w:val="3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Back-</w:t>
          </w:r>
          <w:proofErr w:type="spellStart"/>
          <w:r w:rsidRPr="00B24D7A">
            <w:rPr>
              <w:rFonts w:ascii="Arial" w:hAnsi="Arial" w:cs="Arial"/>
            </w:rPr>
            <w:t>end</w:t>
          </w:r>
          <w:proofErr w:type="spellEnd"/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72CAF679" w14:textId="77777777" w:rsidR="00BA6C88" w:rsidRPr="00B24D7A" w:rsidRDefault="00BA6C88" w:rsidP="00B24D7A">
          <w:pPr>
            <w:pStyle w:val="TDC3"/>
            <w:numPr>
              <w:ilvl w:val="4"/>
              <w:numId w:val="1"/>
            </w:numPr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Control de sesiones, autenticación y rutas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6F5E65DB" w14:textId="77777777" w:rsidR="004B0CC1" w:rsidRPr="00B24D7A" w:rsidRDefault="004B0CC1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Implantación y configuración de la aplicación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5</w:t>
          </w:r>
        </w:p>
        <w:p w14:paraId="137683F6" w14:textId="77777777" w:rsidR="00B03414" w:rsidRPr="00B24D7A" w:rsidRDefault="004B0CC1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Control de versiones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="00BA6C88" w:rsidRPr="00B24D7A">
            <w:rPr>
              <w:rFonts w:ascii="Arial" w:hAnsi="Arial" w:cs="Arial"/>
            </w:rPr>
            <w:t>6</w:t>
          </w:r>
        </w:p>
        <w:p w14:paraId="44B14284" w14:textId="77777777" w:rsidR="00D206DD" w:rsidRPr="00B24D7A" w:rsidRDefault="00D206DD" w:rsidP="00B24D7A">
          <w:pPr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  <w:u w:val="single"/>
            </w:rPr>
          </w:pPr>
        </w:p>
        <w:p w14:paraId="5F51AD19" w14:textId="77777777" w:rsidR="004666AF" w:rsidRPr="00B24D7A" w:rsidRDefault="00BA6C88" w:rsidP="00B24D7A">
          <w:pPr>
            <w:pStyle w:val="Prrafodelista"/>
            <w:numPr>
              <w:ilvl w:val="0"/>
              <w:numId w:val="1"/>
            </w:numPr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Conclusiones</w:t>
          </w:r>
          <w:r w:rsidR="004666AF" w:rsidRPr="00B24D7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4666AF" w:rsidRPr="00B24D7A">
            <w:rPr>
              <w:rFonts w:ascii="Arial" w:hAnsi="Arial" w:cs="Arial"/>
            </w:rPr>
            <w:ptab w:relativeTo="margin" w:alignment="right" w:leader="dot"/>
          </w:r>
          <w:r w:rsidR="004666AF" w:rsidRPr="00B24D7A">
            <w:rPr>
              <w:rFonts w:ascii="Arial" w:hAnsi="Arial" w:cs="Arial"/>
              <w:b/>
              <w:bCs/>
              <w:sz w:val="22"/>
              <w:szCs w:val="22"/>
            </w:rPr>
            <w:t>8</w:t>
          </w:r>
        </w:p>
        <w:p w14:paraId="5B6A8E8B" w14:textId="77777777" w:rsidR="005142B8" w:rsidRPr="00B24D7A" w:rsidRDefault="005142B8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lastRenderedPageBreak/>
            <w:t>Posibles mejoras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6</w:t>
          </w:r>
        </w:p>
        <w:p w14:paraId="21EB4B02" w14:textId="77777777" w:rsidR="005142B8" w:rsidRPr="00B24D7A" w:rsidRDefault="005142B8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Dificultades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6</w:t>
          </w:r>
        </w:p>
        <w:p w14:paraId="5AA93D67" w14:textId="77777777" w:rsidR="005142B8" w:rsidRPr="00B24D7A" w:rsidRDefault="005142B8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Logros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6</w:t>
          </w:r>
        </w:p>
        <w:p w14:paraId="29A582AB" w14:textId="77777777" w:rsidR="00B03414" w:rsidRPr="00B24D7A" w:rsidRDefault="005142B8" w:rsidP="00B24D7A">
          <w:pPr>
            <w:pStyle w:val="TDC2"/>
            <w:rPr>
              <w:rFonts w:ascii="Arial" w:hAnsi="Arial" w:cs="Arial"/>
            </w:rPr>
          </w:pPr>
          <w:r w:rsidRPr="00B24D7A">
            <w:rPr>
              <w:rFonts w:ascii="Arial" w:hAnsi="Arial" w:cs="Arial"/>
            </w:rPr>
            <w:t>Resultado</w:t>
          </w:r>
          <w:r w:rsidRPr="00B24D7A">
            <w:rPr>
              <w:rFonts w:ascii="Arial" w:hAnsi="Arial" w:cs="Arial"/>
            </w:rPr>
            <w:t xml:space="preserve"> </w:t>
          </w:r>
          <w:r w:rsidRPr="00B24D7A">
            <w:rPr>
              <w:rFonts w:ascii="Arial" w:hAnsi="Arial" w:cs="Arial"/>
            </w:rPr>
            <w:ptab w:relativeTo="margin" w:alignment="right" w:leader="dot"/>
          </w:r>
          <w:r w:rsidRPr="00B24D7A">
            <w:rPr>
              <w:rFonts w:ascii="Arial" w:hAnsi="Arial" w:cs="Arial"/>
            </w:rPr>
            <w:t>6</w:t>
          </w:r>
        </w:p>
        <w:p w14:paraId="4D92A353" w14:textId="77777777" w:rsidR="00D206DD" w:rsidRPr="00B24D7A" w:rsidRDefault="00D206DD" w:rsidP="00B24D7A">
          <w:pPr>
            <w:pStyle w:val="TDC1"/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</w:p>
        <w:p w14:paraId="0D9092C1" w14:textId="77777777" w:rsidR="004666AF" w:rsidRPr="00B24D7A" w:rsidRDefault="004666AF" w:rsidP="00B24D7A">
          <w:pPr>
            <w:pStyle w:val="TDC1"/>
            <w:numPr>
              <w:ilvl w:val="0"/>
              <w:numId w:val="1"/>
            </w:numPr>
            <w:spacing w:line="288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Referencias</w:t>
          </w: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B24D7A">
            <w:rPr>
              <w:rFonts w:ascii="Arial" w:hAnsi="Arial" w:cs="Arial"/>
              <w:sz w:val="22"/>
              <w:szCs w:val="22"/>
            </w:rPr>
            <w:ptab w:relativeTo="margin" w:alignment="right" w:leader="dot"/>
          </w:r>
          <w:r w:rsidRPr="00B24D7A">
            <w:rPr>
              <w:rFonts w:ascii="Arial" w:hAnsi="Arial" w:cs="Arial"/>
              <w:b/>
              <w:bCs/>
              <w:sz w:val="22"/>
              <w:szCs w:val="22"/>
            </w:rPr>
            <w:t>9</w:t>
          </w:r>
        </w:p>
        <w:p w14:paraId="7E5AA34B" w14:textId="77777777" w:rsidR="004666AF" w:rsidRPr="00B24D7A" w:rsidRDefault="004666AF" w:rsidP="00B24D7A">
          <w:pPr>
            <w:spacing w:line="288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6376263" w14:textId="77777777" w:rsidR="004666AF" w:rsidRPr="00B24D7A" w:rsidRDefault="004666AF" w:rsidP="00B24D7A">
          <w:pPr>
            <w:spacing w:line="288" w:lineRule="auto"/>
            <w:jc w:val="both"/>
            <w:rPr>
              <w:rFonts w:ascii="Arial" w:hAnsi="Arial" w:cs="Arial"/>
            </w:rPr>
          </w:pPr>
        </w:p>
        <w:p w14:paraId="45C670C4" w14:textId="77777777" w:rsidR="004666AF" w:rsidRPr="00B24D7A" w:rsidRDefault="004666AF" w:rsidP="00B24D7A">
          <w:pPr>
            <w:spacing w:line="288" w:lineRule="auto"/>
            <w:jc w:val="both"/>
            <w:rPr>
              <w:rFonts w:ascii="Arial" w:hAnsi="Arial" w:cs="Arial"/>
            </w:rPr>
          </w:pPr>
        </w:p>
      </w:sdtContent>
    </w:sdt>
    <w:p w14:paraId="68E0F255" w14:textId="77777777" w:rsidR="009473E8" w:rsidRPr="00B03414" w:rsidRDefault="009473E8" w:rsidP="009473E8">
      <w:pPr>
        <w:rPr>
          <w:rFonts w:ascii="Arial" w:hAnsi="Arial" w:cs="Arial"/>
        </w:rPr>
      </w:pPr>
    </w:p>
    <w:sectPr w:rsidR="009473E8" w:rsidRPr="00B03414" w:rsidSect="009473E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46C6"/>
    <w:multiLevelType w:val="multilevel"/>
    <w:tmpl w:val="C604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DC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DC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86"/>
    <w:rsid w:val="000213AB"/>
    <w:rsid w:val="00106E0E"/>
    <w:rsid w:val="001D1D78"/>
    <w:rsid w:val="001D6943"/>
    <w:rsid w:val="00253AE2"/>
    <w:rsid w:val="0028537C"/>
    <w:rsid w:val="004666AF"/>
    <w:rsid w:val="004B0CC1"/>
    <w:rsid w:val="004D23DF"/>
    <w:rsid w:val="004F13BF"/>
    <w:rsid w:val="005142B8"/>
    <w:rsid w:val="006C0C9A"/>
    <w:rsid w:val="00855D5D"/>
    <w:rsid w:val="009473E8"/>
    <w:rsid w:val="00A70A18"/>
    <w:rsid w:val="00AE4586"/>
    <w:rsid w:val="00B03414"/>
    <w:rsid w:val="00B24D7A"/>
    <w:rsid w:val="00BA6C88"/>
    <w:rsid w:val="00D206DD"/>
    <w:rsid w:val="00E77C1F"/>
    <w:rsid w:val="00F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BD2A"/>
  <w15:chartTrackingRefBased/>
  <w15:docId w15:val="{A30BBE34-53B3-4146-9F1C-D9A67BFA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B8"/>
  </w:style>
  <w:style w:type="paragraph" w:styleId="Ttulo1">
    <w:name w:val="heading 1"/>
    <w:basedOn w:val="Normal"/>
    <w:next w:val="Normal"/>
    <w:link w:val="Ttulo1Car"/>
    <w:uiPriority w:val="9"/>
    <w:qFormat/>
    <w:rsid w:val="00AE458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5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58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58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586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586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58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58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58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58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58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58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45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E4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E458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58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58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E4586"/>
    <w:rPr>
      <w:b/>
      <w:bCs/>
    </w:rPr>
  </w:style>
  <w:style w:type="character" w:styleId="nfasis">
    <w:name w:val="Emphasis"/>
    <w:basedOn w:val="Fuentedeprrafopredeter"/>
    <w:uiPriority w:val="20"/>
    <w:qFormat/>
    <w:rsid w:val="00AE458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AE45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E458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E45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58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58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E458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E458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eferenciasutil">
    <w:name w:val="Subtle Reference"/>
    <w:basedOn w:val="Fuentedeprrafopredeter"/>
    <w:uiPriority w:val="31"/>
    <w:qFormat/>
    <w:rsid w:val="00AE45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E458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E458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E458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473E8"/>
  </w:style>
  <w:style w:type="paragraph" w:styleId="TDC2">
    <w:name w:val="toc 2"/>
    <w:basedOn w:val="Normal"/>
    <w:next w:val="Normal"/>
    <w:autoRedefine/>
    <w:uiPriority w:val="39"/>
    <w:unhideWhenUsed/>
    <w:rsid w:val="000213AB"/>
    <w:pPr>
      <w:numPr>
        <w:ilvl w:val="1"/>
        <w:numId w:val="1"/>
      </w:numPr>
      <w:spacing w:after="100" w:line="288" w:lineRule="auto"/>
      <w:jc w:val="both"/>
    </w:pPr>
    <w:rPr>
      <w:rFonts w:cs="Times New Roman"/>
      <w:sz w:val="22"/>
      <w:szCs w:val="2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473E8"/>
    <w:pPr>
      <w:spacing w:after="0" w:line="240" w:lineRule="auto"/>
      <w:ind w:left="210" w:hanging="210"/>
    </w:pPr>
  </w:style>
  <w:style w:type="paragraph" w:styleId="TDC3">
    <w:name w:val="toc 3"/>
    <w:basedOn w:val="Normal"/>
    <w:next w:val="Normal"/>
    <w:autoRedefine/>
    <w:uiPriority w:val="39"/>
    <w:unhideWhenUsed/>
    <w:rsid w:val="000213AB"/>
    <w:pPr>
      <w:numPr>
        <w:ilvl w:val="2"/>
        <w:numId w:val="1"/>
      </w:numPr>
      <w:spacing w:after="100" w:line="288" w:lineRule="auto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9473E8"/>
    <w:pPr>
      <w:spacing w:after="100"/>
    </w:pPr>
  </w:style>
  <w:style w:type="paragraph" w:styleId="Prrafodelista">
    <w:name w:val="List Paragraph"/>
    <w:basedOn w:val="Normal"/>
    <w:uiPriority w:val="34"/>
    <w:qFormat/>
    <w:rsid w:val="0002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IES Abastos
Curso 2019-2020
Grupo 7K
Valencia, 4 de junio de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20201-73C7-43D2-960E-19E83EB9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restaurante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restaurante</dc:title>
  <dc:subject>Bea Couchoud Ruiz</dc:subject>
  <dc:creator>Bea</dc:creator>
  <cp:keywords/>
  <dc:description/>
  <cp:lastModifiedBy>Bea</cp:lastModifiedBy>
  <cp:revision>2</cp:revision>
  <cp:lastPrinted>2020-05-07T19:38:00Z</cp:lastPrinted>
  <dcterms:created xsi:type="dcterms:W3CDTF">2020-05-07T19:43:00Z</dcterms:created>
  <dcterms:modified xsi:type="dcterms:W3CDTF">2020-05-07T19:43:00Z</dcterms:modified>
</cp:coreProperties>
</file>