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A098D" w14:textId="35B10117" w:rsidR="002E0D6B" w:rsidRPr="009D3156" w:rsidRDefault="00662CD4" w:rsidP="002C60FD">
      <w:pPr>
        <w:pStyle w:val="Title"/>
      </w:pPr>
      <w:r>
        <w:t xml:space="preserve">DFO </w:t>
      </w:r>
      <w:r w:rsidR="00B420B1">
        <w:t>“</w:t>
      </w:r>
      <w:r w:rsidR="00010A9B">
        <w:t>Team Whale</w:t>
      </w:r>
      <w:r w:rsidR="00B420B1">
        <w:t>”</w:t>
      </w:r>
      <w:r>
        <w:t xml:space="preserve"> </w:t>
      </w:r>
      <w:r w:rsidR="00B420B1">
        <w:t>Beaked Whale Detector</w:t>
      </w:r>
      <w:r w:rsidR="00B420B1">
        <w:br/>
      </w:r>
      <w:r w:rsidR="00E6576D">
        <w:t>Reference</w:t>
      </w:r>
      <w:r>
        <w:t xml:space="preserve"> Manual</w:t>
      </w:r>
    </w:p>
    <w:p w14:paraId="77C4E4F1" w14:textId="47409FAF" w:rsidR="00DC15B9" w:rsidRDefault="00DC15B9" w:rsidP="00444B1E">
      <w:pPr>
        <w:spacing w:after="0"/>
      </w:pPr>
      <w:r>
        <w:t>Version 1.0</w:t>
      </w:r>
    </w:p>
    <w:p w14:paraId="11B0AA7C" w14:textId="77544AC2" w:rsidR="008F4D02" w:rsidRDefault="008F4D02" w:rsidP="00444B1E">
      <w:pPr>
        <w:spacing w:after="0"/>
      </w:pPr>
      <w:r>
        <w:t xml:space="preserve">Wilfried Beslin, </w:t>
      </w:r>
      <w:r w:rsidR="00717B52">
        <w:t>June</w:t>
      </w:r>
      <w:r>
        <w:t xml:space="preserve"> 2019</w:t>
      </w:r>
    </w:p>
    <w:p w14:paraId="1AC5DA64" w14:textId="53059DE8" w:rsidR="00990067" w:rsidRDefault="00990067" w:rsidP="00444B1E">
      <w:pPr>
        <w:spacing w:after="0"/>
      </w:pPr>
    </w:p>
    <w:p w14:paraId="19879DE8" w14:textId="7B3A240F" w:rsidR="00990067" w:rsidRPr="00662CD4" w:rsidRDefault="00990067" w:rsidP="00E6649F">
      <w:pPr>
        <w:spacing w:after="0"/>
        <w:jc w:val="center"/>
        <w:rPr>
          <w:sz w:val="28"/>
          <w:szCs w:val="28"/>
          <w:u w:val="single"/>
        </w:rPr>
      </w:pPr>
      <w:r w:rsidRPr="00662CD4">
        <w:rPr>
          <w:sz w:val="28"/>
          <w:szCs w:val="28"/>
          <w:u w:val="single"/>
        </w:rPr>
        <w:t>Table of Contents</w:t>
      </w:r>
    </w:p>
    <w:p w14:paraId="3146CA74" w14:textId="06B7C06E" w:rsidR="00CA6019" w:rsidRDefault="00CA6019" w:rsidP="007D0CE7">
      <w:pPr>
        <w:spacing w:after="0"/>
      </w:pPr>
    </w:p>
    <w:p w14:paraId="6F1378E3" w14:textId="5EEC7EEB" w:rsidR="00777879" w:rsidRDefault="002C60FD">
      <w:pPr>
        <w:pStyle w:val="TOC1"/>
        <w:tabs>
          <w:tab w:val="right" w:leader="dot" w:pos="9926"/>
        </w:tabs>
        <w:rPr>
          <w:rFonts w:eastAsiaTheme="minorEastAsia"/>
          <w:noProof/>
          <w:lang w:val="en-CA" w:eastAsia="en-CA"/>
        </w:rPr>
      </w:pPr>
      <w:r>
        <w:fldChar w:fldCharType="begin"/>
      </w:r>
      <w:r>
        <w:instrText xml:space="preserve"> TOC \o "1-3" \h \z \u </w:instrText>
      </w:r>
      <w:r>
        <w:fldChar w:fldCharType="separate"/>
      </w:r>
      <w:hyperlink w:anchor="_Toc10540781" w:history="1">
        <w:r w:rsidR="00777879" w:rsidRPr="005421B8">
          <w:rPr>
            <w:rStyle w:val="Hyperlink"/>
            <w:noProof/>
          </w:rPr>
          <w:t>1. INTRODUCTION</w:t>
        </w:r>
        <w:r w:rsidR="00777879">
          <w:rPr>
            <w:noProof/>
            <w:webHidden/>
          </w:rPr>
          <w:tab/>
        </w:r>
        <w:r w:rsidR="00777879">
          <w:rPr>
            <w:noProof/>
            <w:webHidden/>
          </w:rPr>
          <w:fldChar w:fldCharType="begin"/>
        </w:r>
        <w:r w:rsidR="00777879">
          <w:rPr>
            <w:noProof/>
            <w:webHidden/>
          </w:rPr>
          <w:instrText xml:space="preserve"> PAGEREF _Toc10540781 \h </w:instrText>
        </w:r>
        <w:r w:rsidR="00777879">
          <w:rPr>
            <w:noProof/>
            <w:webHidden/>
          </w:rPr>
        </w:r>
        <w:r w:rsidR="00777879">
          <w:rPr>
            <w:noProof/>
            <w:webHidden/>
          </w:rPr>
          <w:fldChar w:fldCharType="separate"/>
        </w:r>
        <w:r w:rsidR="00777879">
          <w:rPr>
            <w:noProof/>
            <w:webHidden/>
          </w:rPr>
          <w:t>3</w:t>
        </w:r>
        <w:r w:rsidR="00777879">
          <w:rPr>
            <w:noProof/>
            <w:webHidden/>
          </w:rPr>
          <w:fldChar w:fldCharType="end"/>
        </w:r>
      </w:hyperlink>
    </w:p>
    <w:p w14:paraId="59118B5C" w14:textId="0726A895" w:rsidR="00777879" w:rsidRDefault="00777879">
      <w:pPr>
        <w:pStyle w:val="TOC1"/>
        <w:tabs>
          <w:tab w:val="right" w:leader="dot" w:pos="9926"/>
        </w:tabs>
        <w:rPr>
          <w:rFonts w:eastAsiaTheme="minorEastAsia"/>
          <w:noProof/>
          <w:lang w:val="en-CA" w:eastAsia="en-CA"/>
        </w:rPr>
      </w:pPr>
      <w:hyperlink w:anchor="_Toc10540782" w:history="1">
        <w:r w:rsidRPr="005421B8">
          <w:rPr>
            <w:rStyle w:val="Hyperlink"/>
            <w:noProof/>
          </w:rPr>
          <w:t>2. BEAKED WHALE DETECTION ALGORITHM</w:t>
        </w:r>
        <w:r>
          <w:rPr>
            <w:noProof/>
            <w:webHidden/>
          </w:rPr>
          <w:tab/>
        </w:r>
        <w:r>
          <w:rPr>
            <w:noProof/>
            <w:webHidden/>
          </w:rPr>
          <w:fldChar w:fldCharType="begin"/>
        </w:r>
        <w:r>
          <w:rPr>
            <w:noProof/>
            <w:webHidden/>
          </w:rPr>
          <w:instrText xml:space="preserve"> PAGEREF _Toc10540782 \h </w:instrText>
        </w:r>
        <w:r>
          <w:rPr>
            <w:noProof/>
            <w:webHidden/>
          </w:rPr>
        </w:r>
        <w:r>
          <w:rPr>
            <w:noProof/>
            <w:webHidden/>
          </w:rPr>
          <w:fldChar w:fldCharType="separate"/>
        </w:r>
        <w:r>
          <w:rPr>
            <w:noProof/>
            <w:webHidden/>
          </w:rPr>
          <w:t>3</w:t>
        </w:r>
        <w:r>
          <w:rPr>
            <w:noProof/>
            <w:webHidden/>
          </w:rPr>
          <w:fldChar w:fldCharType="end"/>
        </w:r>
      </w:hyperlink>
    </w:p>
    <w:p w14:paraId="111C1BAC" w14:textId="1B57BAF4" w:rsidR="00777879" w:rsidRDefault="00777879">
      <w:pPr>
        <w:pStyle w:val="TOC2"/>
        <w:tabs>
          <w:tab w:val="right" w:leader="dot" w:pos="9926"/>
        </w:tabs>
        <w:rPr>
          <w:rFonts w:eastAsiaTheme="minorEastAsia"/>
          <w:noProof/>
          <w:lang w:val="en-CA" w:eastAsia="en-CA"/>
        </w:rPr>
      </w:pPr>
      <w:hyperlink w:anchor="_Toc10540783" w:history="1">
        <w:r w:rsidRPr="005421B8">
          <w:rPr>
            <w:rStyle w:val="Hyperlink"/>
            <w:noProof/>
          </w:rPr>
          <w:t>2.1 Definition of a Detection Event</w:t>
        </w:r>
        <w:r>
          <w:rPr>
            <w:noProof/>
            <w:webHidden/>
          </w:rPr>
          <w:tab/>
        </w:r>
        <w:r>
          <w:rPr>
            <w:noProof/>
            <w:webHidden/>
          </w:rPr>
          <w:fldChar w:fldCharType="begin"/>
        </w:r>
        <w:r>
          <w:rPr>
            <w:noProof/>
            <w:webHidden/>
          </w:rPr>
          <w:instrText xml:space="preserve"> PAGEREF _Toc10540783 \h </w:instrText>
        </w:r>
        <w:r>
          <w:rPr>
            <w:noProof/>
            <w:webHidden/>
          </w:rPr>
        </w:r>
        <w:r>
          <w:rPr>
            <w:noProof/>
            <w:webHidden/>
          </w:rPr>
          <w:fldChar w:fldCharType="separate"/>
        </w:r>
        <w:r>
          <w:rPr>
            <w:noProof/>
            <w:webHidden/>
          </w:rPr>
          <w:t>3</w:t>
        </w:r>
        <w:r>
          <w:rPr>
            <w:noProof/>
            <w:webHidden/>
          </w:rPr>
          <w:fldChar w:fldCharType="end"/>
        </w:r>
      </w:hyperlink>
    </w:p>
    <w:p w14:paraId="7E5E4164" w14:textId="15D26488" w:rsidR="00777879" w:rsidRDefault="00777879">
      <w:pPr>
        <w:pStyle w:val="TOC3"/>
        <w:tabs>
          <w:tab w:val="right" w:leader="dot" w:pos="9926"/>
        </w:tabs>
        <w:rPr>
          <w:rFonts w:eastAsiaTheme="minorEastAsia"/>
          <w:noProof/>
          <w:lang w:val="en-CA" w:eastAsia="en-CA"/>
        </w:rPr>
      </w:pPr>
      <w:hyperlink w:anchor="_Toc10540784" w:history="1">
        <w:r w:rsidRPr="005421B8">
          <w:rPr>
            <w:rStyle w:val="Hyperlink"/>
            <w:noProof/>
          </w:rPr>
          <w:t>2.1.1 Data Segmentation</w:t>
        </w:r>
        <w:r>
          <w:rPr>
            <w:noProof/>
            <w:webHidden/>
          </w:rPr>
          <w:tab/>
        </w:r>
        <w:r>
          <w:rPr>
            <w:noProof/>
            <w:webHidden/>
          </w:rPr>
          <w:fldChar w:fldCharType="begin"/>
        </w:r>
        <w:r>
          <w:rPr>
            <w:noProof/>
            <w:webHidden/>
          </w:rPr>
          <w:instrText xml:space="preserve"> PAGEREF _Toc10540784 \h </w:instrText>
        </w:r>
        <w:r>
          <w:rPr>
            <w:noProof/>
            <w:webHidden/>
          </w:rPr>
        </w:r>
        <w:r>
          <w:rPr>
            <w:noProof/>
            <w:webHidden/>
          </w:rPr>
          <w:fldChar w:fldCharType="separate"/>
        </w:r>
        <w:r>
          <w:rPr>
            <w:noProof/>
            <w:webHidden/>
          </w:rPr>
          <w:t>4</w:t>
        </w:r>
        <w:r>
          <w:rPr>
            <w:noProof/>
            <w:webHidden/>
          </w:rPr>
          <w:fldChar w:fldCharType="end"/>
        </w:r>
      </w:hyperlink>
    </w:p>
    <w:p w14:paraId="00FF841B" w14:textId="3AAFE236" w:rsidR="00777879" w:rsidRDefault="00777879">
      <w:pPr>
        <w:pStyle w:val="TOC3"/>
        <w:tabs>
          <w:tab w:val="right" w:leader="dot" w:pos="9926"/>
        </w:tabs>
        <w:rPr>
          <w:rFonts w:eastAsiaTheme="minorEastAsia"/>
          <w:noProof/>
          <w:lang w:val="en-CA" w:eastAsia="en-CA"/>
        </w:rPr>
      </w:pPr>
      <w:hyperlink w:anchor="_Toc10540785" w:history="1">
        <w:r w:rsidRPr="005421B8">
          <w:rPr>
            <w:rStyle w:val="Hyperlink"/>
            <w:noProof/>
          </w:rPr>
          <w:t>2.1.2 Event Merging</w:t>
        </w:r>
        <w:r>
          <w:rPr>
            <w:noProof/>
            <w:webHidden/>
          </w:rPr>
          <w:tab/>
        </w:r>
        <w:r>
          <w:rPr>
            <w:noProof/>
            <w:webHidden/>
          </w:rPr>
          <w:fldChar w:fldCharType="begin"/>
        </w:r>
        <w:r>
          <w:rPr>
            <w:noProof/>
            <w:webHidden/>
          </w:rPr>
          <w:instrText xml:space="preserve"> PAGEREF _Toc10540785 \h </w:instrText>
        </w:r>
        <w:r>
          <w:rPr>
            <w:noProof/>
            <w:webHidden/>
          </w:rPr>
        </w:r>
        <w:r>
          <w:rPr>
            <w:noProof/>
            <w:webHidden/>
          </w:rPr>
          <w:fldChar w:fldCharType="separate"/>
        </w:r>
        <w:r>
          <w:rPr>
            <w:noProof/>
            <w:webHidden/>
          </w:rPr>
          <w:t>4</w:t>
        </w:r>
        <w:r>
          <w:rPr>
            <w:noProof/>
            <w:webHidden/>
          </w:rPr>
          <w:fldChar w:fldCharType="end"/>
        </w:r>
      </w:hyperlink>
    </w:p>
    <w:p w14:paraId="657BAD23" w14:textId="21D07FA5" w:rsidR="00777879" w:rsidRDefault="00777879">
      <w:pPr>
        <w:pStyle w:val="TOC3"/>
        <w:tabs>
          <w:tab w:val="right" w:leader="dot" w:pos="9926"/>
        </w:tabs>
        <w:rPr>
          <w:rFonts w:eastAsiaTheme="minorEastAsia"/>
          <w:noProof/>
          <w:lang w:val="en-CA" w:eastAsia="en-CA"/>
        </w:rPr>
      </w:pPr>
      <w:hyperlink w:anchor="_Toc10540786" w:history="1">
        <w:r w:rsidRPr="005421B8">
          <w:rPr>
            <w:rStyle w:val="Hyperlink"/>
            <w:noProof/>
          </w:rPr>
          <w:t>2.1.3 Continuous vs. Duty-Cycled Data</w:t>
        </w:r>
        <w:r>
          <w:rPr>
            <w:noProof/>
            <w:webHidden/>
          </w:rPr>
          <w:tab/>
        </w:r>
        <w:r>
          <w:rPr>
            <w:noProof/>
            <w:webHidden/>
          </w:rPr>
          <w:fldChar w:fldCharType="begin"/>
        </w:r>
        <w:r>
          <w:rPr>
            <w:noProof/>
            <w:webHidden/>
          </w:rPr>
          <w:instrText xml:space="preserve"> PAGEREF _Toc10540786 \h </w:instrText>
        </w:r>
        <w:r>
          <w:rPr>
            <w:noProof/>
            <w:webHidden/>
          </w:rPr>
        </w:r>
        <w:r>
          <w:rPr>
            <w:noProof/>
            <w:webHidden/>
          </w:rPr>
          <w:fldChar w:fldCharType="separate"/>
        </w:r>
        <w:r>
          <w:rPr>
            <w:noProof/>
            <w:webHidden/>
          </w:rPr>
          <w:t>4</w:t>
        </w:r>
        <w:r>
          <w:rPr>
            <w:noProof/>
            <w:webHidden/>
          </w:rPr>
          <w:fldChar w:fldCharType="end"/>
        </w:r>
      </w:hyperlink>
    </w:p>
    <w:p w14:paraId="54AE13CC" w14:textId="03931273" w:rsidR="00777879" w:rsidRDefault="00777879">
      <w:pPr>
        <w:pStyle w:val="TOC2"/>
        <w:tabs>
          <w:tab w:val="right" w:leader="dot" w:pos="9926"/>
        </w:tabs>
        <w:rPr>
          <w:rFonts w:eastAsiaTheme="minorEastAsia"/>
          <w:noProof/>
          <w:lang w:val="en-CA" w:eastAsia="en-CA"/>
        </w:rPr>
      </w:pPr>
      <w:hyperlink w:anchor="_Toc10540787" w:history="1">
        <w:r w:rsidRPr="005421B8">
          <w:rPr>
            <w:rStyle w:val="Hyperlink"/>
            <w:noProof/>
          </w:rPr>
          <w:t>2.2 Detection Criteria</w:t>
        </w:r>
        <w:r>
          <w:rPr>
            <w:noProof/>
            <w:webHidden/>
          </w:rPr>
          <w:tab/>
        </w:r>
        <w:r>
          <w:rPr>
            <w:noProof/>
            <w:webHidden/>
          </w:rPr>
          <w:fldChar w:fldCharType="begin"/>
        </w:r>
        <w:r>
          <w:rPr>
            <w:noProof/>
            <w:webHidden/>
          </w:rPr>
          <w:instrText xml:space="preserve"> PAGEREF _Toc10540787 \h </w:instrText>
        </w:r>
        <w:r>
          <w:rPr>
            <w:noProof/>
            <w:webHidden/>
          </w:rPr>
        </w:r>
        <w:r>
          <w:rPr>
            <w:noProof/>
            <w:webHidden/>
          </w:rPr>
          <w:fldChar w:fldCharType="separate"/>
        </w:r>
        <w:r>
          <w:rPr>
            <w:noProof/>
            <w:webHidden/>
          </w:rPr>
          <w:t>5</w:t>
        </w:r>
        <w:r>
          <w:rPr>
            <w:noProof/>
            <w:webHidden/>
          </w:rPr>
          <w:fldChar w:fldCharType="end"/>
        </w:r>
      </w:hyperlink>
    </w:p>
    <w:p w14:paraId="353A569F" w14:textId="64C28776" w:rsidR="00777879" w:rsidRDefault="00777879">
      <w:pPr>
        <w:pStyle w:val="TOC3"/>
        <w:tabs>
          <w:tab w:val="right" w:leader="dot" w:pos="9926"/>
        </w:tabs>
        <w:rPr>
          <w:rFonts w:eastAsiaTheme="minorEastAsia"/>
          <w:noProof/>
          <w:lang w:val="en-CA" w:eastAsia="en-CA"/>
        </w:rPr>
      </w:pPr>
      <w:hyperlink w:anchor="_Toc10540788" w:history="1">
        <w:r w:rsidRPr="005421B8">
          <w:rPr>
            <w:rStyle w:val="Hyperlink"/>
            <w:noProof/>
          </w:rPr>
          <w:t>2.2.1 Click Discrimination Criteria</w:t>
        </w:r>
        <w:r>
          <w:rPr>
            <w:noProof/>
            <w:webHidden/>
          </w:rPr>
          <w:tab/>
        </w:r>
        <w:r>
          <w:rPr>
            <w:noProof/>
            <w:webHidden/>
          </w:rPr>
          <w:fldChar w:fldCharType="begin"/>
        </w:r>
        <w:r>
          <w:rPr>
            <w:noProof/>
            <w:webHidden/>
          </w:rPr>
          <w:instrText xml:space="preserve"> PAGEREF _Toc10540788 \h </w:instrText>
        </w:r>
        <w:r>
          <w:rPr>
            <w:noProof/>
            <w:webHidden/>
          </w:rPr>
        </w:r>
        <w:r>
          <w:rPr>
            <w:noProof/>
            <w:webHidden/>
          </w:rPr>
          <w:fldChar w:fldCharType="separate"/>
        </w:r>
        <w:r>
          <w:rPr>
            <w:noProof/>
            <w:webHidden/>
          </w:rPr>
          <w:t>5</w:t>
        </w:r>
        <w:r>
          <w:rPr>
            <w:noProof/>
            <w:webHidden/>
          </w:rPr>
          <w:fldChar w:fldCharType="end"/>
        </w:r>
      </w:hyperlink>
    </w:p>
    <w:p w14:paraId="1A19DF9D" w14:textId="031BAE0B" w:rsidR="00777879" w:rsidRDefault="00777879">
      <w:pPr>
        <w:pStyle w:val="TOC3"/>
        <w:tabs>
          <w:tab w:val="right" w:leader="dot" w:pos="9926"/>
        </w:tabs>
        <w:rPr>
          <w:rFonts w:eastAsiaTheme="minorEastAsia"/>
          <w:noProof/>
          <w:lang w:val="en-CA" w:eastAsia="en-CA"/>
        </w:rPr>
      </w:pPr>
      <w:hyperlink w:anchor="_Toc10540789" w:history="1">
        <w:r w:rsidRPr="005421B8">
          <w:rPr>
            <w:rStyle w:val="Hyperlink"/>
            <w:noProof/>
          </w:rPr>
          <w:t>2.2.2 Event Detection Criteria</w:t>
        </w:r>
        <w:r>
          <w:rPr>
            <w:noProof/>
            <w:webHidden/>
          </w:rPr>
          <w:tab/>
        </w:r>
        <w:r>
          <w:rPr>
            <w:noProof/>
            <w:webHidden/>
          </w:rPr>
          <w:fldChar w:fldCharType="begin"/>
        </w:r>
        <w:r>
          <w:rPr>
            <w:noProof/>
            <w:webHidden/>
          </w:rPr>
          <w:instrText xml:space="preserve"> PAGEREF _Toc10540789 \h </w:instrText>
        </w:r>
        <w:r>
          <w:rPr>
            <w:noProof/>
            <w:webHidden/>
          </w:rPr>
        </w:r>
        <w:r>
          <w:rPr>
            <w:noProof/>
            <w:webHidden/>
          </w:rPr>
          <w:fldChar w:fldCharType="separate"/>
        </w:r>
        <w:r>
          <w:rPr>
            <w:noProof/>
            <w:webHidden/>
          </w:rPr>
          <w:t>5</w:t>
        </w:r>
        <w:r>
          <w:rPr>
            <w:noProof/>
            <w:webHidden/>
          </w:rPr>
          <w:fldChar w:fldCharType="end"/>
        </w:r>
      </w:hyperlink>
    </w:p>
    <w:p w14:paraId="6DA4594F" w14:textId="17EAAEFB" w:rsidR="00777879" w:rsidRDefault="00777879">
      <w:pPr>
        <w:pStyle w:val="TOC3"/>
        <w:tabs>
          <w:tab w:val="right" w:leader="dot" w:pos="9926"/>
        </w:tabs>
        <w:rPr>
          <w:rFonts w:eastAsiaTheme="minorEastAsia"/>
          <w:noProof/>
          <w:lang w:val="en-CA" w:eastAsia="en-CA"/>
        </w:rPr>
      </w:pPr>
      <w:hyperlink w:anchor="_Toc10540790" w:history="1">
        <w:r w:rsidRPr="005421B8">
          <w:rPr>
            <w:rStyle w:val="Hyperlink"/>
            <w:noProof/>
          </w:rPr>
          <w:t>2.2.3 Event-Level and Validation-Level Assessments</w:t>
        </w:r>
        <w:r>
          <w:rPr>
            <w:noProof/>
            <w:webHidden/>
          </w:rPr>
          <w:tab/>
        </w:r>
        <w:r>
          <w:rPr>
            <w:noProof/>
            <w:webHidden/>
          </w:rPr>
          <w:fldChar w:fldCharType="begin"/>
        </w:r>
        <w:r>
          <w:rPr>
            <w:noProof/>
            <w:webHidden/>
          </w:rPr>
          <w:instrText xml:space="preserve"> PAGEREF _Toc10540790 \h </w:instrText>
        </w:r>
        <w:r>
          <w:rPr>
            <w:noProof/>
            <w:webHidden/>
          </w:rPr>
        </w:r>
        <w:r>
          <w:rPr>
            <w:noProof/>
            <w:webHidden/>
          </w:rPr>
          <w:fldChar w:fldCharType="separate"/>
        </w:r>
        <w:r>
          <w:rPr>
            <w:noProof/>
            <w:webHidden/>
          </w:rPr>
          <w:t>6</w:t>
        </w:r>
        <w:r>
          <w:rPr>
            <w:noProof/>
            <w:webHidden/>
          </w:rPr>
          <w:fldChar w:fldCharType="end"/>
        </w:r>
      </w:hyperlink>
    </w:p>
    <w:p w14:paraId="55030C48" w14:textId="6983C048" w:rsidR="00777879" w:rsidRDefault="00777879">
      <w:pPr>
        <w:pStyle w:val="TOC3"/>
        <w:tabs>
          <w:tab w:val="right" w:leader="dot" w:pos="9926"/>
        </w:tabs>
        <w:rPr>
          <w:rFonts w:eastAsiaTheme="minorEastAsia"/>
          <w:noProof/>
          <w:lang w:val="en-CA" w:eastAsia="en-CA"/>
        </w:rPr>
      </w:pPr>
      <w:hyperlink w:anchor="_Toc10540791" w:history="1">
        <w:r w:rsidRPr="005421B8">
          <w:rPr>
            <w:rStyle w:val="Hyperlink"/>
            <w:noProof/>
          </w:rPr>
          <w:t>2.2.4 Defining Detection Criteria</w:t>
        </w:r>
        <w:r>
          <w:rPr>
            <w:noProof/>
            <w:webHidden/>
          </w:rPr>
          <w:tab/>
        </w:r>
        <w:r>
          <w:rPr>
            <w:noProof/>
            <w:webHidden/>
          </w:rPr>
          <w:fldChar w:fldCharType="begin"/>
        </w:r>
        <w:r>
          <w:rPr>
            <w:noProof/>
            <w:webHidden/>
          </w:rPr>
          <w:instrText xml:space="preserve"> PAGEREF _Toc10540791 \h </w:instrText>
        </w:r>
        <w:r>
          <w:rPr>
            <w:noProof/>
            <w:webHidden/>
          </w:rPr>
        </w:r>
        <w:r>
          <w:rPr>
            <w:noProof/>
            <w:webHidden/>
          </w:rPr>
          <w:fldChar w:fldCharType="separate"/>
        </w:r>
        <w:r>
          <w:rPr>
            <w:noProof/>
            <w:webHidden/>
          </w:rPr>
          <w:t>6</w:t>
        </w:r>
        <w:r>
          <w:rPr>
            <w:noProof/>
            <w:webHidden/>
          </w:rPr>
          <w:fldChar w:fldCharType="end"/>
        </w:r>
      </w:hyperlink>
    </w:p>
    <w:p w14:paraId="70FB053D" w14:textId="785B0D72" w:rsidR="00777879" w:rsidRDefault="00777879">
      <w:pPr>
        <w:pStyle w:val="TOC2"/>
        <w:tabs>
          <w:tab w:val="right" w:leader="dot" w:pos="9926"/>
        </w:tabs>
        <w:rPr>
          <w:rFonts w:eastAsiaTheme="minorEastAsia"/>
          <w:noProof/>
          <w:lang w:val="en-CA" w:eastAsia="en-CA"/>
        </w:rPr>
      </w:pPr>
      <w:hyperlink w:anchor="_Toc10540792" w:history="1">
        <w:r w:rsidRPr="005421B8">
          <w:rPr>
            <w:rStyle w:val="Hyperlink"/>
            <w:noProof/>
          </w:rPr>
          <w:t>2.3 Detection Protocols</w:t>
        </w:r>
        <w:r>
          <w:rPr>
            <w:noProof/>
            <w:webHidden/>
          </w:rPr>
          <w:tab/>
        </w:r>
        <w:r>
          <w:rPr>
            <w:noProof/>
            <w:webHidden/>
          </w:rPr>
          <w:fldChar w:fldCharType="begin"/>
        </w:r>
        <w:r>
          <w:rPr>
            <w:noProof/>
            <w:webHidden/>
          </w:rPr>
          <w:instrText xml:space="preserve"> PAGEREF _Toc10540792 \h </w:instrText>
        </w:r>
        <w:r>
          <w:rPr>
            <w:noProof/>
            <w:webHidden/>
          </w:rPr>
        </w:r>
        <w:r>
          <w:rPr>
            <w:noProof/>
            <w:webHidden/>
          </w:rPr>
          <w:fldChar w:fldCharType="separate"/>
        </w:r>
        <w:r>
          <w:rPr>
            <w:noProof/>
            <w:webHidden/>
          </w:rPr>
          <w:t>7</w:t>
        </w:r>
        <w:r>
          <w:rPr>
            <w:noProof/>
            <w:webHidden/>
          </w:rPr>
          <w:fldChar w:fldCharType="end"/>
        </w:r>
      </w:hyperlink>
    </w:p>
    <w:p w14:paraId="6904E241" w14:textId="6D94C52B" w:rsidR="00777879" w:rsidRDefault="00777879">
      <w:pPr>
        <w:pStyle w:val="TOC3"/>
        <w:tabs>
          <w:tab w:val="right" w:leader="dot" w:pos="9926"/>
        </w:tabs>
        <w:rPr>
          <w:rFonts w:eastAsiaTheme="minorEastAsia"/>
          <w:noProof/>
          <w:lang w:val="en-CA" w:eastAsia="en-CA"/>
        </w:rPr>
      </w:pPr>
      <w:hyperlink w:anchor="_Toc10540793" w:history="1">
        <w:r w:rsidRPr="005421B8">
          <w:rPr>
            <w:rStyle w:val="Hyperlink"/>
            <w:noProof/>
          </w:rPr>
          <w:t>2.3.1 Defining a Detection Protocol</w:t>
        </w:r>
        <w:r>
          <w:rPr>
            <w:noProof/>
            <w:webHidden/>
          </w:rPr>
          <w:tab/>
        </w:r>
        <w:r>
          <w:rPr>
            <w:noProof/>
            <w:webHidden/>
          </w:rPr>
          <w:fldChar w:fldCharType="begin"/>
        </w:r>
        <w:r>
          <w:rPr>
            <w:noProof/>
            <w:webHidden/>
          </w:rPr>
          <w:instrText xml:space="preserve"> PAGEREF _Toc10540793 \h </w:instrText>
        </w:r>
        <w:r>
          <w:rPr>
            <w:noProof/>
            <w:webHidden/>
          </w:rPr>
        </w:r>
        <w:r>
          <w:rPr>
            <w:noProof/>
            <w:webHidden/>
          </w:rPr>
          <w:fldChar w:fldCharType="separate"/>
        </w:r>
        <w:r>
          <w:rPr>
            <w:noProof/>
            <w:webHidden/>
          </w:rPr>
          <w:t>7</w:t>
        </w:r>
        <w:r>
          <w:rPr>
            <w:noProof/>
            <w:webHidden/>
          </w:rPr>
          <w:fldChar w:fldCharType="end"/>
        </w:r>
      </w:hyperlink>
    </w:p>
    <w:p w14:paraId="7B68C36F" w14:textId="39DFF701" w:rsidR="00777879" w:rsidRDefault="00777879">
      <w:pPr>
        <w:pStyle w:val="TOC3"/>
        <w:tabs>
          <w:tab w:val="right" w:leader="dot" w:pos="9926"/>
        </w:tabs>
        <w:rPr>
          <w:rFonts w:eastAsiaTheme="minorEastAsia"/>
          <w:noProof/>
          <w:lang w:val="en-CA" w:eastAsia="en-CA"/>
        </w:rPr>
      </w:pPr>
      <w:hyperlink w:anchor="_Toc10540794" w:history="1">
        <w:r w:rsidRPr="005421B8">
          <w:rPr>
            <w:rStyle w:val="Hyperlink"/>
            <w:noProof/>
          </w:rPr>
          <w:t xml:space="preserve">2.3.2 Using Multiple </w:t>
        </w:r>
        <w:r w:rsidRPr="005421B8">
          <w:rPr>
            <w:rStyle w:val="Hyperlink"/>
            <w:i/>
            <w:noProof/>
          </w:rPr>
          <w:t>ClickDiscrimParams</w:t>
        </w:r>
        <w:r w:rsidRPr="005421B8">
          <w:rPr>
            <w:rStyle w:val="Hyperlink"/>
            <w:noProof/>
          </w:rPr>
          <w:t xml:space="preserve"> files</w:t>
        </w:r>
        <w:r>
          <w:rPr>
            <w:noProof/>
            <w:webHidden/>
          </w:rPr>
          <w:tab/>
        </w:r>
        <w:r>
          <w:rPr>
            <w:noProof/>
            <w:webHidden/>
          </w:rPr>
          <w:fldChar w:fldCharType="begin"/>
        </w:r>
        <w:r>
          <w:rPr>
            <w:noProof/>
            <w:webHidden/>
          </w:rPr>
          <w:instrText xml:space="preserve"> PAGEREF _Toc10540794 \h </w:instrText>
        </w:r>
        <w:r>
          <w:rPr>
            <w:noProof/>
            <w:webHidden/>
          </w:rPr>
        </w:r>
        <w:r>
          <w:rPr>
            <w:noProof/>
            <w:webHidden/>
          </w:rPr>
          <w:fldChar w:fldCharType="separate"/>
        </w:r>
        <w:r>
          <w:rPr>
            <w:noProof/>
            <w:webHidden/>
          </w:rPr>
          <w:t>8</w:t>
        </w:r>
        <w:r>
          <w:rPr>
            <w:noProof/>
            <w:webHidden/>
          </w:rPr>
          <w:fldChar w:fldCharType="end"/>
        </w:r>
      </w:hyperlink>
    </w:p>
    <w:p w14:paraId="7D1E61C5" w14:textId="52D7B3F8" w:rsidR="00777879" w:rsidRDefault="00777879">
      <w:pPr>
        <w:pStyle w:val="TOC3"/>
        <w:tabs>
          <w:tab w:val="right" w:leader="dot" w:pos="9926"/>
        </w:tabs>
        <w:rPr>
          <w:rFonts w:eastAsiaTheme="minorEastAsia"/>
          <w:noProof/>
          <w:lang w:val="en-CA" w:eastAsia="en-CA"/>
        </w:rPr>
      </w:pPr>
      <w:hyperlink w:anchor="_Toc10540795" w:history="1">
        <w:r w:rsidRPr="005421B8">
          <w:rPr>
            <w:rStyle w:val="Hyperlink"/>
            <w:noProof/>
          </w:rPr>
          <w:t>2.3.3 Example Protocols</w:t>
        </w:r>
        <w:r>
          <w:rPr>
            <w:noProof/>
            <w:webHidden/>
          </w:rPr>
          <w:tab/>
        </w:r>
        <w:r>
          <w:rPr>
            <w:noProof/>
            <w:webHidden/>
          </w:rPr>
          <w:fldChar w:fldCharType="begin"/>
        </w:r>
        <w:r>
          <w:rPr>
            <w:noProof/>
            <w:webHidden/>
          </w:rPr>
          <w:instrText xml:space="preserve"> PAGEREF _Toc10540795 \h </w:instrText>
        </w:r>
        <w:r>
          <w:rPr>
            <w:noProof/>
            <w:webHidden/>
          </w:rPr>
        </w:r>
        <w:r>
          <w:rPr>
            <w:noProof/>
            <w:webHidden/>
          </w:rPr>
          <w:fldChar w:fldCharType="separate"/>
        </w:r>
        <w:r>
          <w:rPr>
            <w:noProof/>
            <w:webHidden/>
          </w:rPr>
          <w:t>9</w:t>
        </w:r>
        <w:r>
          <w:rPr>
            <w:noProof/>
            <w:webHidden/>
          </w:rPr>
          <w:fldChar w:fldCharType="end"/>
        </w:r>
      </w:hyperlink>
    </w:p>
    <w:p w14:paraId="1199CADD" w14:textId="6C7E589A" w:rsidR="00777879" w:rsidRDefault="00777879">
      <w:pPr>
        <w:pStyle w:val="TOC1"/>
        <w:tabs>
          <w:tab w:val="right" w:leader="dot" w:pos="9926"/>
        </w:tabs>
        <w:rPr>
          <w:rFonts w:eastAsiaTheme="minorEastAsia"/>
          <w:noProof/>
          <w:lang w:val="en-CA" w:eastAsia="en-CA"/>
        </w:rPr>
      </w:pPr>
      <w:hyperlink w:anchor="_Toc10540796" w:history="1">
        <w:r w:rsidRPr="005421B8">
          <w:rPr>
            <w:rStyle w:val="Hyperlink"/>
            <w:noProof/>
          </w:rPr>
          <w:t>3. MANUAL EVENT VALIDATION AND SPECIES IDENTIFICATION</w:t>
        </w:r>
        <w:r>
          <w:rPr>
            <w:noProof/>
            <w:webHidden/>
          </w:rPr>
          <w:tab/>
        </w:r>
        <w:r>
          <w:rPr>
            <w:noProof/>
            <w:webHidden/>
          </w:rPr>
          <w:fldChar w:fldCharType="begin"/>
        </w:r>
        <w:r>
          <w:rPr>
            <w:noProof/>
            <w:webHidden/>
          </w:rPr>
          <w:instrText xml:space="preserve"> PAGEREF _Toc10540796 \h </w:instrText>
        </w:r>
        <w:r>
          <w:rPr>
            <w:noProof/>
            <w:webHidden/>
          </w:rPr>
        </w:r>
        <w:r>
          <w:rPr>
            <w:noProof/>
            <w:webHidden/>
          </w:rPr>
          <w:fldChar w:fldCharType="separate"/>
        </w:r>
        <w:r>
          <w:rPr>
            <w:noProof/>
            <w:webHidden/>
          </w:rPr>
          <w:t>12</w:t>
        </w:r>
        <w:r>
          <w:rPr>
            <w:noProof/>
            <w:webHidden/>
          </w:rPr>
          <w:fldChar w:fldCharType="end"/>
        </w:r>
      </w:hyperlink>
    </w:p>
    <w:p w14:paraId="54084358" w14:textId="27A58844" w:rsidR="00777879" w:rsidRDefault="00777879">
      <w:pPr>
        <w:pStyle w:val="TOC2"/>
        <w:tabs>
          <w:tab w:val="right" w:leader="dot" w:pos="9926"/>
        </w:tabs>
        <w:rPr>
          <w:rFonts w:eastAsiaTheme="minorEastAsia"/>
          <w:noProof/>
          <w:lang w:val="en-CA" w:eastAsia="en-CA"/>
        </w:rPr>
      </w:pPr>
      <w:hyperlink w:anchor="_Toc10540797" w:history="1">
        <w:r w:rsidRPr="005421B8">
          <w:rPr>
            <w:rStyle w:val="Hyperlink"/>
            <w:noProof/>
          </w:rPr>
          <w:t>3.1 Summary of Validation Process</w:t>
        </w:r>
        <w:r>
          <w:rPr>
            <w:noProof/>
            <w:webHidden/>
          </w:rPr>
          <w:tab/>
        </w:r>
        <w:r>
          <w:rPr>
            <w:noProof/>
            <w:webHidden/>
          </w:rPr>
          <w:fldChar w:fldCharType="begin"/>
        </w:r>
        <w:r>
          <w:rPr>
            <w:noProof/>
            <w:webHidden/>
          </w:rPr>
          <w:instrText xml:space="preserve"> PAGEREF _Toc10540797 \h </w:instrText>
        </w:r>
        <w:r>
          <w:rPr>
            <w:noProof/>
            <w:webHidden/>
          </w:rPr>
        </w:r>
        <w:r>
          <w:rPr>
            <w:noProof/>
            <w:webHidden/>
          </w:rPr>
          <w:fldChar w:fldCharType="separate"/>
        </w:r>
        <w:r>
          <w:rPr>
            <w:noProof/>
            <w:webHidden/>
          </w:rPr>
          <w:t>12</w:t>
        </w:r>
        <w:r>
          <w:rPr>
            <w:noProof/>
            <w:webHidden/>
          </w:rPr>
          <w:fldChar w:fldCharType="end"/>
        </w:r>
      </w:hyperlink>
    </w:p>
    <w:p w14:paraId="5C0C769C" w14:textId="09A44C87" w:rsidR="00777879" w:rsidRDefault="00777879">
      <w:pPr>
        <w:pStyle w:val="TOC2"/>
        <w:tabs>
          <w:tab w:val="right" w:leader="dot" w:pos="9926"/>
        </w:tabs>
        <w:rPr>
          <w:rFonts w:eastAsiaTheme="minorEastAsia"/>
          <w:noProof/>
          <w:lang w:val="en-CA" w:eastAsia="en-CA"/>
        </w:rPr>
      </w:pPr>
      <w:hyperlink w:anchor="_Toc10540798" w:history="1">
        <w:r w:rsidRPr="005421B8">
          <w:rPr>
            <w:rStyle w:val="Hyperlink"/>
            <w:noProof/>
          </w:rPr>
          <w:t>3.2 Species ID Codes</w:t>
        </w:r>
        <w:r>
          <w:rPr>
            <w:noProof/>
            <w:webHidden/>
          </w:rPr>
          <w:tab/>
        </w:r>
        <w:r>
          <w:rPr>
            <w:noProof/>
            <w:webHidden/>
          </w:rPr>
          <w:fldChar w:fldCharType="begin"/>
        </w:r>
        <w:r>
          <w:rPr>
            <w:noProof/>
            <w:webHidden/>
          </w:rPr>
          <w:instrText xml:space="preserve"> PAGEREF _Toc10540798 \h </w:instrText>
        </w:r>
        <w:r>
          <w:rPr>
            <w:noProof/>
            <w:webHidden/>
          </w:rPr>
        </w:r>
        <w:r>
          <w:rPr>
            <w:noProof/>
            <w:webHidden/>
          </w:rPr>
          <w:fldChar w:fldCharType="separate"/>
        </w:r>
        <w:r>
          <w:rPr>
            <w:noProof/>
            <w:webHidden/>
          </w:rPr>
          <w:t>15</w:t>
        </w:r>
        <w:r>
          <w:rPr>
            <w:noProof/>
            <w:webHidden/>
          </w:rPr>
          <w:fldChar w:fldCharType="end"/>
        </w:r>
      </w:hyperlink>
    </w:p>
    <w:p w14:paraId="652F313C" w14:textId="16CD29E5" w:rsidR="00777879" w:rsidRDefault="00777879">
      <w:pPr>
        <w:pStyle w:val="TOC2"/>
        <w:tabs>
          <w:tab w:val="right" w:leader="dot" w:pos="9926"/>
        </w:tabs>
        <w:rPr>
          <w:rFonts w:eastAsiaTheme="minorEastAsia"/>
          <w:noProof/>
          <w:lang w:val="en-CA" w:eastAsia="en-CA"/>
        </w:rPr>
      </w:pPr>
      <w:hyperlink w:anchor="_Toc10540799" w:history="1">
        <w:r w:rsidRPr="005421B8">
          <w:rPr>
            <w:rStyle w:val="Hyperlink"/>
            <w:noProof/>
          </w:rPr>
          <w:t>3.3 Interactive Click Discrimination</w:t>
        </w:r>
        <w:r>
          <w:rPr>
            <w:noProof/>
            <w:webHidden/>
          </w:rPr>
          <w:tab/>
        </w:r>
        <w:r>
          <w:rPr>
            <w:noProof/>
            <w:webHidden/>
          </w:rPr>
          <w:fldChar w:fldCharType="begin"/>
        </w:r>
        <w:r>
          <w:rPr>
            <w:noProof/>
            <w:webHidden/>
          </w:rPr>
          <w:instrText xml:space="preserve"> PAGEREF _Toc10540799 \h </w:instrText>
        </w:r>
        <w:r>
          <w:rPr>
            <w:noProof/>
            <w:webHidden/>
          </w:rPr>
        </w:r>
        <w:r>
          <w:rPr>
            <w:noProof/>
            <w:webHidden/>
          </w:rPr>
          <w:fldChar w:fldCharType="separate"/>
        </w:r>
        <w:r>
          <w:rPr>
            <w:noProof/>
            <w:webHidden/>
          </w:rPr>
          <w:t>16</w:t>
        </w:r>
        <w:r>
          <w:rPr>
            <w:noProof/>
            <w:webHidden/>
          </w:rPr>
          <w:fldChar w:fldCharType="end"/>
        </w:r>
      </w:hyperlink>
    </w:p>
    <w:p w14:paraId="5E80C095" w14:textId="51E96775" w:rsidR="00777879" w:rsidRDefault="00777879">
      <w:pPr>
        <w:pStyle w:val="TOC2"/>
        <w:tabs>
          <w:tab w:val="right" w:leader="dot" w:pos="9926"/>
        </w:tabs>
        <w:rPr>
          <w:rFonts w:eastAsiaTheme="minorEastAsia"/>
          <w:noProof/>
          <w:lang w:val="en-CA" w:eastAsia="en-CA"/>
        </w:rPr>
      </w:pPr>
      <w:hyperlink w:anchor="_Toc10540800" w:history="1">
        <w:r w:rsidRPr="005421B8">
          <w:rPr>
            <w:rStyle w:val="Hyperlink"/>
            <w:noProof/>
          </w:rPr>
          <w:t>3.4 Other features of the interactive Code</w:t>
        </w:r>
        <w:r>
          <w:rPr>
            <w:noProof/>
            <w:webHidden/>
          </w:rPr>
          <w:tab/>
        </w:r>
        <w:r>
          <w:rPr>
            <w:noProof/>
            <w:webHidden/>
          </w:rPr>
          <w:fldChar w:fldCharType="begin"/>
        </w:r>
        <w:r>
          <w:rPr>
            <w:noProof/>
            <w:webHidden/>
          </w:rPr>
          <w:instrText xml:space="preserve"> PAGEREF _Toc10540800 \h </w:instrText>
        </w:r>
        <w:r>
          <w:rPr>
            <w:noProof/>
            <w:webHidden/>
          </w:rPr>
        </w:r>
        <w:r>
          <w:rPr>
            <w:noProof/>
            <w:webHidden/>
          </w:rPr>
          <w:fldChar w:fldCharType="separate"/>
        </w:r>
        <w:r>
          <w:rPr>
            <w:noProof/>
            <w:webHidden/>
          </w:rPr>
          <w:t>17</w:t>
        </w:r>
        <w:r>
          <w:rPr>
            <w:noProof/>
            <w:webHidden/>
          </w:rPr>
          <w:fldChar w:fldCharType="end"/>
        </w:r>
      </w:hyperlink>
    </w:p>
    <w:p w14:paraId="0C6902A7" w14:textId="583B6E62" w:rsidR="00777879" w:rsidRDefault="00777879">
      <w:pPr>
        <w:pStyle w:val="TOC3"/>
        <w:tabs>
          <w:tab w:val="right" w:leader="dot" w:pos="9926"/>
        </w:tabs>
        <w:rPr>
          <w:rFonts w:eastAsiaTheme="minorEastAsia"/>
          <w:noProof/>
          <w:lang w:val="en-CA" w:eastAsia="en-CA"/>
        </w:rPr>
      </w:pPr>
      <w:hyperlink w:anchor="_Toc10540801" w:history="1">
        <w:r w:rsidRPr="005421B8">
          <w:rPr>
            <w:rStyle w:val="Hyperlink"/>
            <w:noProof/>
          </w:rPr>
          <w:t>3.4.1 Limit on Number of Clicks</w:t>
        </w:r>
        <w:r>
          <w:rPr>
            <w:noProof/>
            <w:webHidden/>
          </w:rPr>
          <w:tab/>
        </w:r>
        <w:r>
          <w:rPr>
            <w:noProof/>
            <w:webHidden/>
          </w:rPr>
          <w:fldChar w:fldCharType="begin"/>
        </w:r>
        <w:r>
          <w:rPr>
            <w:noProof/>
            <w:webHidden/>
          </w:rPr>
          <w:instrText xml:space="preserve"> PAGEREF _Toc10540801 \h </w:instrText>
        </w:r>
        <w:r>
          <w:rPr>
            <w:noProof/>
            <w:webHidden/>
          </w:rPr>
        </w:r>
        <w:r>
          <w:rPr>
            <w:noProof/>
            <w:webHidden/>
          </w:rPr>
          <w:fldChar w:fldCharType="separate"/>
        </w:r>
        <w:r>
          <w:rPr>
            <w:noProof/>
            <w:webHidden/>
          </w:rPr>
          <w:t>17</w:t>
        </w:r>
        <w:r>
          <w:rPr>
            <w:noProof/>
            <w:webHidden/>
          </w:rPr>
          <w:fldChar w:fldCharType="end"/>
        </w:r>
      </w:hyperlink>
    </w:p>
    <w:p w14:paraId="33977113" w14:textId="11414403" w:rsidR="00777879" w:rsidRDefault="00777879">
      <w:pPr>
        <w:pStyle w:val="TOC3"/>
        <w:tabs>
          <w:tab w:val="right" w:leader="dot" w:pos="9926"/>
        </w:tabs>
        <w:rPr>
          <w:rFonts w:eastAsiaTheme="minorEastAsia"/>
          <w:noProof/>
          <w:lang w:val="en-CA" w:eastAsia="en-CA"/>
        </w:rPr>
      </w:pPr>
      <w:hyperlink w:anchor="_Toc10540802" w:history="1">
        <w:r w:rsidRPr="005421B8">
          <w:rPr>
            <w:rStyle w:val="Hyperlink"/>
            <w:noProof/>
          </w:rPr>
          <w:t>3.4.2 Switching Events</w:t>
        </w:r>
        <w:r>
          <w:rPr>
            <w:noProof/>
            <w:webHidden/>
          </w:rPr>
          <w:tab/>
        </w:r>
        <w:r>
          <w:rPr>
            <w:noProof/>
            <w:webHidden/>
          </w:rPr>
          <w:fldChar w:fldCharType="begin"/>
        </w:r>
        <w:r>
          <w:rPr>
            <w:noProof/>
            <w:webHidden/>
          </w:rPr>
          <w:instrText xml:space="preserve"> PAGEREF _Toc10540802 \h </w:instrText>
        </w:r>
        <w:r>
          <w:rPr>
            <w:noProof/>
            <w:webHidden/>
          </w:rPr>
        </w:r>
        <w:r>
          <w:rPr>
            <w:noProof/>
            <w:webHidden/>
          </w:rPr>
          <w:fldChar w:fldCharType="separate"/>
        </w:r>
        <w:r>
          <w:rPr>
            <w:noProof/>
            <w:webHidden/>
          </w:rPr>
          <w:t>18</w:t>
        </w:r>
        <w:r>
          <w:rPr>
            <w:noProof/>
            <w:webHidden/>
          </w:rPr>
          <w:fldChar w:fldCharType="end"/>
        </w:r>
      </w:hyperlink>
    </w:p>
    <w:p w14:paraId="53D9A66A" w14:textId="7CD6F1AE" w:rsidR="00777879" w:rsidRDefault="00777879">
      <w:pPr>
        <w:pStyle w:val="TOC3"/>
        <w:tabs>
          <w:tab w:val="right" w:leader="dot" w:pos="9926"/>
        </w:tabs>
        <w:rPr>
          <w:rFonts w:eastAsiaTheme="minorEastAsia"/>
          <w:noProof/>
          <w:lang w:val="en-CA" w:eastAsia="en-CA"/>
        </w:rPr>
      </w:pPr>
      <w:hyperlink w:anchor="_Toc10540803" w:history="1">
        <w:r w:rsidRPr="005421B8">
          <w:rPr>
            <w:rStyle w:val="Hyperlink"/>
            <w:noProof/>
          </w:rPr>
          <w:t>3.4.3 Quitting and Resuming</w:t>
        </w:r>
        <w:r>
          <w:rPr>
            <w:noProof/>
            <w:webHidden/>
          </w:rPr>
          <w:tab/>
        </w:r>
        <w:r>
          <w:rPr>
            <w:noProof/>
            <w:webHidden/>
          </w:rPr>
          <w:fldChar w:fldCharType="begin"/>
        </w:r>
        <w:r>
          <w:rPr>
            <w:noProof/>
            <w:webHidden/>
          </w:rPr>
          <w:instrText xml:space="preserve"> PAGEREF _Toc10540803 \h </w:instrText>
        </w:r>
        <w:r>
          <w:rPr>
            <w:noProof/>
            <w:webHidden/>
          </w:rPr>
        </w:r>
        <w:r>
          <w:rPr>
            <w:noProof/>
            <w:webHidden/>
          </w:rPr>
          <w:fldChar w:fldCharType="separate"/>
        </w:r>
        <w:r>
          <w:rPr>
            <w:noProof/>
            <w:webHidden/>
          </w:rPr>
          <w:t>18</w:t>
        </w:r>
        <w:r>
          <w:rPr>
            <w:noProof/>
            <w:webHidden/>
          </w:rPr>
          <w:fldChar w:fldCharType="end"/>
        </w:r>
      </w:hyperlink>
    </w:p>
    <w:p w14:paraId="5FD21968" w14:textId="48AB6713" w:rsidR="00777879" w:rsidRDefault="00777879">
      <w:pPr>
        <w:pStyle w:val="TOC3"/>
        <w:tabs>
          <w:tab w:val="right" w:leader="dot" w:pos="9926"/>
        </w:tabs>
        <w:rPr>
          <w:rFonts w:eastAsiaTheme="minorEastAsia"/>
          <w:noProof/>
          <w:lang w:val="en-CA" w:eastAsia="en-CA"/>
        </w:rPr>
      </w:pPr>
      <w:hyperlink w:anchor="_Toc10540804" w:history="1">
        <w:r w:rsidRPr="005421B8">
          <w:rPr>
            <w:rStyle w:val="Hyperlink"/>
            <w:noProof/>
          </w:rPr>
          <w:t>3.4.4 Saving, Crashes and Backups</w:t>
        </w:r>
        <w:r>
          <w:rPr>
            <w:noProof/>
            <w:webHidden/>
          </w:rPr>
          <w:tab/>
        </w:r>
        <w:r>
          <w:rPr>
            <w:noProof/>
            <w:webHidden/>
          </w:rPr>
          <w:fldChar w:fldCharType="begin"/>
        </w:r>
        <w:r>
          <w:rPr>
            <w:noProof/>
            <w:webHidden/>
          </w:rPr>
          <w:instrText xml:space="preserve"> PAGEREF _Toc10540804 \h </w:instrText>
        </w:r>
        <w:r>
          <w:rPr>
            <w:noProof/>
            <w:webHidden/>
          </w:rPr>
        </w:r>
        <w:r>
          <w:rPr>
            <w:noProof/>
            <w:webHidden/>
          </w:rPr>
          <w:fldChar w:fldCharType="separate"/>
        </w:r>
        <w:r>
          <w:rPr>
            <w:noProof/>
            <w:webHidden/>
          </w:rPr>
          <w:t>18</w:t>
        </w:r>
        <w:r>
          <w:rPr>
            <w:noProof/>
            <w:webHidden/>
          </w:rPr>
          <w:fldChar w:fldCharType="end"/>
        </w:r>
      </w:hyperlink>
    </w:p>
    <w:p w14:paraId="1A259003" w14:textId="511410B3" w:rsidR="00777879" w:rsidRDefault="00777879">
      <w:pPr>
        <w:pStyle w:val="TOC1"/>
        <w:tabs>
          <w:tab w:val="right" w:leader="dot" w:pos="9926"/>
        </w:tabs>
        <w:rPr>
          <w:rFonts w:eastAsiaTheme="minorEastAsia"/>
          <w:noProof/>
          <w:lang w:val="en-CA" w:eastAsia="en-CA"/>
        </w:rPr>
      </w:pPr>
      <w:hyperlink w:anchor="_Toc10540805" w:history="1">
        <w:r w:rsidRPr="005421B8">
          <w:rPr>
            <w:rStyle w:val="Hyperlink"/>
            <w:noProof/>
          </w:rPr>
          <w:t>4. RUNNING THE CODE</w:t>
        </w:r>
        <w:r>
          <w:rPr>
            <w:noProof/>
            <w:webHidden/>
          </w:rPr>
          <w:tab/>
        </w:r>
        <w:r>
          <w:rPr>
            <w:noProof/>
            <w:webHidden/>
          </w:rPr>
          <w:fldChar w:fldCharType="begin"/>
        </w:r>
        <w:r>
          <w:rPr>
            <w:noProof/>
            <w:webHidden/>
          </w:rPr>
          <w:instrText xml:space="preserve"> PAGEREF _Toc10540805 \h </w:instrText>
        </w:r>
        <w:r>
          <w:rPr>
            <w:noProof/>
            <w:webHidden/>
          </w:rPr>
        </w:r>
        <w:r>
          <w:rPr>
            <w:noProof/>
            <w:webHidden/>
          </w:rPr>
          <w:fldChar w:fldCharType="separate"/>
        </w:r>
        <w:r>
          <w:rPr>
            <w:noProof/>
            <w:webHidden/>
          </w:rPr>
          <w:t>19</w:t>
        </w:r>
        <w:r>
          <w:rPr>
            <w:noProof/>
            <w:webHidden/>
          </w:rPr>
          <w:fldChar w:fldCharType="end"/>
        </w:r>
      </w:hyperlink>
    </w:p>
    <w:p w14:paraId="2E1285C7" w14:textId="3ACA0CE5" w:rsidR="00777879" w:rsidRDefault="00777879">
      <w:pPr>
        <w:pStyle w:val="TOC2"/>
        <w:tabs>
          <w:tab w:val="right" w:leader="dot" w:pos="9926"/>
        </w:tabs>
        <w:rPr>
          <w:rFonts w:eastAsiaTheme="minorEastAsia"/>
          <w:noProof/>
          <w:lang w:val="en-CA" w:eastAsia="en-CA"/>
        </w:rPr>
      </w:pPr>
      <w:hyperlink w:anchor="_Toc10540806" w:history="1">
        <w:r w:rsidRPr="005421B8">
          <w:rPr>
            <w:rStyle w:val="Hyperlink"/>
            <w:noProof/>
          </w:rPr>
          <w:t>4.1 Code Directory Structure</w:t>
        </w:r>
        <w:r>
          <w:rPr>
            <w:noProof/>
            <w:webHidden/>
          </w:rPr>
          <w:tab/>
        </w:r>
        <w:r>
          <w:rPr>
            <w:noProof/>
            <w:webHidden/>
          </w:rPr>
          <w:fldChar w:fldCharType="begin"/>
        </w:r>
        <w:r>
          <w:rPr>
            <w:noProof/>
            <w:webHidden/>
          </w:rPr>
          <w:instrText xml:space="preserve"> PAGEREF _Toc10540806 \h </w:instrText>
        </w:r>
        <w:r>
          <w:rPr>
            <w:noProof/>
            <w:webHidden/>
          </w:rPr>
        </w:r>
        <w:r>
          <w:rPr>
            <w:noProof/>
            <w:webHidden/>
          </w:rPr>
          <w:fldChar w:fldCharType="separate"/>
        </w:r>
        <w:r>
          <w:rPr>
            <w:noProof/>
            <w:webHidden/>
          </w:rPr>
          <w:t>19</w:t>
        </w:r>
        <w:r>
          <w:rPr>
            <w:noProof/>
            <w:webHidden/>
          </w:rPr>
          <w:fldChar w:fldCharType="end"/>
        </w:r>
      </w:hyperlink>
    </w:p>
    <w:p w14:paraId="17A2F019" w14:textId="650CAC3F" w:rsidR="00777879" w:rsidRDefault="00777879">
      <w:pPr>
        <w:pStyle w:val="TOC2"/>
        <w:tabs>
          <w:tab w:val="right" w:leader="dot" w:pos="9926"/>
        </w:tabs>
        <w:rPr>
          <w:rFonts w:eastAsiaTheme="minorEastAsia"/>
          <w:noProof/>
          <w:lang w:val="en-CA" w:eastAsia="en-CA"/>
        </w:rPr>
      </w:pPr>
      <w:hyperlink w:anchor="_Toc10540807" w:history="1">
        <w:r w:rsidRPr="005421B8">
          <w:rPr>
            <w:rStyle w:val="Hyperlink"/>
            <w:noProof/>
          </w:rPr>
          <w:t>4.2 Input and Output</w:t>
        </w:r>
        <w:r>
          <w:rPr>
            <w:noProof/>
            <w:webHidden/>
          </w:rPr>
          <w:tab/>
        </w:r>
        <w:r>
          <w:rPr>
            <w:noProof/>
            <w:webHidden/>
          </w:rPr>
          <w:fldChar w:fldCharType="begin"/>
        </w:r>
        <w:r>
          <w:rPr>
            <w:noProof/>
            <w:webHidden/>
          </w:rPr>
          <w:instrText xml:space="preserve"> PAGEREF _Toc10540807 \h </w:instrText>
        </w:r>
        <w:r>
          <w:rPr>
            <w:noProof/>
            <w:webHidden/>
          </w:rPr>
        </w:r>
        <w:r>
          <w:rPr>
            <w:noProof/>
            <w:webHidden/>
          </w:rPr>
          <w:fldChar w:fldCharType="separate"/>
        </w:r>
        <w:r>
          <w:rPr>
            <w:noProof/>
            <w:webHidden/>
          </w:rPr>
          <w:t>20</w:t>
        </w:r>
        <w:r>
          <w:rPr>
            <w:noProof/>
            <w:webHidden/>
          </w:rPr>
          <w:fldChar w:fldCharType="end"/>
        </w:r>
      </w:hyperlink>
    </w:p>
    <w:p w14:paraId="60E1A986" w14:textId="6C916FFF" w:rsidR="00777879" w:rsidRDefault="00777879">
      <w:pPr>
        <w:pStyle w:val="TOC3"/>
        <w:tabs>
          <w:tab w:val="right" w:leader="dot" w:pos="9926"/>
        </w:tabs>
        <w:rPr>
          <w:rFonts w:eastAsiaTheme="minorEastAsia"/>
          <w:noProof/>
          <w:lang w:val="en-CA" w:eastAsia="en-CA"/>
        </w:rPr>
      </w:pPr>
      <w:hyperlink w:anchor="_Toc10540808" w:history="1">
        <w:r w:rsidRPr="005421B8">
          <w:rPr>
            <w:rStyle w:val="Hyperlink"/>
            <w:noProof/>
          </w:rPr>
          <w:t>4.2.1 WAV Files</w:t>
        </w:r>
        <w:r>
          <w:rPr>
            <w:noProof/>
            <w:webHidden/>
          </w:rPr>
          <w:tab/>
        </w:r>
        <w:r>
          <w:rPr>
            <w:noProof/>
            <w:webHidden/>
          </w:rPr>
          <w:fldChar w:fldCharType="begin"/>
        </w:r>
        <w:r>
          <w:rPr>
            <w:noProof/>
            <w:webHidden/>
          </w:rPr>
          <w:instrText xml:space="preserve"> PAGEREF _Toc10540808 \h </w:instrText>
        </w:r>
        <w:r>
          <w:rPr>
            <w:noProof/>
            <w:webHidden/>
          </w:rPr>
        </w:r>
        <w:r>
          <w:rPr>
            <w:noProof/>
            <w:webHidden/>
          </w:rPr>
          <w:fldChar w:fldCharType="separate"/>
        </w:r>
        <w:r>
          <w:rPr>
            <w:noProof/>
            <w:webHidden/>
          </w:rPr>
          <w:t>20</w:t>
        </w:r>
        <w:r>
          <w:rPr>
            <w:noProof/>
            <w:webHidden/>
          </w:rPr>
          <w:fldChar w:fldCharType="end"/>
        </w:r>
      </w:hyperlink>
    </w:p>
    <w:p w14:paraId="4C316D98" w14:textId="633B8DC5" w:rsidR="00777879" w:rsidRDefault="00777879">
      <w:pPr>
        <w:pStyle w:val="TOC3"/>
        <w:tabs>
          <w:tab w:val="right" w:leader="dot" w:pos="9926"/>
        </w:tabs>
        <w:rPr>
          <w:rFonts w:eastAsiaTheme="minorEastAsia"/>
          <w:noProof/>
          <w:lang w:val="en-CA" w:eastAsia="en-CA"/>
        </w:rPr>
      </w:pPr>
      <w:hyperlink w:anchor="_Toc10540809" w:history="1">
        <w:r w:rsidRPr="005421B8">
          <w:rPr>
            <w:rStyle w:val="Hyperlink"/>
            <w:noProof/>
          </w:rPr>
          <w:t>4.2.2 Triton cTg Files</w:t>
        </w:r>
        <w:r>
          <w:rPr>
            <w:noProof/>
            <w:webHidden/>
          </w:rPr>
          <w:tab/>
        </w:r>
        <w:r>
          <w:rPr>
            <w:noProof/>
            <w:webHidden/>
          </w:rPr>
          <w:fldChar w:fldCharType="begin"/>
        </w:r>
        <w:r>
          <w:rPr>
            <w:noProof/>
            <w:webHidden/>
          </w:rPr>
          <w:instrText xml:space="preserve"> PAGEREF _Toc10540809 \h </w:instrText>
        </w:r>
        <w:r>
          <w:rPr>
            <w:noProof/>
            <w:webHidden/>
          </w:rPr>
        </w:r>
        <w:r>
          <w:rPr>
            <w:noProof/>
            <w:webHidden/>
          </w:rPr>
          <w:fldChar w:fldCharType="separate"/>
        </w:r>
        <w:r>
          <w:rPr>
            <w:noProof/>
            <w:webHidden/>
          </w:rPr>
          <w:t>21</w:t>
        </w:r>
        <w:r>
          <w:rPr>
            <w:noProof/>
            <w:webHidden/>
          </w:rPr>
          <w:fldChar w:fldCharType="end"/>
        </w:r>
      </w:hyperlink>
    </w:p>
    <w:p w14:paraId="1F4639FC" w14:textId="6CBBE2E8" w:rsidR="00777879" w:rsidRDefault="00777879">
      <w:pPr>
        <w:pStyle w:val="TOC3"/>
        <w:tabs>
          <w:tab w:val="right" w:leader="dot" w:pos="9926"/>
        </w:tabs>
        <w:rPr>
          <w:rFonts w:eastAsiaTheme="minorEastAsia"/>
          <w:noProof/>
          <w:lang w:val="en-CA" w:eastAsia="en-CA"/>
        </w:rPr>
      </w:pPr>
      <w:hyperlink w:anchor="_Toc10540810" w:history="1">
        <w:r w:rsidRPr="005421B8">
          <w:rPr>
            <w:rStyle w:val="Hyperlink"/>
            <w:noProof/>
          </w:rPr>
          <w:t>4.2.3 MAT Files</w:t>
        </w:r>
        <w:r>
          <w:rPr>
            <w:noProof/>
            <w:webHidden/>
          </w:rPr>
          <w:tab/>
        </w:r>
        <w:r>
          <w:rPr>
            <w:noProof/>
            <w:webHidden/>
          </w:rPr>
          <w:fldChar w:fldCharType="begin"/>
        </w:r>
        <w:r>
          <w:rPr>
            <w:noProof/>
            <w:webHidden/>
          </w:rPr>
          <w:instrText xml:space="preserve"> PAGEREF _Toc10540810 \h </w:instrText>
        </w:r>
        <w:r>
          <w:rPr>
            <w:noProof/>
            <w:webHidden/>
          </w:rPr>
        </w:r>
        <w:r>
          <w:rPr>
            <w:noProof/>
            <w:webHidden/>
          </w:rPr>
          <w:fldChar w:fldCharType="separate"/>
        </w:r>
        <w:r>
          <w:rPr>
            <w:noProof/>
            <w:webHidden/>
          </w:rPr>
          <w:t>21</w:t>
        </w:r>
        <w:r>
          <w:rPr>
            <w:noProof/>
            <w:webHidden/>
          </w:rPr>
          <w:fldChar w:fldCharType="end"/>
        </w:r>
      </w:hyperlink>
    </w:p>
    <w:p w14:paraId="642B4340" w14:textId="79966B35" w:rsidR="00777879" w:rsidRDefault="00777879">
      <w:pPr>
        <w:pStyle w:val="TOC3"/>
        <w:tabs>
          <w:tab w:val="right" w:leader="dot" w:pos="9926"/>
        </w:tabs>
        <w:rPr>
          <w:rFonts w:eastAsiaTheme="minorEastAsia"/>
          <w:noProof/>
          <w:lang w:val="en-CA" w:eastAsia="en-CA"/>
        </w:rPr>
      </w:pPr>
      <w:hyperlink w:anchor="_Toc10540811" w:history="1">
        <w:r w:rsidRPr="005421B8">
          <w:rPr>
            <w:rStyle w:val="Hyperlink"/>
            <w:noProof/>
          </w:rPr>
          <w:t>4.2.4 Results Folder</w:t>
        </w:r>
        <w:r>
          <w:rPr>
            <w:noProof/>
            <w:webHidden/>
          </w:rPr>
          <w:tab/>
        </w:r>
        <w:r>
          <w:rPr>
            <w:noProof/>
            <w:webHidden/>
          </w:rPr>
          <w:fldChar w:fldCharType="begin"/>
        </w:r>
        <w:r>
          <w:rPr>
            <w:noProof/>
            <w:webHidden/>
          </w:rPr>
          <w:instrText xml:space="preserve"> PAGEREF _Toc10540811 \h </w:instrText>
        </w:r>
        <w:r>
          <w:rPr>
            <w:noProof/>
            <w:webHidden/>
          </w:rPr>
        </w:r>
        <w:r>
          <w:rPr>
            <w:noProof/>
            <w:webHidden/>
          </w:rPr>
          <w:fldChar w:fldCharType="separate"/>
        </w:r>
        <w:r>
          <w:rPr>
            <w:noProof/>
            <w:webHidden/>
          </w:rPr>
          <w:t>22</w:t>
        </w:r>
        <w:r>
          <w:rPr>
            <w:noProof/>
            <w:webHidden/>
          </w:rPr>
          <w:fldChar w:fldCharType="end"/>
        </w:r>
      </w:hyperlink>
    </w:p>
    <w:p w14:paraId="6ABFCBC2" w14:textId="3A73B0F5" w:rsidR="00777879" w:rsidRDefault="00777879">
      <w:pPr>
        <w:pStyle w:val="TOC3"/>
        <w:tabs>
          <w:tab w:val="right" w:leader="dot" w:pos="9926"/>
        </w:tabs>
        <w:rPr>
          <w:rFonts w:eastAsiaTheme="minorEastAsia"/>
          <w:noProof/>
          <w:lang w:val="en-CA" w:eastAsia="en-CA"/>
        </w:rPr>
      </w:pPr>
      <w:hyperlink w:anchor="_Toc10540812" w:history="1">
        <w:r w:rsidRPr="005421B8">
          <w:rPr>
            <w:rStyle w:val="Hyperlink"/>
            <w:noProof/>
          </w:rPr>
          <w:t>4.2.5 DetectionProtocol.txt File</w:t>
        </w:r>
        <w:r>
          <w:rPr>
            <w:noProof/>
            <w:webHidden/>
          </w:rPr>
          <w:tab/>
        </w:r>
        <w:r>
          <w:rPr>
            <w:noProof/>
            <w:webHidden/>
          </w:rPr>
          <w:fldChar w:fldCharType="begin"/>
        </w:r>
        <w:r>
          <w:rPr>
            <w:noProof/>
            <w:webHidden/>
          </w:rPr>
          <w:instrText xml:space="preserve"> PAGEREF _Toc10540812 \h </w:instrText>
        </w:r>
        <w:r>
          <w:rPr>
            <w:noProof/>
            <w:webHidden/>
          </w:rPr>
        </w:r>
        <w:r>
          <w:rPr>
            <w:noProof/>
            <w:webHidden/>
          </w:rPr>
          <w:fldChar w:fldCharType="separate"/>
        </w:r>
        <w:r>
          <w:rPr>
            <w:noProof/>
            <w:webHidden/>
          </w:rPr>
          <w:t>22</w:t>
        </w:r>
        <w:r>
          <w:rPr>
            <w:noProof/>
            <w:webHidden/>
          </w:rPr>
          <w:fldChar w:fldCharType="end"/>
        </w:r>
      </w:hyperlink>
    </w:p>
    <w:p w14:paraId="5AF8C5B0" w14:textId="3492DE3E" w:rsidR="00777879" w:rsidRDefault="00777879">
      <w:pPr>
        <w:pStyle w:val="TOC3"/>
        <w:tabs>
          <w:tab w:val="right" w:leader="dot" w:pos="9926"/>
        </w:tabs>
        <w:rPr>
          <w:rFonts w:eastAsiaTheme="minorEastAsia"/>
          <w:noProof/>
          <w:lang w:val="en-CA" w:eastAsia="en-CA"/>
        </w:rPr>
      </w:pPr>
      <w:hyperlink w:anchor="_Toc10540813" w:history="1">
        <w:r w:rsidRPr="005421B8">
          <w:rPr>
            <w:rStyle w:val="Hyperlink"/>
            <w:noProof/>
          </w:rPr>
          <w:t>4.2.6 “RawEvents” Spreadsheet Files</w:t>
        </w:r>
        <w:r>
          <w:rPr>
            <w:noProof/>
            <w:webHidden/>
          </w:rPr>
          <w:tab/>
        </w:r>
        <w:r>
          <w:rPr>
            <w:noProof/>
            <w:webHidden/>
          </w:rPr>
          <w:fldChar w:fldCharType="begin"/>
        </w:r>
        <w:r>
          <w:rPr>
            <w:noProof/>
            <w:webHidden/>
          </w:rPr>
          <w:instrText xml:space="preserve"> PAGEREF _Toc10540813 \h </w:instrText>
        </w:r>
        <w:r>
          <w:rPr>
            <w:noProof/>
            <w:webHidden/>
          </w:rPr>
        </w:r>
        <w:r>
          <w:rPr>
            <w:noProof/>
            <w:webHidden/>
          </w:rPr>
          <w:fldChar w:fldCharType="separate"/>
        </w:r>
        <w:r>
          <w:rPr>
            <w:noProof/>
            <w:webHidden/>
          </w:rPr>
          <w:t>22</w:t>
        </w:r>
        <w:r>
          <w:rPr>
            <w:noProof/>
            <w:webHidden/>
          </w:rPr>
          <w:fldChar w:fldCharType="end"/>
        </w:r>
      </w:hyperlink>
    </w:p>
    <w:p w14:paraId="14C4E694" w14:textId="065D6F4E" w:rsidR="00777879" w:rsidRDefault="00777879">
      <w:pPr>
        <w:pStyle w:val="TOC3"/>
        <w:tabs>
          <w:tab w:val="right" w:leader="dot" w:pos="9926"/>
        </w:tabs>
        <w:rPr>
          <w:rFonts w:eastAsiaTheme="minorEastAsia"/>
          <w:noProof/>
          <w:lang w:val="en-CA" w:eastAsia="en-CA"/>
        </w:rPr>
      </w:pPr>
      <w:hyperlink w:anchor="_Toc10540814" w:history="1">
        <w:r w:rsidRPr="005421B8">
          <w:rPr>
            <w:rStyle w:val="Hyperlink"/>
            <w:noProof/>
          </w:rPr>
          <w:t>4.2.7 “Validated” Spreadsheet Files</w:t>
        </w:r>
        <w:r>
          <w:rPr>
            <w:noProof/>
            <w:webHidden/>
          </w:rPr>
          <w:tab/>
        </w:r>
        <w:r>
          <w:rPr>
            <w:noProof/>
            <w:webHidden/>
          </w:rPr>
          <w:fldChar w:fldCharType="begin"/>
        </w:r>
        <w:r>
          <w:rPr>
            <w:noProof/>
            <w:webHidden/>
          </w:rPr>
          <w:instrText xml:space="preserve"> PAGEREF _Toc10540814 \h </w:instrText>
        </w:r>
        <w:r>
          <w:rPr>
            <w:noProof/>
            <w:webHidden/>
          </w:rPr>
        </w:r>
        <w:r>
          <w:rPr>
            <w:noProof/>
            <w:webHidden/>
          </w:rPr>
          <w:fldChar w:fldCharType="separate"/>
        </w:r>
        <w:r>
          <w:rPr>
            <w:noProof/>
            <w:webHidden/>
          </w:rPr>
          <w:t>23</w:t>
        </w:r>
        <w:r>
          <w:rPr>
            <w:noProof/>
            <w:webHidden/>
          </w:rPr>
          <w:fldChar w:fldCharType="end"/>
        </w:r>
      </w:hyperlink>
    </w:p>
    <w:p w14:paraId="60CE75FC" w14:textId="788F22D5" w:rsidR="00777879" w:rsidRDefault="00777879">
      <w:pPr>
        <w:pStyle w:val="TOC3"/>
        <w:tabs>
          <w:tab w:val="right" w:leader="dot" w:pos="9926"/>
        </w:tabs>
        <w:rPr>
          <w:rFonts w:eastAsiaTheme="minorEastAsia"/>
          <w:noProof/>
          <w:lang w:val="en-CA" w:eastAsia="en-CA"/>
        </w:rPr>
      </w:pPr>
      <w:hyperlink w:anchor="_Toc10540815" w:history="1">
        <w:r w:rsidRPr="005421B8">
          <w:rPr>
            <w:rStyle w:val="Hyperlink"/>
            <w:noProof/>
          </w:rPr>
          <w:t>4.2.8 “Presence” Spreadsheet Files</w:t>
        </w:r>
        <w:r>
          <w:rPr>
            <w:noProof/>
            <w:webHidden/>
          </w:rPr>
          <w:tab/>
        </w:r>
        <w:r>
          <w:rPr>
            <w:noProof/>
            <w:webHidden/>
          </w:rPr>
          <w:fldChar w:fldCharType="begin"/>
        </w:r>
        <w:r>
          <w:rPr>
            <w:noProof/>
            <w:webHidden/>
          </w:rPr>
          <w:instrText xml:space="preserve"> PAGEREF _Toc10540815 \h </w:instrText>
        </w:r>
        <w:r>
          <w:rPr>
            <w:noProof/>
            <w:webHidden/>
          </w:rPr>
        </w:r>
        <w:r>
          <w:rPr>
            <w:noProof/>
            <w:webHidden/>
          </w:rPr>
          <w:fldChar w:fldCharType="separate"/>
        </w:r>
        <w:r>
          <w:rPr>
            <w:noProof/>
            <w:webHidden/>
          </w:rPr>
          <w:t>24</w:t>
        </w:r>
        <w:r>
          <w:rPr>
            <w:noProof/>
            <w:webHidden/>
          </w:rPr>
          <w:fldChar w:fldCharType="end"/>
        </w:r>
      </w:hyperlink>
    </w:p>
    <w:p w14:paraId="6B91238E" w14:textId="09CB45D4" w:rsidR="00777879" w:rsidRDefault="00777879">
      <w:pPr>
        <w:pStyle w:val="TOC3"/>
        <w:tabs>
          <w:tab w:val="right" w:leader="dot" w:pos="9926"/>
        </w:tabs>
        <w:rPr>
          <w:rFonts w:eastAsiaTheme="minorEastAsia"/>
          <w:noProof/>
          <w:lang w:val="en-CA" w:eastAsia="en-CA"/>
        </w:rPr>
      </w:pPr>
      <w:hyperlink w:anchor="_Toc10540816" w:history="1">
        <w:r w:rsidRPr="005421B8">
          <w:rPr>
            <w:rStyle w:val="Hyperlink"/>
            <w:noProof/>
          </w:rPr>
          <w:t>4.2.9 JPEG Files and Plot Folders</w:t>
        </w:r>
        <w:r>
          <w:rPr>
            <w:noProof/>
            <w:webHidden/>
          </w:rPr>
          <w:tab/>
        </w:r>
        <w:r>
          <w:rPr>
            <w:noProof/>
            <w:webHidden/>
          </w:rPr>
          <w:fldChar w:fldCharType="begin"/>
        </w:r>
        <w:r>
          <w:rPr>
            <w:noProof/>
            <w:webHidden/>
          </w:rPr>
          <w:instrText xml:space="preserve"> PAGEREF _Toc10540816 \h </w:instrText>
        </w:r>
        <w:r>
          <w:rPr>
            <w:noProof/>
            <w:webHidden/>
          </w:rPr>
        </w:r>
        <w:r>
          <w:rPr>
            <w:noProof/>
            <w:webHidden/>
          </w:rPr>
          <w:fldChar w:fldCharType="separate"/>
        </w:r>
        <w:r>
          <w:rPr>
            <w:noProof/>
            <w:webHidden/>
          </w:rPr>
          <w:t>24</w:t>
        </w:r>
        <w:r>
          <w:rPr>
            <w:noProof/>
            <w:webHidden/>
          </w:rPr>
          <w:fldChar w:fldCharType="end"/>
        </w:r>
      </w:hyperlink>
    </w:p>
    <w:p w14:paraId="3A0DE4B7" w14:textId="45BEFB84" w:rsidR="00777879" w:rsidRDefault="00777879">
      <w:pPr>
        <w:pStyle w:val="TOC2"/>
        <w:tabs>
          <w:tab w:val="right" w:leader="dot" w:pos="9926"/>
        </w:tabs>
        <w:rPr>
          <w:rFonts w:eastAsiaTheme="minorEastAsia"/>
          <w:noProof/>
          <w:lang w:val="en-CA" w:eastAsia="en-CA"/>
        </w:rPr>
      </w:pPr>
      <w:hyperlink w:anchor="_Toc10540817" w:history="1">
        <w:r w:rsidRPr="005421B8">
          <w:rPr>
            <w:rStyle w:val="Hyperlink"/>
            <w:noProof/>
          </w:rPr>
          <w:t>4.3 “master” Interface Scripts</w:t>
        </w:r>
        <w:r>
          <w:rPr>
            <w:noProof/>
            <w:webHidden/>
          </w:rPr>
          <w:tab/>
        </w:r>
        <w:r>
          <w:rPr>
            <w:noProof/>
            <w:webHidden/>
          </w:rPr>
          <w:fldChar w:fldCharType="begin"/>
        </w:r>
        <w:r>
          <w:rPr>
            <w:noProof/>
            <w:webHidden/>
          </w:rPr>
          <w:instrText xml:space="preserve"> PAGEREF _Toc10540817 \h </w:instrText>
        </w:r>
        <w:r>
          <w:rPr>
            <w:noProof/>
            <w:webHidden/>
          </w:rPr>
        </w:r>
        <w:r>
          <w:rPr>
            <w:noProof/>
            <w:webHidden/>
          </w:rPr>
          <w:fldChar w:fldCharType="separate"/>
        </w:r>
        <w:r>
          <w:rPr>
            <w:noProof/>
            <w:webHidden/>
          </w:rPr>
          <w:t>25</w:t>
        </w:r>
        <w:r>
          <w:rPr>
            <w:noProof/>
            <w:webHidden/>
          </w:rPr>
          <w:fldChar w:fldCharType="end"/>
        </w:r>
      </w:hyperlink>
    </w:p>
    <w:p w14:paraId="420C0A23" w14:textId="0206AB02" w:rsidR="00777879" w:rsidRDefault="00777879">
      <w:pPr>
        <w:pStyle w:val="TOC3"/>
        <w:tabs>
          <w:tab w:val="right" w:leader="dot" w:pos="9926"/>
        </w:tabs>
        <w:rPr>
          <w:rFonts w:eastAsiaTheme="minorEastAsia"/>
          <w:noProof/>
          <w:lang w:val="en-CA" w:eastAsia="en-CA"/>
        </w:rPr>
      </w:pPr>
      <w:hyperlink w:anchor="_Toc10540818" w:history="1">
        <w:r w:rsidRPr="005421B8">
          <w:rPr>
            <w:rStyle w:val="Hyperlink"/>
            <w:noProof/>
          </w:rPr>
          <w:t>4.3.1 BWD_master.m</w:t>
        </w:r>
        <w:r>
          <w:rPr>
            <w:noProof/>
            <w:webHidden/>
          </w:rPr>
          <w:tab/>
        </w:r>
        <w:r>
          <w:rPr>
            <w:noProof/>
            <w:webHidden/>
          </w:rPr>
          <w:fldChar w:fldCharType="begin"/>
        </w:r>
        <w:r>
          <w:rPr>
            <w:noProof/>
            <w:webHidden/>
          </w:rPr>
          <w:instrText xml:space="preserve"> PAGEREF _Toc10540818 \h </w:instrText>
        </w:r>
        <w:r>
          <w:rPr>
            <w:noProof/>
            <w:webHidden/>
          </w:rPr>
        </w:r>
        <w:r>
          <w:rPr>
            <w:noProof/>
            <w:webHidden/>
          </w:rPr>
          <w:fldChar w:fldCharType="separate"/>
        </w:r>
        <w:r>
          <w:rPr>
            <w:noProof/>
            <w:webHidden/>
          </w:rPr>
          <w:t>25</w:t>
        </w:r>
        <w:r>
          <w:rPr>
            <w:noProof/>
            <w:webHidden/>
          </w:rPr>
          <w:fldChar w:fldCharType="end"/>
        </w:r>
      </w:hyperlink>
    </w:p>
    <w:p w14:paraId="62EDA965" w14:textId="7964532A" w:rsidR="00777879" w:rsidRDefault="00777879">
      <w:pPr>
        <w:pStyle w:val="TOC3"/>
        <w:tabs>
          <w:tab w:val="right" w:leader="dot" w:pos="9926"/>
        </w:tabs>
        <w:rPr>
          <w:rFonts w:eastAsiaTheme="minorEastAsia"/>
          <w:noProof/>
          <w:lang w:val="en-CA" w:eastAsia="en-CA"/>
        </w:rPr>
      </w:pPr>
      <w:hyperlink w:anchor="_Toc10540819" w:history="1">
        <w:r w:rsidRPr="005421B8">
          <w:rPr>
            <w:rStyle w:val="Hyperlink"/>
            <w:noProof/>
          </w:rPr>
          <w:t>4.3.2 identifySpecies_master.m</w:t>
        </w:r>
        <w:r>
          <w:rPr>
            <w:noProof/>
            <w:webHidden/>
          </w:rPr>
          <w:tab/>
        </w:r>
        <w:r>
          <w:rPr>
            <w:noProof/>
            <w:webHidden/>
          </w:rPr>
          <w:fldChar w:fldCharType="begin"/>
        </w:r>
        <w:r>
          <w:rPr>
            <w:noProof/>
            <w:webHidden/>
          </w:rPr>
          <w:instrText xml:space="preserve"> PAGEREF _Toc10540819 \h </w:instrText>
        </w:r>
        <w:r>
          <w:rPr>
            <w:noProof/>
            <w:webHidden/>
          </w:rPr>
        </w:r>
        <w:r>
          <w:rPr>
            <w:noProof/>
            <w:webHidden/>
          </w:rPr>
          <w:fldChar w:fldCharType="separate"/>
        </w:r>
        <w:r>
          <w:rPr>
            <w:noProof/>
            <w:webHidden/>
          </w:rPr>
          <w:t>25</w:t>
        </w:r>
        <w:r>
          <w:rPr>
            <w:noProof/>
            <w:webHidden/>
          </w:rPr>
          <w:fldChar w:fldCharType="end"/>
        </w:r>
      </w:hyperlink>
    </w:p>
    <w:p w14:paraId="528868DF" w14:textId="7A16207D" w:rsidR="00777879" w:rsidRDefault="00777879">
      <w:pPr>
        <w:pStyle w:val="TOC2"/>
        <w:tabs>
          <w:tab w:val="right" w:leader="dot" w:pos="9926"/>
        </w:tabs>
        <w:rPr>
          <w:rFonts w:eastAsiaTheme="minorEastAsia"/>
          <w:noProof/>
          <w:lang w:val="en-CA" w:eastAsia="en-CA"/>
        </w:rPr>
      </w:pPr>
      <w:hyperlink w:anchor="_Toc10540820" w:history="1">
        <w:r w:rsidRPr="005421B8">
          <w:rPr>
            <w:rStyle w:val="Hyperlink"/>
            <w:noProof/>
          </w:rPr>
          <w:t>4.4 Additional Scripts</w:t>
        </w:r>
        <w:r>
          <w:rPr>
            <w:noProof/>
            <w:webHidden/>
          </w:rPr>
          <w:tab/>
        </w:r>
        <w:r>
          <w:rPr>
            <w:noProof/>
            <w:webHidden/>
          </w:rPr>
          <w:fldChar w:fldCharType="begin"/>
        </w:r>
        <w:r>
          <w:rPr>
            <w:noProof/>
            <w:webHidden/>
          </w:rPr>
          <w:instrText xml:space="preserve"> PAGEREF _Toc10540820 \h </w:instrText>
        </w:r>
        <w:r>
          <w:rPr>
            <w:noProof/>
            <w:webHidden/>
          </w:rPr>
        </w:r>
        <w:r>
          <w:rPr>
            <w:noProof/>
            <w:webHidden/>
          </w:rPr>
          <w:fldChar w:fldCharType="separate"/>
        </w:r>
        <w:r>
          <w:rPr>
            <w:noProof/>
            <w:webHidden/>
          </w:rPr>
          <w:t>26</w:t>
        </w:r>
        <w:r>
          <w:rPr>
            <w:noProof/>
            <w:webHidden/>
          </w:rPr>
          <w:fldChar w:fldCharType="end"/>
        </w:r>
      </w:hyperlink>
    </w:p>
    <w:p w14:paraId="562C2367" w14:textId="1AD30F4B" w:rsidR="00777879" w:rsidRDefault="00777879">
      <w:pPr>
        <w:pStyle w:val="TOC3"/>
        <w:tabs>
          <w:tab w:val="right" w:leader="dot" w:pos="9926"/>
        </w:tabs>
        <w:rPr>
          <w:rFonts w:eastAsiaTheme="minorEastAsia"/>
          <w:noProof/>
          <w:lang w:val="en-CA" w:eastAsia="en-CA"/>
        </w:rPr>
      </w:pPr>
      <w:hyperlink w:anchor="_Toc10540821" w:history="1">
        <w:r w:rsidRPr="005421B8">
          <w:rPr>
            <w:rStyle w:val="Hyperlink"/>
            <w:noProof/>
          </w:rPr>
          <w:t>4.4.1 Converting Species ID Codes</w:t>
        </w:r>
        <w:r>
          <w:rPr>
            <w:noProof/>
            <w:webHidden/>
          </w:rPr>
          <w:tab/>
        </w:r>
        <w:r>
          <w:rPr>
            <w:noProof/>
            <w:webHidden/>
          </w:rPr>
          <w:fldChar w:fldCharType="begin"/>
        </w:r>
        <w:r>
          <w:rPr>
            <w:noProof/>
            <w:webHidden/>
          </w:rPr>
          <w:instrText xml:space="preserve"> PAGEREF _Toc10540821 \h </w:instrText>
        </w:r>
        <w:r>
          <w:rPr>
            <w:noProof/>
            <w:webHidden/>
          </w:rPr>
        </w:r>
        <w:r>
          <w:rPr>
            <w:noProof/>
            <w:webHidden/>
          </w:rPr>
          <w:fldChar w:fldCharType="separate"/>
        </w:r>
        <w:r>
          <w:rPr>
            <w:noProof/>
            <w:webHidden/>
          </w:rPr>
          <w:t>26</w:t>
        </w:r>
        <w:r>
          <w:rPr>
            <w:noProof/>
            <w:webHidden/>
          </w:rPr>
          <w:fldChar w:fldCharType="end"/>
        </w:r>
      </w:hyperlink>
    </w:p>
    <w:p w14:paraId="765711F0" w14:textId="60DC34EF" w:rsidR="00777879" w:rsidRDefault="00777879">
      <w:pPr>
        <w:pStyle w:val="TOC3"/>
        <w:tabs>
          <w:tab w:val="right" w:leader="dot" w:pos="9926"/>
        </w:tabs>
        <w:rPr>
          <w:rFonts w:eastAsiaTheme="minorEastAsia"/>
          <w:noProof/>
          <w:lang w:val="en-CA" w:eastAsia="en-CA"/>
        </w:rPr>
      </w:pPr>
      <w:hyperlink w:anchor="_Toc10540822" w:history="1">
        <w:r w:rsidRPr="005421B8">
          <w:rPr>
            <w:rStyle w:val="Hyperlink"/>
            <w:noProof/>
          </w:rPr>
          <w:t>4.4.2 Isolating and Revisiting Events</w:t>
        </w:r>
        <w:r>
          <w:rPr>
            <w:noProof/>
            <w:webHidden/>
          </w:rPr>
          <w:tab/>
        </w:r>
        <w:r>
          <w:rPr>
            <w:noProof/>
            <w:webHidden/>
          </w:rPr>
          <w:fldChar w:fldCharType="begin"/>
        </w:r>
        <w:r>
          <w:rPr>
            <w:noProof/>
            <w:webHidden/>
          </w:rPr>
          <w:instrText xml:space="preserve"> PAGEREF _Toc10540822 \h </w:instrText>
        </w:r>
        <w:r>
          <w:rPr>
            <w:noProof/>
            <w:webHidden/>
          </w:rPr>
        </w:r>
        <w:r>
          <w:rPr>
            <w:noProof/>
            <w:webHidden/>
          </w:rPr>
          <w:fldChar w:fldCharType="separate"/>
        </w:r>
        <w:r>
          <w:rPr>
            <w:noProof/>
            <w:webHidden/>
          </w:rPr>
          <w:t>27</w:t>
        </w:r>
        <w:r>
          <w:rPr>
            <w:noProof/>
            <w:webHidden/>
          </w:rPr>
          <w:fldChar w:fldCharType="end"/>
        </w:r>
      </w:hyperlink>
    </w:p>
    <w:p w14:paraId="05581722" w14:textId="05085A8F" w:rsidR="00777879" w:rsidRDefault="00777879">
      <w:pPr>
        <w:pStyle w:val="TOC1"/>
        <w:tabs>
          <w:tab w:val="right" w:leader="dot" w:pos="9926"/>
        </w:tabs>
        <w:rPr>
          <w:rFonts w:eastAsiaTheme="minorEastAsia"/>
          <w:noProof/>
          <w:lang w:val="en-CA" w:eastAsia="en-CA"/>
        </w:rPr>
      </w:pPr>
      <w:hyperlink w:anchor="_Toc10540823" w:history="1">
        <w:r w:rsidRPr="005421B8">
          <w:rPr>
            <w:rStyle w:val="Hyperlink"/>
            <w:noProof/>
          </w:rPr>
          <w:t>APPENDIX A: IMPLEMENTING NEW DETECTION PARAMETERS</w:t>
        </w:r>
        <w:r>
          <w:rPr>
            <w:noProof/>
            <w:webHidden/>
          </w:rPr>
          <w:tab/>
        </w:r>
        <w:r>
          <w:rPr>
            <w:noProof/>
            <w:webHidden/>
          </w:rPr>
          <w:fldChar w:fldCharType="begin"/>
        </w:r>
        <w:r>
          <w:rPr>
            <w:noProof/>
            <w:webHidden/>
          </w:rPr>
          <w:instrText xml:space="preserve"> PAGEREF _Toc10540823 \h </w:instrText>
        </w:r>
        <w:r>
          <w:rPr>
            <w:noProof/>
            <w:webHidden/>
          </w:rPr>
        </w:r>
        <w:r>
          <w:rPr>
            <w:noProof/>
            <w:webHidden/>
          </w:rPr>
          <w:fldChar w:fldCharType="separate"/>
        </w:r>
        <w:r>
          <w:rPr>
            <w:noProof/>
            <w:webHidden/>
          </w:rPr>
          <w:t>28</w:t>
        </w:r>
        <w:r>
          <w:rPr>
            <w:noProof/>
            <w:webHidden/>
          </w:rPr>
          <w:fldChar w:fldCharType="end"/>
        </w:r>
      </w:hyperlink>
    </w:p>
    <w:p w14:paraId="1F7C190B" w14:textId="1316F64C" w:rsidR="00777879" w:rsidRDefault="00777879">
      <w:pPr>
        <w:pStyle w:val="TOC2"/>
        <w:tabs>
          <w:tab w:val="right" w:leader="dot" w:pos="9926"/>
        </w:tabs>
        <w:rPr>
          <w:rFonts w:eastAsiaTheme="minorEastAsia"/>
          <w:noProof/>
          <w:lang w:val="en-CA" w:eastAsia="en-CA"/>
        </w:rPr>
      </w:pPr>
      <w:hyperlink w:anchor="_Toc10540824" w:history="1">
        <w:r w:rsidRPr="005421B8">
          <w:rPr>
            <w:rStyle w:val="Hyperlink"/>
            <w:noProof/>
          </w:rPr>
          <w:t>Very Brief Introduction to Object-Oriented Programming in MATLAB</w:t>
        </w:r>
        <w:r>
          <w:rPr>
            <w:noProof/>
            <w:webHidden/>
          </w:rPr>
          <w:tab/>
        </w:r>
        <w:r>
          <w:rPr>
            <w:noProof/>
            <w:webHidden/>
          </w:rPr>
          <w:fldChar w:fldCharType="begin"/>
        </w:r>
        <w:r>
          <w:rPr>
            <w:noProof/>
            <w:webHidden/>
          </w:rPr>
          <w:instrText xml:space="preserve"> PAGEREF _Toc10540824 \h </w:instrText>
        </w:r>
        <w:r>
          <w:rPr>
            <w:noProof/>
            <w:webHidden/>
          </w:rPr>
        </w:r>
        <w:r>
          <w:rPr>
            <w:noProof/>
            <w:webHidden/>
          </w:rPr>
          <w:fldChar w:fldCharType="separate"/>
        </w:r>
        <w:r>
          <w:rPr>
            <w:noProof/>
            <w:webHidden/>
          </w:rPr>
          <w:t>28</w:t>
        </w:r>
        <w:r>
          <w:rPr>
            <w:noProof/>
            <w:webHidden/>
          </w:rPr>
          <w:fldChar w:fldCharType="end"/>
        </w:r>
      </w:hyperlink>
    </w:p>
    <w:p w14:paraId="76D97C7B" w14:textId="4BFBF623" w:rsidR="00777879" w:rsidRDefault="00777879">
      <w:pPr>
        <w:pStyle w:val="TOC2"/>
        <w:tabs>
          <w:tab w:val="right" w:leader="dot" w:pos="9926"/>
        </w:tabs>
        <w:rPr>
          <w:rFonts w:eastAsiaTheme="minorEastAsia"/>
          <w:noProof/>
          <w:lang w:val="en-CA" w:eastAsia="en-CA"/>
        </w:rPr>
      </w:pPr>
      <w:hyperlink w:anchor="_Toc10540825" w:history="1">
        <w:r w:rsidRPr="005421B8">
          <w:rPr>
            <w:rStyle w:val="Hyperlink"/>
            <w:noProof/>
          </w:rPr>
          <w:t>Object-Oriented Handling of Detection Criteria</w:t>
        </w:r>
        <w:r>
          <w:rPr>
            <w:noProof/>
            <w:webHidden/>
          </w:rPr>
          <w:tab/>
        </w:r>
        <w:r>
          <w:rPr>
            <w:noProof/>
            <w:webHidden/>
          </w:rPr>
          <w:fldChar w:fldCharType="begin"/>
        </w:r>
        <w:r>
          <w:rPr>
            <w:noProof/>
            <w:webHidden/>
          </w:rPr>
          <w:instrText xml:space="preserve"> PAGEREF _Toc10540825 \h </w:instrText>
        </w:r>
        <w:r>
          <w:rPr>
            <w:noProof/>
            <w:webHidden/>
          </w:rPr>
        </w:r>
        <w:r>
          <w:rPr>
            <w:noProof/>
            <w:webHidden/>
          </w:rPr>
          <w:fldChar w:fldCharType="separate"/>
        </w:r>
        <w:r>
          <w:rPr>
            <w:noProof/>
            <w:webHidden/>
          </w:rPr>
          <w:t>30</w:t>
        </w:r>
        <w:r>
          <w:rPr>
            <w:noProof/>
            <w:webHidden/>
          </w:rPr>
          <w:fldChar w:fldCharType="end"/>
        </w:r>
      </w:hyperlink>
    </w:p>
    <w:p w14:paraId="10897173" w14:textId="36A888E4" w:rsidR="00777879" w:rsidRDefault="00777879">
      <w:pPr>
        <w:pStyle w:val="TOC2"/>
        <w:tabs>
          <w:tab w:val="right" w:leader="dot" w:pos="9926"/>
        </w:tabs>
        <w:rPr>
          <w:rFonts w:eastAsiaTheme="minorEastAsia"/>
          <w:noProof/>
          <w:lang w:val="en-CA" w:eastAsia="en-CA"/>
        </w:rPr>
      </w:pPr>
      <w:hyperlink w:anchor="_Toc10540826" w:history="1">
        <w:r w:rsidRPr="005421B8">
          <w:rPr>
            <w:rStyle w:val="Hyperlink"/>
            <w:noProof/>
          </w:rPr>
          <w:t>How to Add New Parameters</w:t>
        </w:r>
        <w:r>
          <w:rPr>
            <w:noProof/>
            <w:webHidden/>
          </w:rPr>
          <w:tab/>
        </w:r>
        <w:r>
          <w:rPr>
            <w:noProof/>
            <w:webHidden/>
          </w:rPr>
          <w:fldChar w:fldCharType="begin"/>
        </w:r>
        <w:r>
          <w:rPr>
            <w:noProof/>
            <w:webHidden/>
          </w:rPr>
          <w:instrText xml:space="preserve"> PAGEREF _Toc10540826 \h </w:instrText>
        </w:r>
        <w:r>
          <w:rPr>
            <w:noProof/>
            <w:webHidden/>
          </w:rPr>
        </w:r>
        <w:r>
          <w:rPr>
            <w:noProof/>
            <w:webHidden/>
          </w:rPr>
          <w:fldChar w:fldCharType="separate"/>
        </w:r>
        <w:r>
          <w:rPr>
            <w:noProof/>
            <w:webHidden/>
          </w:rPr>
          <w:t>33</w:t>
        </w:r>
        <w:r>
          <w:rPr>
            <w:noProof/>
            <w:webHidden/>
          </w:rPr>
          <w:fldChar w:fldCharType="end"/>
        </w:r>
      </w:hyperlink>
    </w:p>
    <w:p w14:paraId="03D1F883" w14:textId="200152A5" w:rsidR="00777879" w:rsidRDefault="00777879">
      <w:pPr>
        <w:pStyle w:val="TOC1"/>
        <w:tabs>
          <w:tab w:val="right" w:leader="dot" w:pos="9926"/>
        </w:tabs>
        <w:rPr>
          <w:rFonts w:eastAsiaTheme="minorEastAsia"/>
          <w:noProof/>
          <w:lang w:val="en-CA" w:eastAsia="en-CA"/>
        </w:rPr>
      </w:pPr>
      <w:hyperlink w:anchor="_Toc10540827" w:history="1">
        <w:r w:rsidRPr="005421B8">
          <w:rPr>
            <w:rStyle w:val="Hyperlink"/>
            <w:noProof/>
          </w:rPr>
          <w:t>APPENDIX B: THE PACKAGE SYSTEM</w:t>
        </w:r>
        <w:r>
          <w:rPr>
            <w:noProof/>
            <w:webHidden/>
          </w:rPr>
          <w:tab/>
        </w:r>
        <w:r>
          <w:rPr>
            <w:noProof/>
            <w:webHidden/>
          </w:rPr>
          <w:fldChar w:fldCharType="begin"/>
        </w:r>
        <w:r>
          <w:rPr>
            <w:noProof/>
            <w:webHidden/>
          </w:rPr>
          <w:instrText xml:space="preserve"> PAGEREF _Toc10540827 \h </w:instrText>
        </w:r>
        <w:r>
          <w:rPr>
            <w:noProof/>
            <w:webHidden/>
          </w:rPr>
        </w:r>
        <w:r>
          <w:rPr>
            <w:noProof/>
            <w:webHidden/>
          </w:rPr>
          <w:fldChar w:fldCharType="separate"/>
        </w:r>
        <w:r>
          <w:rPr>
            <w:noProof/>
            <w:webHidden/>
          </w:rPr>
          <w:t>34</w:t>
        </w:r>
        <w:r>
          <w:rPr>
            <w:noProof/>
            <w:webHidden/>
          </w:rPr>
          <w:fldChar w:fldCharType="end"/>
        </w:r>
      </w:hyperlink>
    </w:p>
    <w:p w14:paraId="293761C1" w14:textId="12B1AEB2" w:rsidR="00777879" w:rsidRDefault="00777879">
      <w:pPr>
        <w:pStyle w:val="TOC1"/>
        <w:tabs>
          <w:tab w:val="right" w:leader="dot" w:pos="9926"/>
        </w:tabs>
        <w:rPr>
          <w:rFonts w:eastAsiaTheme="minorEastAsia"/>
          <w:noProof/>
          <w:lang w:val="en-CA" w:eastAsia="en-CA"/>
        </w:rPr>
      </w:pPr>
      <w:hyperlink w:anchor="_Toc10540828" w:history="1">
        <w:r w:rsidRPr="005421B8">
          <w:rPr>
            <w:rStyle w:val="Hyperlink"/>
            <w:noProof/>
          </w:rPr>
          <w:t>APPENDIX C: COMMENTS ON THE CODE AND IDEAS FOR THE FUTURE</w:t>
        </w:r>
        <w:r>
          <w:rPr>
            <w:noProof/>
            <w:webHidden/>
          </w:rPr>
          <w:tab/>
        </w:r>
        <w:r>
          <w:rPr>
            <w:noProof/>
            <w:webHidden/>
          </w:rPr>
          <w:fldChar w:fldCharType="begin"/>
        </w:r>
        <w:r>
          <w:rPr>
            <w:noProof/>
            <w:webHidden/>
          </w:rPr>
          <w:instrText xml:space="preserve"> PAGEREF _Toc10540828 \h </w:instrText>
        </w:r>
        <w:r>
          <w:rPr>
            <w:noProof/>
            <w:webHidden/>
          </w:rPr>
        </w:r>
        <w:r>
          <w:rPr>
            <w:noProof/>
            <w:webHidden/>
          </w:rPr>
          <w:fldChar w:fldCharType="separate"/>
        </w:r>
        <w:r>
          <w:rPr>
            <w:noProof/>
            <w:webHidden/>
          </w:rPr>
          <w:t>35</w:t>
        </w:r>
        <w:r>
          <w:rPr>
            <w:noProof/>
            <w:webHidden/>
          </w:rPr>
          <w:fldChar w:fldCharType="end"/>
        </w:r>
      </w:hyperlink>
    </w:p>
    <w:p w14:paraId="4CADEA60" w14:textId="13511612" w:rsidR="00777879" w:rsidRDefault="00777879">
      <w:pPr>
        <w:pStyle w:val="TOC1"/>
        <w:tabs>
          <w:tab w:val="right" w:leader="dot" w:pos="9926"/>
        </w:tabs>
        <w:rPr>
          <w:rFonts w:eastAsiaTheme="minorEastAsia"/>
          <w:noProof/>
          <w:lang w:val="en-CA" w:eastAsia="en-CA"/>
        </w:rPr>
      </w:pPr>
      <w:hyperlink w:anchor="_Toc10540829" w:history="1">
        <w:r w:rsidRPr="005421B8">
          <w:rPr>
            <w:rStyle w:val="Hyperlink"/>
            <w:noProof/>
          </w:rPr>
          <w:t>APPENDIX D: CAVEAT ON SAMPLING RATE</w:t>
        </w:r>
        <w:r>
          <w:rPr>
            <w:noProof/>
            <w:webHidden/>
          </w:rPr>
          <w:tab/>
        </w:r>
        <w:r>
          <w:rPr>
            <w:noProof/>
            <w:webHidden/>
          </w:rPr>
          <w:fldChar w:fldCharType="begin"/>
        </w:r>
        <w:r>
          <w:rPr>
            <w:noProof/>
            <w:webHidden/>
          </w:rPr>
          <w:instrText xml:space="preserve"> PAGEREF _Toc10540829 \h </w:instrText>
        </w:r>
        <w:r>
          <w:rPr>
            <w:noProof/>
            <w:webHidden/>
          </w:rPr>
        </w:r>
        <w:r>
          <w:rPr>
            <w:noProof/>
            <w:webHidden/>
          </w:rPr>
          <w:fldChar w:fldCharType="separate"/>
        </w:r>
        <w:r>
          <w:rPr>
            <w:noProof/>
            <w:webHidden/>
          </w:rPr>
          <w:t>36</w:t>
        </w:r>
        <w:r>
          <w:rPr>
            <w:noProof/>
            <w:webHidden/>
          </w:rPr>
          <w:fldChar w:fldCharType="end"/>
        </w:r>
      </w:hyperlink>
    </w:p>
    <w:p w14:paraId="470546BB" w14:textId="077C9DE7" w:rsidR="00777879" w:rsidRDefault="00777879">
      <w:pPr>
        <w:pStyle w:val="TOC1"/>
        <w:tabs>
          <w:tab w:val="right" w:leader="dot" w:pos="9926"/>
        </w:tabs>
        <w:rPr>
          <w:rFonts w:eastAsiaTheme="minorEastAsia"/>
          <w:noProof/>
          <w:lang w:val="en-CA" w:eastAsia="en-CA"/>
        </w:rPr>
      </w:pPr>
      <w:hyperlink w:anchor="_Toc10540830" w:history="1">
        <w:r w:rsidRPr="005421B8">
          <w:rPr>
            <w:rStyle w:val="Hyperlink"/>
            <w:noProof/>
          </w:rPr>
          <w:t>APPENDIX E: GLOSSARY OF TERMS AND ACCRONYMS</w:t>
        </w:r>
        <w:r>
          <w:rPr>
            <w:noProof/>
            <w:webHidden/>
          </w:rPr>
          <w:tab/>
        </w:r>
        <w:r>
          <w:rPr>
            <w:noProof/>
            <w:webHidden/>
          </w:rPr>
          <w:fldChar w:fldCharType="begin"/>
        </w:r>
        <w:r>
          <w:rPr>
            <w:noProof/>
            <w:webHidden/>
          </w:rPr>
          <w:instrText xml:space="preserve"> PAGEREF _Toc10540830 \h </w:instrText>
        </w:r>
        <w:r>
          <w:rPr>
            <w:noProof/>
            <w:webHidden/>
          </w:rPr>
        </w:r>
        <w:r>
          <w:rPr>
            <w:noProof/>
            <w:webHidden/>
          </w:rPr>
          <w:fldChar w:fldCharType="separate"/>
        </w:r>
        <w:r>
          <w:rPr>
            <w:noProof/>
            <w:webHidden/>
          </w:rPr>
          <w:t>37</w:t>
        </w:r>
        <w:r>
          <w:rPr>
            <w:noProof/>
            <w:webHidden/>
          </w:rPr>
          <w:fldChar w:fldCharType="end"/>
        </w:r>
      </w:hyperlink>
    </w:p>
    <w:p w14:paraId="525DDD74" w14:textId="61149E8D" w:rsidR="002C60FD" w:rsidRDefault="002C60FD" w:rsidP="007D0CE7">
      <w:pPr>
        <w:spacing w:after="0"/>
      </w:pPr>
      <w:r>
        <w:fldChar w:fldCharType="end"/>
      </w:r>
    </w:p>
    <w:p w14:paraId="34ABE1B2" w14:textId="20809BFC" w:rsidR="00990067" w:rsidRDefault="00990067">
      <w:r>
        <w:br w:type="page"/>
      </w:r>
    </w:p>
    <w:p w14:paraId="2D96E522" w14:textId="77777777" w:rsidR="007D0CE7" w:rsidRDefault="007D0CE7" w:rsidP="002C60FD">
      <w:pPr>
        <w:pStyle w:val="Heading1"/>
      </w:pPr>
      <w:bookmarkStart w:id="0" w:name="_Toc10540781"/>
      <w:r>
        <w:lastRenderedPageBreak/>
        <w:t>1. INTRODUCTION</w:t>
      </w:r>
      <w:bookmarkEnd w:id="0"/>
    </w:p>
    <w:p w14:paraId="183D51AD" w14:textId="72143F0E" w:rsidR="007D0CE7" w:rsidRPr="007D0CE7" w:rsidRDefault="007D0CE7" w:rsidP="007D0CE7">
      <w:pPr>
        <w:spacing w:after="0"/>
        <w:rPr>
          <w:b/>
        </w:rPr>
      </w:pPr>
      <w:r>
        <w:t xml:space="preserve">Our current system for detecting beaked whales from AMAR recordings depends on two MATLAB-based programs. The first is Triton, which is a </w:t>
      </w:r>
      <w:r w:rsidRPr="002E677C">
        <w:t xml:space="preserve">comprehensive package developed by folks at </w:t>
      </w:r>
      <w:r w:rsidR="00E56F93">
        <w:t xml:space="preserve">the </w:t>
      </w:r>
      <w:r w:rsidRPr="002E677C">
        <w:t>Scripps</w:t>
      </w:r>
      <w:r w:rsidR="00E56F93">
        <w:t xml:space="preserve"> Whale Acoustic Lab</w:t>
      </w:r>
      <w:r w:rsidRPr="002E677C">
        <w:t xml:space="preserve"> for analyzing data from autonomous acoustic recorders</w:t>
      </w:r>
      <w:r w:rsidR="001561CA">
        <w:t xml:space="preserve"> (</w:t>
      </w:r>
      <w:hyperlink r:id="rId8" w:history="1">
        <w:r w:rsidR="001561CA" w:rsidRPr="00EE5BFF">
          <w:rPr>
            <w:rStyle w:val="Hyperlink"/>
          </w:rPr>
          <w:t>http://cetus.ucsd.edu/technologies_Software.html</w:t>
        </w:r>
      </w:hyperlink>
      <w:r w:rsidR="001561CA">
        <w:t>, though our version is not available for download</w:t>
      </w:r>
      <w:r w:rsidR="0094597A">
        <w:t xml:space="preserve"> here</w:t>
      </w:r>
      <w:r w:rsidR="001561CA">
        <w:t>)</w:t>
      </w:r>
      <w:r w:rsidRPr="002E677C">
        <w:t xml:space="preserve">. The second is a custom beaked whale detection software, tentatively </w:t>
      </w:r>
      <w:r w:rsidR="002E677C" w:rsidRPr="002E677C">
        <w:t>referred to as</w:t>
      </w:r>
      <w:r w:rsidRPr="002E677C">
        <w:t xml:space="preserve"> B</w:t>
      </w:r>
      <w:r w:rsidR="002E677C">
        <w:t>WD (Beaked Whale Detector). This</w:t>
      </w:r>
      <w:r w:rsidRPr="002E677C">
        <w:t xml:space="preserve"> code </w:t>
      </w:r>
      <w:r w:rsidR="002E677C">
        <w:t>is based on</w:t>
      </w:r>
      <w:r w:rsidR="002E677C" w:rsidRPr="002E677C">
        <w:t xml:space="preserve"> a series of scripts </w:t>
      </w:r>
      <w:r w:rsidR="002E677C">
        <w:t xml:space="preserve">originally </w:t>
      </w:r>
      <w:r w:rsidRPr="002E677C">
        <w:t xml:space="preserve">written by Simone Baumann-Pickering to detect beaked whales off California from HARP recordings, </w:t>
      </w:r>
      <w:r w:rsidR="002E677C" w:rsidRPr="002E677C">
        <w:t>which were later modified</w:t>
      </w:r>
      <w:r w:rsidRPr="002E677C">
        <w:t xml:space="preserve"> by Joy Stanistreet for use with Atlantic AMAR data. </w:t>
      </w:r>
      <w:r w:rsidR="00601C06">
        <w:t>These scripts have</w:t>
      </w:r>
      <w:r w:rsidR="002E677C" w:rsidRPr="002E677C">
        <w:t xml:space="preserve"> since been redeveloped by Wilfried Beslin into a </w:t>
      </w:r>
      <w:r w:rsidR="00601C06">
        <w:t>more streamlined and versatile</w:t>
      </w:r>
      <w:r w:rsidR="002E677C" w:rsidRPr="002E677C">
        <w:t xml:space="preserve"> package.</w:t>
      </w:r>
      <w:bookmarkStart w:id="1" w:name="_GoBack"/>
      <w:bookmarkEnd w:id="1"/>
    </w:p>
    <w:p w14:paraId="03732202" w14:textId="77777777" w:rsidR="007D0CE7" w:rsidRDefault="007D0CE7" w:rsidP="007D0CE7">
      <w:pPr>
        <w:spacing w:after="0"/>
        <w:ind w:left="360"/>
      </w:pPr>
    </w:p>
    <w:p w14:paraId="72EC5721" w14:textId="6BA5E1C7" w:rsidR="007D0CE7" w:rsidRDefault="007D0CE7" w:rsidP="007D0CE7">
      <w:pPr>
        <w:spacing w:after="0"/>
      </w:pPr>
      <w:r>
        <w:t>The beaked whale detection process essentially consists of 3 steps:</w:t>
      </w:r>
    </w:p>
    <w:p w14:paraId="6FD773DD" w14:textId="77777777" w:rsidR="007D0CE7" w:rsidRDefault="007D0CE7" w:rsidP="007D0CE7">
      <w:pPr>
        <w:spacing w:after="0"/>
        <w:ind w:firstLine="720"/>
      </w:pPr>
      <w:r>
        <w:t>1) General click detection using Triton</w:t>
      </w:r>
    </w:p>
    <w:p w14:paraId="3784CE43" w14:textId="77777777" w:rsidR="007D0CE7" w:rsidRDefault="007D0CE7" w:rsidP="007D0CE7">
      <w:pPr>
        <w:spacing w:after="0"/>
        <w:ind w:firstLine="720"/>
      </w:pPr>
      <w:r>
        <w:t>2) Automatic detection of beaked whale acoustic events using BWD</w:t>
      </w:r>
    </w:p>
    <w:p w14:paraId="7CE9A63F" w14:textId="77777777" w:rsidR="007D0CE7" w:rsidRDefault="007D0CE7" w:rsidP="007D0CE7">
      <w:pPr>
        <w:spacing w:after="0"/>
        <w:ind w:firstLine="720"/>
      </w:pPr>
      <w:r>
        <w:t>3) Manual validation of beaked whale events and species identification using BWD</w:t>
      </w:r>
    </w:p>
    <w:p w14:paraId="2A9BAAC9" w14:textId="77777777" w:rsidR="007D0CE7" w:rsidRDefault="007D0CE7" w:rsidP="007D0CE7">
      <w:pPr>
        <w:spacing w:after="0"/>
      </w:pPr>
    </w:p>
    <w:p w14:paraId="08E6F34B" w14:textId="5961E4BD" w:rsidR="00E6576D" w:rsidRPr="00E6576D" w:rsidRDefault="00E6576D" w:rsidP="007D0CE7">
      <w:pPr>
        <w:spacing w:after="0"/>
      </w:pPr>
      <w:r>
        <w:t xml:space="preserve">The purpose of this document is to </w:t>
      </w:r>
      <w:r w:rsidRPr="00E6576D">
        <w:t>thoroughly</w:t>
      </w:r>
      <w:r>
        <w:t xml:space="preserve"> describe</w:t>
      </w:r>
      <w:r w:rsidRPr="00E6576D">
        <w:t xml:space="preserve"> how the new BWD works. </w:t>
      </w:r>
      <w:r>
        <w:t xml:space="preserve">For a step-by-step walkthrough of the </w:t>
      </w:r>
      <w:r w:rsidR="005215DB">
        <w:t xml:space="preserve">full </w:t>
      </w:r>
      <w:r>
        <w:t>beaked whale detection procedure</w:t>
      </w:r>
      <w:r w:rsidR="005215DB">
        <w:t xml:space="preserve"> including Triton</w:t>
      </w:r>
      <w:r>
        <w:t>, refer to the “Walkthrough” document that complements this one.</w:t>
      </w:r>
    </w:p>
    <w:p w14:paraId="324E931E" w14:textId="7A85E886" w:rsidR="007D0CE7" w:rsidRDefault="007D0CE7" w:rsidP="007D0CE7">
      <w:pPr>
        <w:spacing w:after="0"/>
        <w:rPr>
          <w:b/>
        </w:rPr>
      </w:pPr>
    </w:p>
    <w:p w14:paraId="457B4AAD" w14:textId="07F336CD" w:rsidR="0057112F" w:rsidRDefault="007D0CE7" w:rsidP="00DE609A">
      <w:pPr>
        <w:pStyle w:val="Heading1"/>
      </w:pPr>
      <w:bookmarkStart w:id="2" w:name="_Toc10540782"/>
      <w:r>
        <w:t xml:space="preserve">2. </w:t>
      </w:r>
      <w:r w:rsidR="0057112F">
        <w:t>BEAKED WHALE</w:t>
      </w:r>
      <w:r>
        <w:t xml:space="preserve"> DETECTION ALGORITHM</w:t>
      </w:r>
      <w:bookmarkEnd w:id="2"/>
    </w:p>
    <w:p w14:paraId="3D9CFE0B" w14:textId="4A309814" w:rsidR="003D16B6" w:rsidRDefault="004B4204" w:rsidP="007D0CE7">
      <w:pPr>
        <w:spacing w:after="0"/>
      </w:pPr>
      <w:r>
        <w:t>At its core, BWD’s approach to detecting beaked whales is very simple: features extracted from individual clicks are evaluated against a set of threshold values to determine if the clicks have characteristics of beaked whale clicks.</w:t>
      </w:r>
      <w:r w:rsidR="0071431B">
        <w:t xml:space="preserve"> </w:t>
      </w:r>
      <w:r w:rsidR="0052109A">
        <w:t xml:space="preserve">Furthermore, while BWD was </w:t>
      </w:r>
      <w:r w:rsidR="003D16B6">
        <w:t xml:space="preserve">developed with north Atlantic beaked whales in mind as a whole, </w:t>
      </w:r>
      <w:r w:rsidR="0052109A">
        <w:t>th</w:t>
      </w:r>
      <w:r w:rsidR="00DE609A">
        <w:t>e</w:t>
      </w:r>
      <w:r w:rsidR="003D16B6">
        <w:t xml:space="preserve"> algorithm is general enough that it </w:t>
      </w:r>
      <w:r>
        <w:t>could</w:t>
      </w:r>
      <w:r w:rsidR="003D16B6">
        <w:t xml:space="preserve"> be applied to many </w:t>
      </w:r>
      <w:r>
        <w:t>subjects</w:t>
      </w:r>
      <w:r w:rsidR="003D16B6">
        <w:t xml:space="preserve"> </w:t>
      </w:r>
      <w:r>
        <w:t>- including individual species, groups of species, and potentially even non-beaked whales. Therefore, subjects of interest will generally be referred to as “targets”</w:t>
      </w:r>
      <w:r w:rsidR="0071431B">
        <w:t xml:space="preserve"> in this manual</w:t>
      </w:r>
      <w:r>
        <w:t>.</w:t>
      </w:r>
    </w:p>
    <w:p w14:paraId="7F3E27EC" w14:textId="0E8E76E2" w:rsidR="0071431B" w:rsidRDefault="0071431B" w:rsidP="007D0CE7">
      <w:pPr>
        <w:spacing w:after="0"/>
      </w:pPr>
    </w:p>
    <w:p w14:paraId="52DCCF42" w14:textId="1BC9BB93" w:rsidR="00FF0E95" w:rsidRDefault="0071431B" w:rsidP="007D0CE7">
      <w:pPr>
        <w:spacing w:after="0"/>
      </w:pPr>
      <w:r>
        <w:t xml:space="preserve">This section describes in detail </w:t>
      </w:r>
      <w:r w:rsidR="004A2DCF">
        <w:t xml:space="preserve">the concept behind </w:t>
      </w:r>
      <w:r w:rsidR="003A482E">
        <w:t xml:space="preserve">automatic </w:t>
      </w:r>
      <w:r>
        <w:t xml:space="preserve">detection </w:t>
      </w:r>
      <w:r w:rsidR="004A2DCF">
        <w:t>i</w:t>
      </w:r>
      <w:r w:rsidR="003A482E">
        <w:t xml:space="preserve">n </w:t>
      </w:r>
      <w:r w:rsidR="004A2DCF">
        <w:t xml:space="preserve">BWD, how it works, </w:t>
      </w:r>
      <w:r>
        <w:t xml:space="preserve">and how to </w:t>
      </w:r>
      <w:r w:rsidR="003A482E">
        <w:t>use it</w:t>
      </w:r>
      <w:r>
        <w:t xml:space="preserve"> for d</w:t>
      </w:r>
      <w:r w:rsidR="006A2F73">
        <w:t>etection of particular targets.</w:t>
      </w:r>
    </w:p>
    <w:p w14:paraId="79227E33" w14:textId="3B5052E7" w:rsidR="007D0CE7" w:rsidRDefault="007D0CE7" w:rsidP="007D0CE7">
      <w:pPr>
        <w:spacing w:after="0"/>
      </w:pPr>
    </w:p>
    <w:p w14:paraId="138942CF" w14:textId="7AF15CCE" w:rsidR="007D0CE7" w:rsidRPr="007D0CE7" w:rsidRDefault="007D0CE7" w:rsidP="002C60FD">
      <w:pPr>
        <w:pStyle w:val="Heading2"/>
      </w:pPr>
      <w:bookmarkStart w:id="3" w:name="_Toc10540783"/>
      <w:r w:rsidRPr="007D0CE7">
        <w:t>2.1 Definition of a Detection Event</w:t>
      </w:r>
      <w:bookmarkEnd w:id="3"/>
    </w:p>
    <w:p w14:paraId="6338958B" w14:textId="42D81881" w:rsidR="007D0CE7" w:rsidRDefault="0006699E" w:rsidP="007D0CE7">
      <w:pPr>
        <w:spacing w:after="0"/>
      </w:pPr>
      <w:r w:rsidRPr="006C39EE">
        <w:rPr>
          <w:i/>
        </w:rPr>
        <w:t>Events</w:t>
      </w:r>
      <w:r>
        <w:t xml:space="preserve"> are </w:t>
      </w:r>
      <w:r w:rsidR="006C39EE">
        <w:t>blocks</w:t>
      </w:r>
      <w:r w:rsidR="005C4FFF">
        <w:t xml:space="preserve"> of time within which </w:t>
      </w:r>
      <w:r w:rsidR="006C39EE">
        <w:t>there is enough evidence to s</w:t>
      </w:r>
      <w:r w:rsidR="007D2D74">
        <w:t>uggest that a target was present at some point</w:t>
      </w:r>
      <w:r w:rsidR="006C39EE">
        <w:t xml:space="preserve">. What constitutes enough evidence is defined by the </w:t>
      </w:r>
      <w:r w:rsidR="006C39EE" w:rsidRPr="006C39EE">
        <w:rPr>
          <w:i/>
        </w:rPr>
        <w:t>detection criteria</w:t>
      </w:r>
      <w:r w:rsidR="006C39EE">
        <w:t xml:space="preserve">. Detection criteria will be discussed further in </w:t>
      </w:r>
      <w:r w:rsidR="003D4F33" w:rsidRPr="00A23B5E">
        <w:t>sub</w:t>
      </w:r>
      <w:r w:rsidR="006C39EE" w:rsidRPr="00A23B5E">
        <w:t xml:space="preserve">section </w:t>
      </w:r>
      <w:hyperlink w:anchor="_2.2_Detection_Criteria" w:history="1">
        <w:r w:rsidR="006C39EE" w:rsidRPr="00A23B5E">
          <w:rPr>
            <w:rStyle w:val="Hyperlink"/>
          </w:rPr>
          <w:t>2.2</w:t>
        </w:r>
        <w:r w:rsidR="00A23B5E" w:rsidRPr="00A23B5E">
          <w:rPr>
            <w:rStyle w:val="Hyperlink"/>
          </w:rPr>
          <w:t xml:space="preserve"> Detection Criteria</w:t>
        </w:r>
      </w:hyperlink>
      <w:r w:rsidR="006C39EE" w:rsidRPr="00A23B5E">
        <w:t xml:space="preserve">, but fundamentally, they operate on clicks detected within the time series. </w:t>
      </w:r>
      <w:r w:rsidR="007D2D74" w:rsidRPr="00A23B5E">
        <w:t>If there occurred enough clicks anywhere</w:t>
      </w:r>
      <w:r w:rsidR="007D2D74">
        <w:t xml:space="preserve"> within a given period of time that </w:t>
      </w:r>
      <w:r w:rsidR="005F0944">
        <w:t>were likely</w:t>
      </w:r>
      <w:r w:rsidR="007D2D74">
        <w:t xml:space="preserve"> produced by the target, then that period is considered to be an event.</w:t>
      </w:r>
    </w:p>
    <w:p w14:paraId="40C8DEBC" w14:textId="289B5919" w:rsidR="00075C59" w:rsidRDefault="00075C59" w:rsidP="007D0CE7">
      <w:pPr>
        <w:spacing w:after="0"/>
      </w:pPr>
    </w:p>
    <w:p w14:paraId="6AB5D08C" w14:textId="5C0D04FE" w:rsidR="00075C59" w:rsidRPr="00075C59" w:rsidRDefault="00075C59" w:rsidP="00E2107C">
      <w:pPr>
        <w:pStyle w:val="Heading3"/>
      </w:pPr>
      <w:bookmarkStart w:id="4" w:name="_Toc10540784"/>
      <w:r w:rsidRPr="00075C59">
        <w:lastRenderedPageBreak/>
        <w:t>2.1.1 Data Segmentation</w:t>
      </w:r>
      <w:bookmarkEnd w:id="4"/>
    </w:p>
    <w:p w14:paraId="00478822" w14:textId="77777777" w:rsidR="008D272F" w:rsidRDefault="00075C59" w:rsidP="007D0CE7">
      <w:pPr>
        <w:spacing w:after="0"/>
      </w:pPr>
      <w:r>
        <w:t xml:space="preserve">BWD operates on the basis of time </w:t>
      </w:r>
      <w:r w:rsidRPr="00CD3E27">
        <w:rPr>
          <w:i/>
        </w:rPr>
        <w:t>segments</w:t>
      </w:r>
      <w:r w:rsidR="007D2D74">
        <w:t>, which form the basic unit</w:t>
      </w:r>
      <w:r w:rsidR="005F0944">
        <w:t>s</w:t>
      </w:r>
      <w:r w:rsidR="007D2D74">
        <w:t xml:space="preserve"> </w:t>
      </w:r>
      <w:r w:rsidR="005F0944">
        <w:t>that may be considered detection events.</w:t>
      </w:r>
      <w:r>
        <w:t xml:space="preserve"> Users have the option to divide audio recordings into segments of their choosing, e.g. 1 minute. If a recording cannot be divided perfectly into equal-length segments, then </w:t>
      </w:r>
      <w:r w:rsidR="00957BB3">
        <w:t>its</w:t>
      </w:r>
      <w:r>
        <w:t xml:space="preserve"> last segment will simply be shorter</w:t>
      </w:r>
      <w:r w:rsidR="00957BB3">
        <w:t xml:space="preserve">. If no segmentation is </w:t>
      </w:r>
      <w:r w:rsidR="005F0944">
        <w:t>specified, then whole recording</w:t>
      </w:r>
      <w:r w:rsidR="00957BB3">
        <w:t xml:space="preserve">s will be considered segments. </w:t>
      </w:r>
    </w:p>
    <w:p w14:paraId="11C7BB2E" w14:textId="77777777" w:rsidR="008D272F" w:rsidRDefault="008D272F" w:rsidP="007D0CE7">
      <w:pPr>
        <w:spacing w:after="0"/>
      </w:pPr>
    </w:p>
    <w:p w14:paraId="5CDB1C7A" w14:textId="0D0E5F79" w:rsidR="00075C59" w:rsidRDefault="008D272F" w:rsidP="007D0CE7">
      <w:pPr>
        <w:spacing w:after="0"/>
      </w:pPr>
      <w:r>
        <w:t xml:space="preserve">When BWD runs automatic event detection, each segment is evaluated independently. Those segments that contain enough potential target clicks </w:t>
      </w:r>
      <w:r w:rsidR="006043B4">
        <w:t xml:space="preserve">will be considered events, </w:t>
      </w:r>
      <w:r>
        <w:t xml:space="preserve">at least initially. </w:t>
      </w:r>
      <w:r w:rsidR="00075C59">
        <w:t xml:space="preserve">The location of </w:t>
      </w:r>
      <w:r w:rsidR="006043B4">
        <w:t>target clicks within each</w:t>
      </w:r>
      <w:r w:rsidR="00075C59">
        <w:t xml:space="preserve"> segment is not taken into account</w:t>
      </w:r>
      <w:r w:rsidR="00957BB3">
        <w:t>, except when computing inter-click intervals during the manual validation process</w:t>
      </w:r>
      <w:r w:rsidR="00075C59">
        <w:t>.</w:t>
      </w:r>
    </w:p>
    <w:p w14:paraId="583158DB" w14:textId="3198F604" w:rsidR="0006699E" w:rsidRDefault="0006699E" w:rsidP="007D0CE7">
      <w:pPr>
        <w:spacing w:after="0"/>
      </w:pPr>
    </w:p>
    <w:p w14:paraId="5422BE2F" w14:textId="169060C7" w:rsidR="00075C59" w:rsidRPr="00075C59" w:rsidRDefault="00075C59" w:rsidP="00E2107C">
      <w:pPr>
        <w:pStyle w:val="Heading3"/>
      </w:pPr>
      <w:bookmarkStart w:id="5" w:name="_Toc10540785"/>
      <w:r w:rsidRPr="00075C59">
        <w:t xml:space="preserve">2.1.2 Event </w:t>
      </w:r>
      <w:r w:rsidR="006043B4">
        <w:t>Merging</w:t>
      </w:r>
      <w:bookmarkEnd w:id="5"/>
    </w:p>
    <w:p w14:paraId="199845B0" w14:textId="542ABCE5" w:rsidR="00DD51CD" w:rsidRDefault="00B668A2" w:rsidP="007D0CE7">
      <w:pPr>
        <w:spacing w:after="0"/>
      </w:pPr>
      <w:r>
        <w:t>After events have been detected on a per-segment basis, it is possible to merge them and create new</w:t>
      </w:r>
      <w:r w:rsidR="00EF4B72">
        <w:t>, more useful</w:t>
      </w:r>
      <w:r>
        <w:t xml:space="preserve"> definitions for the start/end time of a detection event. For example, revised events might constitute full calendar days (i.e. from hour 00:00</w:t>
      </w:r>
      <w:r w:rsidR="00DD51CD">
        <w:t>:00</w:t>
      </w:r>
      <w:r>
        <w:t xml:space="preserve"> - 23:59</w:t>
      </w:r>
      <w:r w:rsidR="00DD51CD">
        <w:t>:59</w:t>
      </w:r>
      <w:r>
        <w:t xml:space="preserve">) , or </w:t>
      </w:r>
      <w:r w:rsidR="00EF4B72">
        <w:t xml:space="preserve">they might consist of consecutive segments that met the criteria for a detection event. </w:t>
      </w:r>
      <w:r w:rsidR="00B6353E">
        <w:t xml:space="preserve">When redefining event start/end times this way, the new events will be those periods of time that include at least one segment (or part of a segment) that was deemed an event. Thus, for example, if redefining events as calendar days from 1-minute segments, a full 24-hour period will be considered an event even if </w:t>
      </w:r>
      <w:r w:rsidR="00DD51CD">
        <w:t>the target was confirmed present for just one minute within that day.</w:t>
      </w:r>
    </w:p>
    <w:p w14:paraId="451E16FB" w14:textId="77777777" w:rsidR="00DD51CD" w:rsidRDefault="00DD51CD" w:rsidP="007D0CE7">
      <w:pPr>
        <w:spacing w:after="0"/>
      </w:pPr>
    </w:p>
    <w:p w14:paraId="51EF0A75" w14:textId="4B0F6385" w:rsidR="00B17B50" w:rsidRDefault="00B17B50" w:rsidP="007D0CE7">
      <w:pPr>
        <w:spacing w:after="0"/>
      </w:pPr>
      <w:r>
        <w:t>The available options for merging events are:</w:t>
      </w:r>
    </w:p>
    <w:p w14:paraId="35B991BF" w14:textId="0BF08DC6" w:rsidR="00B17B50" w:rsidRDefault="00BB79AE" w:rsidP="00B17B50">
      <w:pPr>
        <w:pStyle w:val="ListParagraph"/>
        <w:numPr>
          <w:ilvl w:val="0"/>
          <w:numId w:val="37"/>
        </w:numPr>
        <w:spacing w:after="0"/>
      </w:pPr>
      <w:r w:rsidRPr="00EE5C70">
        <w:rPr>
          <w:b/>
        </w:rPr>
        <w:t>n</w:t>
      </w:r>
      <w:r w:rsidR="00B17B50" w:rsidRPr="00EE5C70">
        <w:rPr>
          <w:b/>
        </w:rPr>
        <w:t>one</w:t>
      </w:r>
      <w:r w:rsidR="00B17B50">
        <w:t xml:space="preserve"> – no merging. R</w:t>
      </w:r>
      <w:r w:rsidR="00B17B50" w:rsidRPr="007E5B4B">
        <w:t xml:space="preserve">aw segment durations </w:t>
      </w:r>
      <w:r w:rsidR="00B17B50">
        <w:t xml:space="preserve">are used </w:t>
      </w:r>
      <w:r w:rsidR="00B17B50" w:rsidRPr="007E5B4B">
        <w:t>as the basis for event durations</w:t>
      </w:r>
      <w:r w:rsidR="00B17B50">
        <w:t>.</w:t>
      </w:r>
    </w:p>
    <w:p w14:paraId="6C743CB6" w14:textId="7C4E6AC2" w:rsidR="00B17B50" w:rsidRDefault="00BB79AE" w:rsidP="00B17B50">
      <w:pPr>
        <w:pStyle w:val="ListParagraph"/>
        <w:numPr>
          <w:ilvl w:val="0"/>
          <w:numId w:val="37"/>
        </w:numPr>
        <w:spacing w:after="0"/>
      </w:pPr>
      <w:r w:rsidRPr="00EE5C70">
        <w:rPr>
          <w:b/>
        </w:rPr>
        <w:t>t</w:t>
      </w:r>
      <w:r w:rsidR="00B17B50" w:rsidRPr="00EE5C70">
        <w:rPr>
          <w:b/>
        </w:rPr>
        <w:t>imegap</w:t>
      </w:r>
      <w:r w:rsidR="00B17B50">
        <w:t xml:space="preserve"> – </w:t>
      </w:r>
      <w:r w:rsidR="00B17B50" w:rsidRPr="00B17B50">
        <w:t>segments with positive detections that occur within a certain time period of one another will be merged into single large events</w:t>
      </w:r>
      <w:r w:rsidR="00B17B50">
        <w:t xml:space="preserve">. This is most useful for continuous data. </w:t>
      </w:r>
      <w:r w:rsidRPr="00840C6A">
        <w:t xml:space="preserve">For </w:t>
      </w:r>
      <w:r>
        <w:t>example:</w:t>
      </w:r>
      <w:r w:rsidRPr="00BB79AE">
        <w:t xml:space="preserve"> if using a </w:t>
      </w:r>
      <w:r w:rsidRPr="00BB79AE">
        <w:rPr>
          <w:i/>
        </w:rPr>
        <w:t>timegap</w:t>
      </w:r>
      <w:r w:rsidRPr="00BB79AE">
        <w:t xml:space="preserve"> of 3 minutes, and you have</w:t>
      </w:r>
      <w:r w:rsidRPr="00840C6A">
        <w:t xml:space="preserve"> one detection that occurred from 02:01:00-02:02:00 and another detection from 02:04:00-02:05:00, then the two detections will be merged into one event lasting from 02:01:00-02:05:00.</w:t>
      </w:r>
    </w:p>
    <w:p w14:paraId="5732DEFC" w14:textId="6427A425" w:rsidR="00B17B50" w:rsidRDefault="006B1D59" w:rsidP="00B17B50">
      <w:pPr>
        <w:pStyle w:val="ListParagraph"/>
        <w:numPr>
          <w:ilvl w:val="0"/>
          <w:numId w:val="37"/>
        </w:numPr>
        <w:spacing w:after="0"/>
      </w:pPr>
      <w:r>
        <w:rPr>
          <w:b/>
        </w:rPr>
        <w:t>c</w:t>
      </w:r>
      <w:r w:rsidR="00B17B50" w:rsidRPr="00EE5C70">
        <w:rPr>
          <w:b/>
        </w:rPr>
        <w:t>alendar</w:t>
      </w:r>
      <w:r w:rsidR="00B17B50">
        <w:t xml:space="preserve"> - </w:t>
      </w:r>
      <w:r w:rsidR="00B17B50" w:rsidRPr="00B17B50">
        <w:t xml:space="preserve">use fixed calendar durations </w:t>
      </w:r>
      <w:r>
        <w:t xml:space="preserve">(e.g. days, weeks, etc.) </w:t>
      </w:r>
      <w:r w:rsidR="00B17B50" w:rsidRPr="00B17B50">
        <w:t>as the basis for event durations. A given calendar period will be considered a detection event if it contains at least one segment with beaked whale detections</w:t>
      </w:r>
      <w:r w:rsidR="00B17B50">
        <w:t>.</w:t>
      </w:r>
    </w:p>
    <w:p w14:paraId="5F80C5A4" w14:textId="77777777" w:rsidR="00075C59" w:rsidRDefault="00075C59" w:rsidP="007D0CE7">
      <w:pPr>
        <w:spacing w:after="0"/>
      </w:pPr>
    </w:p>
    <w:p w14:paraId="1A940625" w14:textId="05CA23FC" w:rsidR="0006699E" w:rsidRPr="0006699E" w:rsidRDefault="0006699E" w:rsidP="00E2107C">
      <w:pPr>
        <w:pStyle w:val="Heading3"/>
      </w:pPr>
      <w:bookmarkStart w:id="6" w:name="_Toc10540786"/>
      <w:r w:rsidRPr="0006699E">
        <w:t>2.1.</w:t>
      </w:r>
      <w:r w:rsidR="00075C59">
        <w:t>3</w:t>
      </w:r>
      <w:r w:rsidRPr="0006699E">
        <w:t xml:space="preserve"> Continuous vs. Duty-Cycled Data</w:t>
      </w:r>
      <w:bookmarkEnd w:id="6"/>
    </w:p>
    <w:p w14:paraId="55956AB0" w14:textId="24323C5B" w:rsidR="0006699E" w:rsidRDefault="009B7BE2" w:rsidP="007D0CE7">
      <w:pPr>
        <w:spacing w:after="0"/>
      </w:pPr>
      <w:r>
        <w:t>One advantage (and in fact the motivation for) using</w:t>
      </w:r>
      <w:r w:rsidR="00075C59">
        <w:t xml:space="preserve"> </w:t>
      </w:r>
      <w:r>
        <w:t xml:space="preserve">a </w:t>
      </w:r>
      <w:r w:rsidR="00075C59">
        <w:t xml:space="preserve">data segmentation system </w:t>
      </w:r>
      <w:r>
        <w:t xml:space="preserve">is that it </w:t>
      </w:r>
      <w:r w:rsidR="00075C59">
        <w:t>allows BWD to handle both continuous and duty-cycled data</w:t>
      </w:r>
      <w:r>
        <w:t xml:space="preserve"> </w:t>
      </w:r>
      <w:r w:rsidR="00D40405">
        <w:t>in the same way</w:t>
      </w:r>
      <w:r>
        <w:t xml:space="preserve">. With </w:t>
      </w:r>
      <w:r w:rsidR="00D40405">
        <w:t>the</w:t>
      </w:r>
      <w:r>
        <w:t xml:space="preserve"> segmentation framework, duty-cycled data essentially become something of a “special case” of the continuous scheme - the only difference is that duty-cycled data will necessarily have no event detections within the “off” period</w:t>
      </w:r>
      <w:r w:rsidR="00D2757E">
        <w:t>s</w:t>
      </w:r>
      <w:r>
        <w:t>.</w:t>
      </w:r>
    </w:p>
    <w:p w14:paraId="70636751" w14:textId="307F88A3" w:rsidR="00D40BB1" w:rsidRDefault="00D40BB1" w:rsidP="007D0CE7">
      <w:pPr>
        <w:spacing w:after="0"/>
      </w:pPr>
    </w:p>
    <w:p w14:paraId="21AEBF1B" w14:textId="2B8AFB61" w:rsidR="0006699E" w:rsidRDefault="00D40BB1" w:rsidP="007D0CE7">
      <w:pPr>
        <w:spacing w:after="0"/>
      </w:pPr>
      <w:r>
        <w:t xml:space="preserve">In principle, users can divide both continuous and duty-cycled recordings into segments of their choosing, but it is generally useful to do this only </w:t>
      </w:r>
      <w:r w:rsidR="00D40405">
        <w:t>for</w:t>
      </w:r>
      <w:r>
        <w:t xml:space="preserve"> </w:t>
      </w:r>
      <w:r w:rsidR="00D40405">
        <w:t>continuous data</w:t>
      </w:r>
      <w:r>
        <w:t xml:space="preserve">. If a segmentation period is not specified, then the routine will use whole recordings as segments. Thus, </w:t>
      </w:r>
      <w:r w:rsidR="00A326D2">
        <w:t xml:space="preserve">for duty-cycled data, this means that each recording </w:t>
      </w:r>
      <w:r>
        <w:t>will become its own segment, with the time periods in-between simply being ignored.</w:t>
      </w:r>
    </w:p>
    <w:p w14:paraId="65AC5A6F" w14:textId="6137327C" w:rsidR="0006699E" w:rsidRPr="0006699E" w:rsidRDefault="0006699E" w:rsidP="00E2107C">
      <w:pPr>
        <w:pStyle w:val="Heading2"/>
      </w:pPr>
      <w:bookmarkStart w:id="7" w:name="_2.2_Detection_Criteria"/>
      <w:bookmarkStart w:id="8" w:name="_Toc10540787"/>
      <w:bookmarkEnd w:id="7"/>
      <w:r w:rsidRPr="0006699E">
        <w:lastRenderedPageBreak/>
        <w:t>2.2 Detection Criteria</w:t>
      </w:r>
      <w:bookmarkEnd w:id="8"/>
    </w:p>
    <w:p w14:paraId="1D98AB52" w14:textId="5ED97C62" w:rsidR="0006699E" w:rsidRDefault="00FF0E95" w:rsidP="007D0CE7">
      <w:pPr>
        <w:spacing w:after="0"/>
      </w:pPr>
      <w:r>
        <w:t xml:space="preserve">Detection criteria are a set of </w:t>
      </w:r>
      <w:r w:rsidR="00632D44">
        <w:t xml:space="preserve">threshold-based </w:t>
      </w:r>
      <w:r>
        <w:t xml:space="preserve">rules used to ultimately determine the presence of a particular target. There are two types of detection criteria: </w:t>
      </w:r>
      <w:r w:rsidRPr="008F3348">
        <w:rPr>
          <w:i/>
        </w:rPr>
        <w:t>Click Discrimination Criteria</w:t>
      </w:r>
      <w:r>
        <w:t xml:space="preserve"> and </w:t>
      </w:r>
      <w:r w:rsidRPr="008F3348">
        <w:rPr>
          <w:i/>
        </w:rPr>
        <w:t>Event Detection Criteria</w:t>
      </w:r>
      <w:r>
        <w:t>.</w:t>
      </w:r>
    </w:p>
    <w:p w14:paraId="454EB88C" w14:textId="780AAD72" w:rsidR="00FF0E95" w:rsidRDefault="00FF0E95" w:rsidP="007D0CE7">
      <w:pPr>
        <w:spacing w:after="0"/>
      </w:pPr>
    </w:p>
    <w:p w14:paraId="4CACDF68" w14:textId="14D72803" w:rsidR="00FF0E95" w:rsidRPr="00FF0E95" w:rsidRDefault="00FF0E95" w:rsidP="00E2107C">
      <w:pPr>
        <w:pStyle w:val="Heading3"/>
      </w:pPr>
      <w:bookmarkStart w:id="9" w:name="_Toc10540788"/>
      <w:r w:rsidRPr="00FF0E95">
        <w:t>2.2.1 Click Discrimination Criteria</w:t>
      </w:r>
      <w:bookmarkEnd w:id="9"/>
    </w:p>
    <w:p w14:paraId="1D26A8E0" w14:textId="3966384B" w:rsidR="00FF0E95" w:rsidRDefault="00863CD8" w:rsidP="007D0CE7">
      <w:pPr>
        <w:spacing w:after="0"/>
      </w:pPr>
      <w:r>
        <w:t xml:space="preserve">Click discrimination criteria </w:t>
      </w:r>
      <w:r w:rsidR="0000401E">
        <w:t xml:space="preserve">evaluate the properties of individual clicks and decide if the clicks may correspond to the target or not. </w:t>
      </w:r>
      <w:r w:rsidR="00837F06">
        <w:t>T</w:t>
      </w:r>
      <w:r w:rsidR="0000401E">
        <w:t xml:space="preserve">he list of criteria </w:t>
      </w:r>
      <w:r w:rsidR="00837F06">
        <w:t xml:space="preserve">available in BWD at present is </w:t>
      </w:r>
      <w:r w:rsidR="00037C8E" w:rsidRPr="006B1D59">
        <w:t>shown</w:t>
      </w:r>
      <w:r w:rsidR="00837F06" w:rsidRPr="006B1D59">
        <w:t xml:space="preserve"> in </w:t>
      </w:r>
      <w:hyperlink w:anchor="Table_2_1" w:history="1">
        <w:r w:rsidR="00976141" w:rsidRPr="006B1D59">
          <w:rPr>
            <w:rStyle w:val="Hyperlink"/>
          </w:rPr>
          <w:t>T</w:t>
        </w:r>
        <w:r w:rsidR="00837F06" w:rsidRPr="006B1D59">
          <w:rPr>
            <w:rStyle w:val="Hyperlink"/>
          </w:rPr>
          <w:t>able 2.1</w:t>
        </w:r>
      </w:hyperlink>
      <w:r w:rsidR="0036504B">
        <w:t xml:space="preserve"> (should you ever wish to implement new ones, </w:t>
      </w:r>
      <w:r w:rsidR="0036504B" w:rsidRPr="003E3A28">
        <w:t xml:space="preserve">see </w:t>
      </w:r>
      <w:hyperlink w:anchor="_APPENDIX_B:_IMPLEMENTING" w:history="1">
        <w:r w:rsidR="0036504B" w:rsidRPr="003E3A28">
          <w:rPr>
            <w:rStyle w:val="Hyperlink"/>
          </w:rPr>
          <w:t xml:space="preserve">Appendix </w:t>
        </w:r>
        <w:r w:rsidR="00DC7F54">
          <w:rPr>
            <w:rStyle w:val="Hyperlink"/>
          </w:rPr>
          <w:t>A</w:t>
        </w:r>
      </w:hyperlink>
      <w:r w:rsidR="0036504B" w:rsidRPr="003E3A28">
        <w:t>).</w:t>
      </w:r>
    </w:p>
    <w:p w14:paraId="335D0D3B" w14:textId="77777777" w:rsidR="002E4A26" w:rsidRDefault="002E4A26" w:rsidP="007D0CE7">
      <w:pPr>
        <w:spacing w:after="0"/>
      </w:pPr>
    </w:p>
    <w:tbl>
      <w:tblPr>
        <w:tblStyle w:val="TableGrid"/>
        <w:tblW w:w="0" w:type="auto"/>
        <w:tblLook w:val="04A0" w:firstRow="1" w:lastRow="0" w:firstColumn="1" w:lastColumn="0" w:noHBand="0" w:noVBand="1"/>
      </w:tblPr>
      <w:tblGrid>
        <w:gridCol w:w="2409"/>
        <w:gridCol w:w="7195"/>
      </w:tblGrid>
      <w:tr w:rsidR="000A4053" w14:paraId="1247BFD9" w14:textId="77777777" w:rsidTr="00BF0D79">
        <w:tc>
          <w:tcPr>
            <w:tcW w:w="9604" w:type="dxa"/>
            <w:gridSpan w:val="2"/>
            <w:tcBorders>
              <w:top w:val="nil"/>
              <w:left w:val="nil"/>
              <w:bottom w:val="single" w:sz="4" w:space="0" w:color="auto"/>
              <w:right w:val="nil"/>
            </w:tcBorders>
            <w:shd w:val="clear" w:color="auto" w:fill="auto"/>
            <w:tcMar>
              <w:left w:w="0" w:type="dxa"/>
              <w:bottom w:w="58" w:type="dxa"/>
              <w:right w:w="0" w:type="dxa"/>
            </w:tcMar>
          </w:tcPr>
          <w:p w14:paraId="36A926F1" w14:textId="6D142055" w:rsidR="000A4053" w:rsidRPr="002660A2" w:rsidRDefault="000A4053" w:rsidP="00837F06">
            <w:pPr>
              <w:rPr>
                <w:b/>
              </w:rPr>
            </w:pPr>
            <w:bookmarkStart w:id="10" w:name="Table_2_1"/>
            <w:r>
              <w:rPr>
                <w:b/>
              </w:rPr>
              <w:t>Table 2.1</w:t>
            </w:r>
            <w:bookmarkEnd w:id="10"/>
            <w:r w:rsidRPr="00C07CCB">
              <w:t xml:space="preserve">: list of features </w:t>
            </w:r>
            <w:r w:rsidR="00CA7EDF">
              <w:t>currently implemented in BWD</w:t>
            </w:r>
            <w:r w:rsidR="00CA7EDF" w:rsidRPr="00C07CCB">
              <w:t xml:space="preserve"> </w:t>
            </w:r>
            <w:r w:rsidRPr="00C07CCB">
              <w:t>for click discrimination</w:t>
            </w:r>
            <w:r w:rsidR="00BF0D79">
              <w:t>. Lesser-</w:t>
            </w:r>
            <w:r w:rsidR="008D0BE6">
              <w:t>used or</w:t>
            </w:r>
            <w:r w:rsidR="00BF0D79">
              <w:t xml:space="preserve"> legacy features </w:t>
            </w:r>
            <w:r w:rsidR="00CA7EDF">
              <w:t xml:space="preserve">(i.e. those </w:t>
            </w:r>
            <w:r w:rsidR="00837F06">
              <w:t>maintained only for replication of</w:t>
            </w:r>
            <w:r w:rsidR="00CA7EDF">
              <w:t xml:space="preserve"> SBP</w:t>
            </w:r>
            <w:r w:rsidR="0036504B">
              <w:t>/JS</w:t>
            </w:r>
            <w:r w:rsidR="00CA7EDF">
              <w:t>’s version</w:t>
            </w:r>
            <w:r w:rsidR="00837F06">
              <w:t xml:space="preserve"> of the code</w:t>
            </w:r>
            <w:r w:rsidR="00CA7EDF">
              <w:t>) are in gray.</w:t>
            </w:r>
            <w:r w:rsidR="00837F06">
              <w:t xml:space="preserve"> All those that were used for discriminating beaked whales in the original code are denoted by an asterisk (*).</w:t>
            </w:r>
          </w:p>
        </w:tc>
      </w:tr>
      <w:tr w:rsidR="0000401E" w14:paraId="62225202" w14:textId="77777777" w:rsidTr="00BF0D79">
        <w:tc>
          <w:tcPr>
            <w:tcW w:w="2409" w:type="dxa"/>
            <w:tcBorders>
              <w:top w:val="single" w:sz="4" w:space="0" w:color="auto"/>
            </w:tcBorders>
            <w:shd w:val="clear" w:color="auto" w:fill="D9D9D9" w:themeFill="background1" w:themeFillShade="D9"/>
          </w:tcPr>
          <w:p w14:paraId="5E77AA4B" w14:textId="61D32EFA" w:rsidR="0000401E" w:rsidRPr="002660A2" w:rsidRDefault="0000401E" w:rsidP="007C67D2">
            <w:pPr>
              <w:rPr>
                <w:b/>
              </w:rPr>
            </w:pPr>
            <w:r>
              <w:rPr>
                <w:b/>
              </w:rPr>
              <w:t>Criterion</w:t>
            </w:r>
          </w:p>
        </w:tc>
        <w:tc>
          <w:tcPr>
            <w:tcW w:w="7195" w:type="dxa"/>
            <w:tcBorders>
              <w:top w:val="single" w:sz="4" w:space="0" w:color="auto"/>
            </w:tcBorders>
            <w:shd w:val="clear" w:color="auto" w:fill="D9D9D9" w:themeFill="background1" w:themeFillShade="D9"/>
          </w:tcPr>
          <w:p w14:paraId="2FCCE2B7" w14:textId="77777777" w:rsidR="0000401E" w:rsidRPr="002660A2" w:rsidRDefault="0000401E" w:rsidP="007C67D2">
            <w:pPr>
              <w:rPr>
                <w:b/>
              </w:rPr>
            </w:pPr>
            <w:r w:rsidRPr="002660A2">
              <w:rPr>
                <w:b/>
              </w:rPr>
              <w:t>Description</w:t>
            </w:r>
          </w:p>
        </w:tc>
      </w:tr>
      <w:tr w:rsidR="0000401E" w14:paraId="61BF5679" w14:textId="77777777" w:rsidTr="000A4053">
        <w:tc>
          <w:tcPr>
            <w:tcW w:w="2409" w:type="dxa"/>
          </w:tcPr>
          <w:p w14:paraId="59B0F429" w14:textId="3B54A8A7" w:rsidR="0000401E" w:rsidRPr="00656C39" w:rsidRDefault="0000401E" w:rsidP="007C67D2">
            <w:r>
              <w:t>Fpeak</w:t>
            </w:r>
            <w:r w:rsidR="00657C0A">
              <w:t>*</w:t>
            </w:r>
          </w:p>
        </w:tc>
        <w:tc>
          <w:tcPr>
            <w:tcW w:w="7195" w:type="dxa"/>
          </w:tcPr>
          <w:p w14:paraId="7493B623" w14:textId="111CD459" w:rsidR="0000401E" w:rsidRDefault="00147680" w:rsidP="007C67D2">
            <w:r>
              <w:t>Peak frequency</w:t>
            </w:r>
            <w:r w:rsidR="00776D3F">
              <w:t xml:space="preserve"> (kHz)</w:t>
            </w:r>
          </w:p>
        </w:tc>
      </w:tr>
      <w:tr w:rsidR="0000401E" w14:paraId="2BD61CA5" w14:textId="77777777" w:rsidTr="000A4053">
        <w:tc>
          <w:tcPr>
            <w:tcW w:w="2409" w:type="dxa"/>
          </w:tcPr>
          <w:p w14:paraId="0465403E" w14:textId="39D6F4F2" w:rsidR="0000401E" w:rsidRDefault="0000401E" w:rsidP="007C67D2">
            <w:r>
              <w:t>F0</w:t>
            </w:r>
            <w:r w:rsidR="00657C0A">
              <w:t>*</w:t>
            </w:r>
          </w:p>
        </w:tc>
        <w:tc>
          <w:tcPr>
            <w:tcW w:w="7195" w:type="dxa"/>
          </w:tcPr>
          <w:p w14:paraId="3B5E4DA9" w14:textId="24BAB805" w:rsidR="0000401E" w:rsidRDefault="00776D3F" w:rsidP="007C67D2">
            <w:r>
              <w:t>Centroid frequency (kHz)</w:t>
            </w:r>
          </w:p>
        </w:tc>
      </w:tr>
      <w:tr w:rsidR="0000401E" w14:paraId="2C86C0D2" w14:textId="77777777" w:rsidTr="000A4053">
        <w:tc>
          <w:tcPr>
            <w:tcW w:w="2409" w:type="dxa"/>
          </w:tcPr>
          <w:p w14:paraId="5015AE06" w14:textId="7E510BB3" w:rsidR="0000401E" w:rsidRDefault="0000401E" w:rsidP="007C67D2">
            <w:r>
              <w:t>bw10db</w:t>
            </w:r>
          </w:p>
        </w:tc>
        <w:tc>
          <w:tcPr>
            <w:tcW w:w="7195" w:type="dxa"/>
          </w:tcPr>
          <w:p w14:paraId="6AC1EBFA" w14:textId="1B5DB142" w:rsidR="0000401E" w:rsidRDefault="00776D3F" w:rsidP="007C67D2">
            <w:r>
              <w:t>Magnitude of 10 dB bandwidth (kHz)</w:t>
            </w:r>
          </w:p>
        </w:tc>
      </w:tr>
      <w:tr w:rsidR="0000401E" w14:paraId="15997056" w14:textId="77777777" w:rsidTr="000A4053">
        <w:tc>
          <w:tcPr>
            <w:tcW w:w="2409" w:type="dxa"/>
          </w:tcPr>
          <w:p w14:paraId="489FFA73" w14:textId="7728F83C" w:rsidR="0000401E" w:rsidRDefault="0000401E" w:rsidP="007C67D2">
            <w:r>
              <w:t>bw10dbLower</w:t>
            </w:r>
          </w:p>
        </w:tc>
        <w:tc>
          <w:tcPr>
            <w:tcW w:w="7195" w:type="dxa"/>
          </w:tcPr>
          <w:p w14:paraId="3C57F687" w14:textId="0E07C0E5" w:rsidR="0000401E" w:rsidRDefault="00776D3F" w:rsidP="007C67D2">
            <w:r>
              <w:t>Lower frequency of 10 dB bandwidth (kHz)</w:t>
            </w:r>
          </w:p>
        </w:tc>
      </w:tr>
      <w:tr w:rsidR="0000401E" w14:paraId="7C10631E" w14:textId="77777777" w:rsidTr="000A4053">
        <w:tc>
          <w:tcPr>
            <w:tcW w:w="2409" w:type="dxa"/>
          </w:tcPr>
          <w:p w14:paraId="3A775E2C" w14:textId="267FF965" w:rsidR="0000401E" w:rsidRDefault="0036504B" w:rsidP="007C67D2">
            <w:r>
              <w:t>bw10dbU</w:t>
            </w:r>
            <w:r w:rsidR="0000401E">
              <w:t>pper</w:t>
            </w:r>
          </w:p>
        </w:tc>
        <w:tc>
          <w:tcPr>
            <w:tcW w:w="7195" w:type="dxa"/>
          </w:tcPr>
          <w:p w14:paraId="10648A0A" w14:textId="525E0BF9" w:rsidR="0000401E" w:rsidRDefault="00776D3F" w:rsidP="007C67D2">
            <w:r>
              <w:t>Upper frequency of 10 dB bandwidth (kHz)</w:t>
            </w:r>
          </w:p>
        </w:tc>
      </w:tr>
      <w:tr w:rsidR="0000401E" w14:paraId="63D23AEF" w14:textId="77777777" w:rsidTr="000A4053">
        <w:tc>
          <w:tcPr>
            <w:tcW w:w="2409" w:type="dxa"/>
          </w:tcPr>
          <w:p w14:paraId="1BB76CAA" w14:textId="7F213142" w:rsidR="0000401E" w:rsidRDefault="00147680" w:rsidP="007C67D2">
            <w:r>
              <w:t>ZCR</w:t>
            </w:r>
          </w:p>
        </w:tc>
        <w:tc>
          <w:tcPr>
            <w:tcW w:w="7195" w:type="dxa"/>
          </w:tcPr>
          <w:p w14:paraId="66D0657C" w14:textId="66DD5946" w:rsidR="0000401E" w:rsidRDefault="00776D3F" w:rsidP="007C67D2">
            <w:r>
              <w:t>Zero crossing rate (1/ms)</w:t>
            </w:r>
          </w:p>
        </w:tc>
      </w:tr>
      <w:tr w:rsidR="0000401E" w14:paraId="04E74C3D" w14:textId="77777777" w:rsidTr="000A4053">
        <w:tc>
          <w:tcPr>
            <w:tcW w:w="2409" w:type="dxa"/>
          </w:tcPr>
          <w:p w14:paraId="132BCA74" w14:textId="1801C450" w:rsidR="0000401E" w:rsidRDefault="00657C0A" w:rsidP="007C67D2">
            <w:r>
              <w:t>d</w:t>
            </w:r>
            <w:r w:rsidR="00147680">
              <w:t>ur</w:t>
            </w:r>
            <w:r>
              <w:t>*</w:t>
            </w:r>
          </w:p>
        </w:tc>
        <w:tc>
          <w:tcPr>
            <w:tcW w:w="7195" w:type="dxa"/>
          </w:tcPr>
          <w:p w14:paraId="12027FA3" w14:textId="4DA271D2" w:rsidR="0000401E" w:rsidRDefault="00776D3F" w:rsidP="007C67D2">
            <w:r>
              <w:t>Click duration, based on Teager-Kaiser estimate (ms)</w:t>
            </w:r>
          </w:p>
        </w:tc>
      </w:tr>
      <w:tr w:rsidR="0000401E" w14:paraId="2A728D2D" w14:textId="77777777" w:rsidTr="000A4053">
        <w:tc>
          <w:tcPr>
            <w:tcW w:w="2409" w:type="dxa"/>
          </w:tcPr>
          <w:p w14:paraId="3864603B" w14:textId="309444BB" w:rsidR="0000401E" w:rsidRDefault="00837F06" w:rsidP="007C67D2">
            <w:r>
              <w:t>s</w:t>
            </w:r>
            <w:r w:rsidR="00147680">
              <w:t>lope</w:t>
            </w:r>
            <w:r>
              <w:t>*</w:t>
            </w:r>
          </w:p>
        </w:tc>
        <w:tc>
          <w:tcPr>
            <w:tcW w:w="7195" w:type="dxa"/>
          </w:tcPr>
          <w:p w14:paraId="7DCC8761" w14:textId="0B113EBA" w:rsidR="0000401E" w:rsidRDefault="00776D3F" w:rsidP="007C67D2">
            <w:r>
              <w:t>Slope of line fitted through peak frequencies over time (-8 dB bandwidth, kHz/ms)</w:t>
            </w:r>
          </w:p>
        </w:tc>
      </w:tr>
      <w:tr w:rsidR="003C3CD1" w14:paraId="60A52DB6" w14:textId="77777777" w:rsidTr="000A4053">
        <w:tc>
          <w:tcPr>
            <w:tcW w:w="2409" w:type="dxa"/>
          </w:tcPr>
          <w:p w14:paraId="2EB906EB" w14:textId="56003478" w:rsidR="003C3CD1" w:rsidRDefault="003C3CD1" w:rsidP="007C67D2">
            <w:r>
              <w:t>slopeDur</w:t>
            </w:r>
          </w:p>
        </w:tc>
        <w:tc>
          <w:tcPr>
            <w:tcW w:w="7195" w:type="dxa"/>
          </w:tcPr>
          <w:p w14:paraId="0B4B3E64" w14:textId="4C7AAF98" w:rsidR="003C3CD1" w:rsidRDefault="00776D3F" w:rsidP="003A3318">
            <w:r>
              <w:t xml:space="preserve">Duration within </w:t>
            </w:r>
            <w:r w:rsidR="003A3318">
              <w:t xml:space="preserve">which slope was measured; corresponds to </w:t>
            </w:r>
            <w:r>
              <w:t>-8 dB</w:t>
            </w:r>
            <w:r w:rsidR="003A3318">
              <w:t xml:space="preserve"> about the time period where peak frequency was most intense (ms)</w:t>
            </w:r>
          </w:p>
        </w:tc>
      </w:tr>
      <w:tr w:rsidR="003C3CD1" w14:paraId="7EB1D2D1" w14:textId="77777777" w:rsidTr="000A4053">
        <w:tc>
          <w:tcPr>
            <w:tcW w:w="2409" w:type="dxa"/>
          </w:tcPr>
          <w:p w14:paraId="680862B9" w14:textId="15D9E1DC" w:rsidR="003C3CD1" w:rsidRDefault="003C3CD1" w:rsidP="007C67D2">
            <w:r>
              <w:t>durE50</w:t>
            </w:r>
            <w:r w:rsidR="00837F06">
              <w:t>*</w:t>
            </w:r>
          </w:p>
        </w:tc>
        <w:tc>
          <w:tcPr>
            <w:tcW w:w="7195" w:type="dxa"/>
          </w:tcPr>
          <w:p w14:paraId="24C04207" w14:textId="1B140FF3" w:rsidR="003C3CD1" w:rsidRDefault="003A3318" w:rsidP="007C67D2">
            <w:r>
              <w:t>Duration within which relative amplitude of the click Hilbert envelope</w:t>
            </w:r>
            <w:r w:rsidR="00006E54">
              <w:t xml:space="preserve"> was greater than 50% (ms)</w:t>
            </w:r>
          </w:p>
        </w:tc>
      </w:tr>
      <w:tr w:rsidR="008D0BE6" w14:paraId="233062FF" w14:textId="77777777" w:rsidTr="00807337">
        <w:tc>
          <w:tcPr>
            <w:tcW w:w="2409" w:type="dxa"/>
            <w:shd w:val="clear" w:color="auto" w:fill="F2F2F2" w:themeFill="background1" w:themeFillShade="F2"/>
          </w:tcPr>
          <w:p w14:paraId="65E514D3" w14:textId="4896649A" w:rsidR="008D0BE6" w:rsidRPr="00807337" w:rsidRDefault="008D0BE6" w:rsidP="008D0BE6">
            <w:pPr>
              <w:rPr>
                <w:color w:val="A6A6A6" w:themeColor="background1" w:themeShade="A6"/>
              </w:rPr>
            </w:pPr>
            <w:r w:rsidRPr="00807337">
              <w:rPr>
                <w:color w:val="A6A6A6" w:themeColor="background1" w:themeShade="A6"/>
              </w:rPr>
              <w:t>bw3db</w:t>
            </w:r>
          </w:p>
        </w:tc>
        <w:tc>
          <w:tcPr>
            <w:tcW w:w="7195" w:type="dxa"/>
            <w:shd w:val="clear" w:color="auto" w:fill="F2F2F2" w:themeFill="background1" w:themeFillShade="F2"/>
          </w:tcPr>
          <w:p w14:paraId="205CCCFA" w14:textId="6D3D1618" w:rsidR="008D0BE6" w:rsidRPr="00807337" w:rsidRDefault="008D0BE6" w:rsidP="008D0BE6">
            <w:pPr>
              <w:rPr>
                <w:color w:val="A6A6A6" w:themeColor="background1" w:themeShade="A6"/>
              </w:rPr>
            </w:pPr>
            <w:r w:rsidRPr="00807337">
              <w:rPr>
                <w:color w:val="A6A6A6" w:themeColor="background1" w:themeShade="A6"/>
              </w:rPr>
              <w:t>Magnitude of 3 dB bandwidth (kHz)</w:t>
            </w:r>
            <w:r w:rsidR="00837F06">
              <w:rPr>
                <w:color w:val="A6A6A6" w:themeColor="background1" w:themeShade="A6"/>
              </w:rPr>
              <w:t>. Seems less useful than 10 dB.</w:t>
            </w:r>
          </w:p>
        </w:tc>
      </w:tr>
      <w:tr w:rsidR="008D0BE6" w14:paraId="534340BD" w14:textId="77777777" w:rsidTr="00807337">
        <w:tc>
          <w:tcPr>
            <w:tcW w:w="2409" w:type="dxa"/>
            <w:shd w:val="clear" w:color="auto" w:fill="F2F2F2" w:themeFill="background1" w:themeFillShade="F2"/>
          </w:tcPr>
          <w:p w14:paraId="30BF080A" w14:textId="071F8E61" w:rsidR="008D0BE6" w:rsidRPr="00807337" w:rsidRDefault="00807337" w:rsidP="008D0BE6">
            <w:pPr>
              <w:rPr>
                <w:color w:val="A6A6A6" w:themeColor="background1" w:themeShade="A6"/>
              </w:rPr>
            </w:pPr>
            <w:r w:rsidRPr="00807337">
              <w:rPr>
                <w:color w:val="A6A6A6" w:themeColor="background1" w:themeShade="A6"/>
              </w:rPr>
              <w:t>b</w:t>
            </w:r>
            <w:r w:rsidR="008D0BE6" w:rsidRPr="00807337">
              <w:rPr>
                <w:color w:val="A6A6A6" w:themeColor="background1" w:themeShade="A6"/>
              </w:rPr>
              <w:t>w3dbLower</w:t>
            </w:r>
          </w:p>
        </w:tc>
        <w:tc>
          <w:tcPr>
            <w:tcW w:w="7195" w:type="dxa"/>
            <w:shd w:val="clear" w:color="auto" w:fill="F2F2F2" w:themeFill="background1" w:themeFillShade="F2"/>
          </w:tcPr>
          <w:p w14:paraId="2BA4259A" w14:textId="77BAF342" w:rsidR="008D0BE6" w:rsidRPr="00807337" w:rsidRDefault="008D0BE6" w:rsidP="008D0BE6">
            <w:pPr>
              <w:rPr>
                <w:color w:val="A6A6A6" w:themeColor="background1" w:themeShade="A6"/>
              </w:rPr>
            </w:pPr>
            <w:r w:rsidRPr="00807337">
              <w:rPr>
                <w:color w:val="A6A6A6" w:themeColor="background1" w:themeShade="A6"/>
              </w:rPr>
              <w:t>Lower frequency of 3 dB bandwidth (kHz)</w:t>
            </w:r>
            <w:r w:rsidR="00837F06">
              <w:rPr>
                <w:color w:val="A6A6A6" w:themeColor="background1" w:themeShade="A6"/>
              </w:rPr>
              <w:t>. Seems less useful than 10 dB.</w:t>
            </w:r>
          </w:p>
        </w:tc>
      </w:tr>
      <w:tr w:rsidR="008D0BE6" w14:paraId="2E7CB505" w14:textId="77777777" w:rsidTr="00807337">
        <w:tc>
          <w:tcPr>
            <w:tcW w:w="2409" w:type="dxa"/>
            <w:shd w:val="clear" w:color="auto" w:fill="F2F2F2" w:themeFill="background1" w:themeFillShade="F2"/>
          </w:tcPr>
          <w:p w14:paraId="3DB0A8E5" w14:textId="3AFA5867" w:rsidR="008D0BE6" w:rsidRPr="00807337" w:rsidRDefault="00807337" w:rsidP="008D0BE6">
            <w:pPr>
              <w:rPr>
                <w:color w:val="A6A6A6" w:themeColor="background1" w:themeShade="A6"/>
              </w:rPr>
            </w:pPr>
            <w:r w:rsidRPr="00807337">
              <w:rPr>
                <w:color w:val="A6A6A6" w:themeColor="background1" w:themeShade="A6"/>
              </w:rPr>
              <w:t>b</w:t>
            </w:r>
            <w:r w:rsidR="008D0BE6" w:rsidRPr="00807337">
              <w:rPr>
                <w:color w:val="A6A6A6" w:themeColor="background1" w:themeShade="A6"/>
              </w:rPr>
              <w:t>w3dbUppper</w:t>
            </w:r>
          </w:p>
        </w:tc>
        <w:tc>
          <w:tcPr>
            <w:tcW w:w="7195" w:type="dxa"/>
            <w:shd w:val="clear" w:color="auto" w:fill="F2F2F2" w:themeFill="background1" w:themeFillShade="F2"/>
          </w:tcPr>
          <w:p w14:paraId="3D4C2D90" w14:textId="764C3BDD" w:rsidR="008D0BE6" w:rsidRPr="00807337" w:rsidRDefault="008D0BE6" w:rsidP="008D0BE6">
            <w:pPr>
              <w:rPr>
                <w:color w:val="A6A6A6" w:themeColor="background1" w:themeShade="A6"/>
              </w:rPr>
            </w:pPr>
            <w:r w:rsidRPr="00807337">
              <w:rPr>
                <w:color w:val="A6A6A6" w:themeColor="background1" w:themeShade="A6"/>
              </w:rPr>
              <w:t>Upper frequency of 3 dB bandwidth (kHz)</w:t>
            </w:r>
            <w:r w:rsidR="00837F06">
              <w:rPr>
                <w:color w:val="A6A6A6" w:themeColor="background1" w:themeShade="A6"/>
              </w:rPr>
              <w:t>. Seems less useful than 10 dB.</w:t>
            </w:r>
          </w:p>
        </w:tc>
      </w:tr>
      <w:tr w:rsidR="008D0BE6" w14:paraId="670481A2" w14:textId="77777777" w:rsidTr="00807337">
        <w:tc>
          <w:tcPr>
            <w:tcW w:w="2409" w:type="dxa"/>
            <w:shd w:val="clear" w:color="auto" w:fill="F2F2F2" w:themeFill="background1" w:themeFillShade="F2"/>
          </w:tcPr>
          <w:p w14:paraId="46F179AA" w14:textId="00D210C4" w:rsidR="008D0BE6" w:rsidRPr="00837F06" w:rsidRDefault="008D0BE6" w:rsidP="008D0BE6">
            <w:pPr>
              <w:rPr>
                <w:color w:val="A6A6A6" w:themeColor="background1" w:themeShade="A6"/>
              </w:rPr>
            </w:pPr>
            <w:r w:rsidRPr="00837F06">
              <w:rPr>
                <w:color w:val="A6A6A6" w:themeColor="background1" w:themeShade="A6"/>
              </w:rPr>
              <w:t>deltaE</w:t>
            </w:r>
            <w:r w:rsidR="00837F06" w:rsidRPr="00837F06">
              <w:rPr>
                <w:color w:val="A6A6A6" w:themeColor="background1" w:themeShade="A6"/>
              </w:rPr>
              <w:t>*</w:t>
            </w:r>
          </w:p>
        </w:tc>
        <w:tc>
          <w:tcPr>
            <w:tcW w:w="7195" w:type="dxa"/>
            <w:shd w:val="clear" w:color="auto" w:fill="F2F2F2" w:themeFill="background1" w:themeFillShade="F2"/>
          </w:tcPr>
          <w:p w14:paraId="38D53950" w14:textId="2C245939" w:rsidR="008D0BE6" w:rsidRPr="00837F06" w:rsidRDefault="00807337" w:rsidP="00807337">
            <w:pPr>
              <w:rPr>
                <w:color w:val="A6A6A6" w:themeColor="background1" w:themeShade="A6"/>
              </w:rPr>
            </w:pPr>
            <w:r w:rsidRPr="00837F06">
              <w:rPr>
                <w:color w:val="A6A6A6" w:themeColor="background1" w:themeShade="A6"/>
              </w:rPr>
              <w:t xml:space="preserve">Legacy feature. Determines whether max envelope energy is increasing or decreasing between the time intervals [0,0.1] and [0.125,0.35] (milliseconds); decrease supposedly suggests dolphin clicks. </w:t>
            </w:r>
            <w:r w:rsidR="008D0BE6" w:rsidRPr="00837F06">
              <w:rPr>
                <w:color w:val="A6A6A6" w:themeColor="background1" w:themeShade="A6"/>
              </w:rPr>
              <w:t>This feat</w:t>
            </w:r>
            <w:r w:rsidR="00657C0A" w:rsidRPr="00837F06">
              <w:rPr>
                <w:color w:val="A6A6A6" w:themeColor="background1" w:themeShade="A6"/>
              </w:rPr>
              <w:t xml:space="preserve">ure does not </w:t>
            </w:r>
            <w:r w:rsidRPr="00837F06">
              <w:rPr>
                <w:color w:val="A6A6A6" w:themeColor="background1" w:themeShade="A6"/>
              </w:rPr>
              <w:t xml:space="preserve">support variable </w:t>
            </w:r>
            <w:r w:rsidR="00657C0A" w:rsidRPr="00837F06">
              <w:rPr>
                <w:color w:val="A6A6A6" w:themeColor="background1" w:themeShade="A6"/>
              </w:rPr>
              <w:t>threshold values – leave them blank.</w:t>
            </w:r>
          </w:p>
        </w:tc>
      </w:tr>
      <w:tr w:rsidR="008D0BE6" w14:paraId="1722ACCA" w14:textId="77777777" w:rsidTr="00807337">
        <w:tc>
          <w:tcPr>
            <w:tcW w:w="2409" w:type="dxa"/>
            <w:shd w:val="clear" w:color="auto" w:fill="F2F2F2" w:themeFill="background1" w:themeFillShade="F2"/>
          </w:tcPr>
          <w:p w14:paraId="3D9CEFD1" w14:textId="65A18757" w:rsidR="008D0BE6" w:rsidRPr="00807337" w:rsidRDefault="008D0BE6" w:rsidP="008D0BE6">
            <w:pPr>
              <w:rPr>
                <w:color w:val="A6A6A6" w:themeColor="background1" w:themeShade="A6"/>
              </w:rPr>
            </w:pPr>
            <w:r w:rsidRPr="00807337">
              <w:rPr>
                <w:color w:val="A6A6A6" w:themeColor="background1" w:themeShade="A6"/>
              </w:rPr>
              <w:t>nSamples</w:t>
            </w:r>
            <w:r w:rsidR="00837F06">
              <w:rPr>
                <w:color w:val="A6A6A6" w:themeColor="background1" w:themeShade="A6"/>
              </w:rPr>
              <w:t>*</w:t>
            </w:r>
          </w:p>
        </w:tc>
        <w:tc>
          <w:tcPr>
            <w:tcW w:w="7195" w:type="dxa"/>
            <w:shd w:val="clear" w:color="auto" w:fill="F2F2F2" w:themeFill="background1" w:themeFillShade="F2"/>
          </w:tcPr>
          <w:p w14:paraId="48A9049C" w14:textId="5ABE76E8" w:rsidR="008D0BE6" w:rsidRPr="00807337" w:rsidRDefault="00807337" w:rsidP="00657C0A">
            <w:pPr>
              <w:rPr>
                <w:color w:val="A6A6A6" w:themeColor="background1" w:themeShade="A6"/>
              </w:rPr>
            </w:pPr>
            <w:r>
              <w:rPr>
                <w:color w:val="A6A6A6" w:themeColor="background1" w:themeShade="A6"/>
              </w:rPr>
              <w:t>Legacy feature. This is the d</w:t>
            </w:r>
            <w:r w:rsidR="00657C0A" w:rsidRPr="00807337">
              <w:rPr>
                <w:color w:val="A6A6A6" w:themeColor="background1" w:themeShade="A6"/>
              </w:rPr>
              <w:t xml:space="preserve">uration within which slope was measured (-8 dB about peak frequency), in number of samples. </w:t>
            </w:r>
            <w:r w:rsidR="00657C0A" w:rsidRPr="00807337">
              <w:rPr>
                <w:i/>
                <w:color w:val="A6A6A6" w:themeColor="background1" w:themeShade="A6"/>
              </w:rPr>
              <w:t>slopeDur</w:t>
            </w:r>
            <w:r w:rsidR="00657C0A" w:rsidRPr="00807337">
              <w:rPr>
                <w:color w:val="A6A6A6" w:themeColor="background1" w:themeShade="A6"/>
              </w:rPr>
              <w:t xml:space="preserve"> is the sampling rate-invariant version of this, and therefore is preferred over </w:t>
            </w:r>
            <w:r w:rsidR="00657C0A" w:rsidRPr="00807337">
              <w:rPr>
                <w:i/>
                <w:color w:val="A6A6A6" w:themeColor="background1" w:themeShade="A6"/>
              </w:rPr>
              <w:t>nSamples</w:t>
            </w:r>
            <w:r w:rsidR="00657C0A" w:rsidRPr="00807337">
              <w:rPr>
                <w:color w:val="A6A6A6" w:themeColor="background1" w:themeShade="A6"/>
              </w:rPr>
              <w:t>.</w:t>
            </w:r>
          </w:p>
        </w:tc>
      </w:tr>
    </w:tbl>
    <w:p w14:paraId="16E4B16F" w14:textId="77777777" w:rsidR="0000401E" w:rsidRDefault="0000401E" w:rsidP="007D0CE7">
      <w:pPr>
        <w:spacing w:after="0"/>
      </w:pPr>
    </w:p>
    <w:p w14:paraId="253C99C4" w14:textId="1748BCB9" w:rsidR="0006699E" w:rsidRPr="0043183E" w:rsidRDefault="0043183E" w:rsidP="00E2107C">
      <w:pPr>
        <w:pStyle w:val="Heading3"/>
      </w:pPr>
      <w:bookmarkStart w:id="11" w:name="_Toc10540789"/>
      <w:r w:rsidRPr="0043183E">
        <w:t>2.2.2 Event Detection Criteria</w:t>
      </w:r>
      <w:bookmarkEnd w:id="11"/>
    </w:p>
    <w:p w14:paraId="5C7CC006" w14:textId="34E9BC9C" w:rsidR="0043183E" w:rsidRDefault="00106EFE" w:rsidP="007D0CE7">
      <w:pPr>
        <w:spacing w:after="0"/>
      </w:pPr>
      <w:r>
        <w:t xml:space="preserve">Event detection criteria assess the number of candidate target clicks </w:t>
      </w:r>
      <w:r w:rsidR="00742FC4">
        <w:t xml:space="preserve">in a segment </w:t>
      </w:r>
      <w:r>
        <w:t xml:space="preserve">(as determined by click discrimination criteria), and decide if a detection event has occurred or not. </w:t>
      </w:r>
      <w:r w:rsidR="00EE079E">
        <w:t>The</w:t>
      </w:r>
      <w:r>
        <w:t xml:space="preserve"> list of event detection criteria </w:t>
      </w:r>
      <w:r w:rsidR="00EE079E">
        <w:t xml:space="preserve">presently available in BWD is shown </w:t>
      </w:r>
      <w:r w:rsidR="00EE079E" w:rsidRPr="0036504B">
        <w:t xml:space="preserve">in </w:t>
      </w:r>
      <w:hyperlink w:anchor="Table_2_2" w:history="1">
        <w:r w:rsidR="00EE079E" w:rsidRPr="0036504B">
          <w:rPr>
            <w:rStyle w:val="Hyperlink"/>
          </w:rPr>
          <w:t>Table 2.2</w:t>
        </w:r>
      </w:hyperlink>
      <w:r w:rsidR="00EE079E" w:rsidRPr="0036504B">
        <w:t>.</w:t>
      </w:r>
    </w:p>
    <w:p w14:paraId="015D37AE" w14:textId="302CAD15" w:rsidR="00106EFE" w:rsidRDefault="00106EFE" w:rsidP="007D0CE7">
      <w:pPr>
        <w:spacing w:after="0"/>
      </w:pPr>
    </w:p>
    <w:p w14:paraId="3CF8C609" w14:textId="77777777" w:rsidR="003E3A28" w:rsidRDefault="003E3A28" w:rsidP="007D0CE7">
      <w:pPr>
        <w:spacing w:after="0"/>
      </w:pPr>
    </w:p>
    <w:tbl>
      <w:tblPr>
        <w:tblStyle w:val="TableGrid"/>
        <w:tblW w:w="0" w:type="auto"/>
        <w:tblLook w:val="04A0" w:firstRow="1" w:lastRow="0" w:firstColumn="1" w:lastColumn="0" w:noHBand="0" w:noVBand="1"/>
      </w:tblPr>
      <w:tblGrid>
        <w:gridCol w:w="2155"/>
        <w:gridCol w:w="7195"/>
      </w:tblGrid>
      <w:tr w:rsidR="0060205B" w14:paraId="4696A8CD" w14:textId="77777777" w:rsidTr="0060205B">
        <w:tc>
          <w:tcPr>
            <w:tcW w:w="9350" w:type="dxa"/>
            <w:gridSpan w:val="2"/>
            <w:tcBorders>
              <w:top w:val="nil"/>
              <w:left w:val="nil"/>
              <w:right w:val="nil"/>
            </w:tcBorders>
            <w:shd w:val="clear" w:color="auto" w:fill="auto"/>
            <w:tcMar>
              <w:left w:w="0" w:type="dxa"/>
              <w:bottom w:w="58" w:type="dxa"/>
              <w:right w:w="0" w:type="dxa"/>
            </w:tcMar>
          </w:tcPr>
          <w:p w14:paraId="55B2C75A" w14:textId="4CDC3091" w:rsidR="0060205B" w:rsidRPr="002660A2" w:rsidRDefault="0060205B" w:rsidP="0060205B">
            <w:pPr>
              <w:rPr>
                <w:b/>
              </w:rPr>
            </w:pPr>
            <w:bookmarkStart w:id="12" w:name="Table_2_2"/>
            <w:r>
              <w:rPr>
                <w:b/>
              </w:rPr>
              <w:lastRenderedPageBreak/>
              <w:t>Table 2.2</w:t>
            </w:r>
            <w:bookmarkEnd w:id="12"/>
            <w:r w:rsidRPr="00C07CCB">
              <w:t xml:space="preserve">: list of </w:t>
            </w:r>
            <w:r>
              <w:t>criteria</w:t>
            </w:r>
            <w:r w:rsidRPr="00C07CCB">
              <w:t xml:space="preserve"> </w:t>
            </w:r>
            <w:r>
              <w:t>currently implemented in BWD</w:t>
            </w:r>
            <w:r w:rsidRPr="00C07CCB">
              <w:t xml:space="preserve"> for </w:t>
            </w:r>
            <w:r>
              <w:t xml:space="preserve">event detection (all of these were effectively implemented in the original </w:t>
            </w:r>
            <w:r w:rsidR="0036504B">
              <w:t xml:space="preserve">SBP/JS </w:t>
            </w:r>
            <w:r>
              <w:t>code</w:t>
            </w:r>
            <w:r w:rsidR="009E1104">
              <w:t xml:space="preserve"> too</w:t>
            </w:r>
            <w:r>
              <w:t>)</w:t>
            </w:r>
          </w:p>
        </w:tc>
      </w:tr>
      <w:tr w:rsidR="00106EFE" w14:paraId="5111EE75" w14:textId="77777777" w:rsidTr="007C67D2">
        <w:tc>
          <w:tcPr>
            <w:tcW w:w="2155" w:type="dxa"/>
            <w:shd w:val="clear" w:color="auto" w:fill="D9D9D9" w:themeFill="background1" w:themeFillShade="D9"/>
          </w:tcPr>
          <w:p w14:paraId="698B7847" w14:textId="77777777" w:rsidR="00106EFE" w:rsidRPr="002660A2" w:rsidRDefault="00106EFE" w:rsidP="007C67D2">
            <w:pPr>
              <w:rPr>
                <w:b/>
              </w:rPr>
            </w:pPr>
            <w:r>
              <w:rPr>
                <w:b/>
              </w:rPr>
              <w:t>Criterion</w:t>
            </w:r>
          </w:p>
        </w:tc>
        <w:tc>
          <w:tcPr>
            <w:tcW w:w="7195" w:type="dxa"/>
            <w:shd w:val="clear" w:color="auto" w:fill="D9D9D9" w:themeFill="background1" w:themeFillShade="D9"/>
          </w:tcPr>
          <w:p w14:paraId="26922E96" w14:textId="77777777" w:rsidR="00106EFE" w:rsidRPr="002660A2" w:rsidRDefault="00106EFE" w:rsidP="007C67D2">
            <w:pPr>
              <w:rPr>
                <w:b/>
              </w:rPr>
            </w:pPr>
            <w:r w:rsidRPr="002660A2">
              <w:rPr>
                <w:b/>
              </w:rPr>
              <w:t>Description</w:t>
            </w:r>
          </w:p>
        </w:tc>
      </w:tr>
      <w:tr w:rsidR="00106EFE" w14:paraId="38C44BD5" w14:textId="77777777" w:rsidTr="007C67D2">
        <w:tc>
          <w:tcPr>
            <w:tcW w:w="2155" w:type="dxa"/>
          </w:tcPr>
          <w:p w14:paraId="37F5E0A9" w14:textId="19E065D7" w:rsidR="00106EFE" w:rsidRPr="00656C39" w:rsidRDefault="00106EFE" w:rsidP="007C67D2">
            <w:r>
              <w:t>MinNumBeaked</w:t>
            </w:r>
          </w:p>
        </w:tc>
        <w:tc>
          <w:tcPr>
            <w:tcW w:w="7195" w:type="dxa"/>
          </w:tcPr>
          <w:p w14:paraId="6EB88B48" w14:textId="5CEA2C3D" w:rsidR="00106EFE" w:rsidRDefault="00742FC4" w:rsidP="00742FC4">
            <w:r>
              <w:t>Minimum number of candidate target clicks in a segment</w:t>
            </w:r>
          </w:p>
        </w:tc>
      </w:tr>
      <w:tr w:rsidR="00106EFE" w14:paraId="7EFCE116" w14:textId="77777777" w:rsidTr="007C67D2">
        <w:tc>
          <w:tcPr>
            <w:tcW w:w="2155" w:type="dxa"/>
          </w:tcPr>
          <w:p w14:paraId="5D9DFBD3" w14:textId="26228992" w:rsidR="00106EFE" w:rsidRDefault="00106EFE" w:rsidP="007C67D2">
            <w:r>
              <w:t>MinPercentBeaked</w:t>
            </w:r>
          </w:p>
        </w:tc>
        <w:tc>
          <w:tcPr>
            <w:tcW w:w="7195" w:type="dxa"/>
          </w:tcPr>
          <w:p w14:paraId="10D2B881" w14:textId="4DEC8C53" w:rsidR="00106EFE" w:rsidRDefault="00742FC4" w:rsidP="007C67D2">
            <w:r>
              <w:t>Minimum percentage of all clicks detected in a segment that are candidate target clicks</w:t>
            </w:r>
          </w:p>
        </w:tc>
      </w:tr>
    </w:tbl>
    <w:p w14:paraId="24F3BF8E" w14:textId="77777777" w:rsidR="00106EFE" w:rsidRDefault="00106EFE" w:rsidP="007D0CE7">
      <w:pPr>
        <w:spacing w:after="0"/>
      </w:pPr>
    </w:p>
    <w:p w14:paraId="27F1A79D" w14:textId="16D5085C" w:rsidR="00CA6019" w:rsidRPr="00166B7D" w:rsidRDefault="00166B7D" w:rsidP="00E2107C">
      <w:pPr>
        <w:pStyle w:val="Heading3"/>
      </w:pPr>
      <w:bookmarkStart w:id="13" w:name="_Toc10540790"/>
      <w:r w:rsidRPr="00166B7D">
        <w:t>2.2.3 Event-Level and Validation-Level Assessments</w:t>
      </w:r>
      <w:bookmarkEnd w:id="13"/>
    </w:p>
    <w:p w14:paraId="1C5B2984" w14:textId="50CF1A5D" w:rsidR="00166B7D" w:rsidRDefault="00F20004" w:rsidP="00CA6019">
      <w:pPr>
        <w:spacing w:after="0"/>
      </w:pPr>
      <w:r>
        <w:t xml:space="preserve">There are two levels of </w:t>
      </w:r>
      <w:r w:rsidR="00632D44">
        <w:t>assessment</w:t>
      </w:r>
      <w:r>
        <w:t xml:space="preserve"> where detection criteria are applied</w:t>
      </w:r>
      <w:r w:rsidR="00632D44">
        <w:t>, called e</w:t>
      </w:r>
      <w:r w:rsidR="00B84DAE">
        <w:t xml:space="preserve">vent-level and validation-level. Event-level assessment describes the automatic detection of beaked whale events, and involves both click discrimination criteria and event detection criteria. Validation-level assessment </w:t>
      </w:r>
      <w:r w:rsidR="001A6C1E">
        <w:t>decides</w:t>
      </w:r>
      <w:r w:rsidR="00B84DAE">
        <w:t xml:space="preserve"> which clicks to present to a user when validating events. Only click discrimination criteria are relevant here.</w:t>
      </w:r>
    </w:p>
    <w:p w14:paraId="2D656F5A" w14:textId="276D989A" w:rsidR="00B84DAE" w:rsidRDefault="00B84DAE" w:rsidP="00CA6019">
      <w:pPr>
        <w:spacing w:after="0"/>
      </w:pPr>
    </w:p>
    <w:p w14:paraId="32841BAC" w14:textId="7D8C1EA2" w:rsidR="00B84DAE" w:rsidRDefault="00B84DAE" w:rsidP="00CA6019">
      <w:pPr>
        <w:spacing w:after="0"/>
      </w:pPr>
      <w:r>
        <w:t xml:space="preserve">Click discrimination criteria </w:t>
      </w:r>
      <w:r w:rsidR="004C6553">
        <w:t>need</w:t>
      </w:r>
      <w:r>
        <w:t xml:space="preserve"> not </w:t>
      </w:r>
      <w:r w:rsidR="004C6553">
        <w:t xml:space="preserve">be </w:t>
      </w:r>
      <w:r>
        <w:t xml:space="preserve">the same </w:t>
      </w:r>
      <w:r w:rsidR="004C6553">
        <w:t xml:space="preserve">between event-level and validation-level assessments. At the event-level, precision is typically </w:t>
      </w:r>
      <w:r w:rsidR="003F32BF">
        <w:t>more important</w:t>
      </w:r>
      <w:r w:rsidR="004C6553">
        <w:t xml:space="preserve">, since only a minimum number of target clicks are required to trigger an event (dependent on event detection criteria). </w:t>
      </w:r>
      <w:r w:rsidR="003F32BF">
        <w:t xml:space="preserve">For the validation-level however, it </w:t>
      </w:r>
      <w:r w:rsidR="00F07FFE">
        <w:t>is</w:t>
      </w:r>
      <w:r w:rsidR="003F32BF">
        <w:t xml:space="preserve"> </w:t>
      </w:r>
      <w:r w:rsidR="00F07FFE">
        <w:t>generally</w:t>
      </w:r>
      <w:r w:rsidR="003F32BF">
        <w:t xml:space="preserve"> acceptable to tolerate lower precision in favour of recall, since the user can </w:t>
      </w:r>
      <w:r w:rsidR="00632D44">
        <w:t>recognize and</w:t>
      </w:r>
      <w:r w:rsidR="003F32BF">
        <w:t xml:space="preserve"> ignore false positives</w:t>
      </w:r>
      <w:r w:rsidR="009E1104">
        <w:t xml:space="preserve"> (though there are exceptions, e.g. Cuvier’s beaked whales in the Gully)</w:t>
      </w:r>
      <w:r w:rsidR="003F32BF">
        <w:t>.</w:t>
      </w:r>
      <w:r w:rsidR="007C67D2">
        <w:t xml:space="preserve"> Furthermore, it is possible to use different sets of click discrimination criteria between the event-level and validation-level</w:t>
      </w:r>
      <w:r w:rsidR="001A6C1E">
        <w:t>s</w:t>
      </w:r>
      <w:r w:rsidR="007C67D2">
        <w:t xml:space="preserve">, to allow e.g. general event detection followed by species-specific validation. This will be discussed further in </w:t>
      </w:r>
      <w:r w:rsidR="00A23B5E" w:rsidRPr="00641BF7">
        <w:t>sub</w:t>
      </w:r>
      <w:r w:rsidR="007C67D2" w:rsidRPr="00641BF7">
        <w:t xml:space="preserve">section </w:t>
      </w:r>
      <w:hyperlink w:anchor="_2.3_Detection_Protocols" w:history="1">
        <w:r w:rsidR="007C67D2" w:rsidRPr="00641BF7">
          <w:rPr>
            <w:rStyle w:val="Hyperlink"/>
          </w:rPr>
          <w:t xml:space="preserve">2.3 </w:t>
        </w:r>
        <w:r w:rsidR="008F4DEA" w:rsidRPr="00641BF7">
          <w:rPr>
            <w:rStyle w:val="Hyperlink"/>
          </w:rPr>
          <w:t xml:space="preserve">Detection </w:t>
        </w:r>
        <w:r w:rsidR="007C67D2" w:rsidRPr="00641BF7">
          <w:rPr>
            <w:rStyle w:val="Hyperlink"/>
          </w:rPr>
          <w:t>Protocols</w:t>
        </w:r>
      </w:hyperlink>
      <w:r w:rsidR="007C67D2" w:rsidRPr="00641BF7">
        <w:t>.</w:t>
      </w:r>
    </w:p>
    <w:p w14:paraId="55838A80" w14:textId="32652E89" w:rsidR="007C67D2" w:rsidRDefault="007C67D2" w:rsidP="00CA6019">
      <w:pPr>
        <w:spacing w:after="0"/>
      </w:pPr>
    </w:p>
    <w:p w14:paraId="6EB71608" w14:textId="50B31CC7" w:rsidR="007C67D2" w:rsidRPr="007C67D2" w:rsidRDefault="007C67D2" w:rsidP="00E2107C">
      <w:pPr>
        <w:pStyle w:val="Heading3"/>
      </w:pPr>
      <w:bookmarkStart w:id="14" w:name="_Toc10540791"/>
      <w:r w:rsidRPr="007C67D2">
        <w:t>2.2.4 Defining Detection Criteria</w:t>
      </w:r>
      <w:bookmarkEnd w:id="14"/>
    </w:p>
    <w:p w14:paraId="0DB1B0C3" w14:textId="3F54F90B" w:rsidR="00EF4F31" w:rsidRDefault="007C67D2" w:rsidP="00CA6019">
      <w:pPr>
        <w:spacing w:after="0"/>
      </w:pPr>
      <w:r>
        <w:t xml:space="preserve">Detection criteria for a particular target are </w:t>
      </w:r>
      <w:r w:rsidR="00632D44">
        <w:t>specified using</w:t>
      </w:r>
      <w:r>
        <w:t xml:space="preserve"> Microsoft Excel </w:t>
      </w:r>
      <w:r w:rsidR="00632D44">
        <w:t xml:space="preserve">spreadsheet </w:t>
      </w:r>
      <w:r>
        <w:t>files</w:t>
      </w:r>
      <w:r w:rsidR="004C2A14">
        <w:t xml:space="preserve"> (.</w:t>
      </w:r>
      <w:r w:rsidR="004C2A14" w:rsidRPr="004C2A14">
        <w:rPr>
          <w:i/>
        </w:rPr>
        <w:t>xlsx</w:t>
      </w:r>
      <w:r w:rsidR="004C2A14">
        <w:t xml:space="preserve"> only, not </w:t>
      </w:r>
      <w:r w:rsidR="004C2A14" w:rsidRPr="004C2A14">
        <w:rPr>
          <w:i/>
        </w:rPr>
        <w:t>.xls</w:t>
      </w:r>
      <w:r w:rsidR="004C2A14">
        <w:t>)</w:t>
      </w:r>
      <w:r w:rsidR="00EF4F31">
        <w:t xml:space="preserve">. Event detection criteria and each set of click discrimination criteria all use their own spreadsheet. For </w:t>
      </w:r>
      <w:r w:rsidR="00632D44">
        <w:t>click discrimination</w:t>
      </w:r>
      <w:r w:rsidR="00EF4F31">
        <w:t>, the first sheet must contain the following headings (order and capitalization are important):</w:t>
      </w:r>
    </w:p>
    <w:p w14:paraId="39E2FDD4" w14:textId="77777777" w:rsidR="006A2F73" w:rsidRDefault="006A2F73" w:rsidP="00CA6019">
      <w:pPr>
        <w:spacing w:after="0"/>
      </w:pPr>
    </w:p>
    <w:p w14:paraId="12EFE3A5" w14:textId="543077E5" w:rsidR="00EF4F31" w:rsidRDefault="00632D44" w:rsidP="00CA6019">
      <w:pPr>
        <w:spacing w:after="0"/>
        <w:rPr>
          <w:i/>
        </w:rPr>
      </w:pPr>
      <w:r>
        <w:tab/>
      </w:r>
      <w:r w:rsidRPr="00EF4F31">
        <w:rPr>
          <w:i/>
        </w:rPr>
        <w:t>Criterion</w:t>
      </w:r>
      <w:r w:rsidR="0098507A">
        <w:t xml:space="preserve">, </w:t>
      </w:r>
      <w:r w:rsidRPr="00EF4F31">
        <w:rPr>
          <w:i/>
        </w:rPr>
        <w:t>Threshold1</w:t>
      </w:r>
      <w:r>
        <w:t xml:space="preserve">, </w:t>
      </w:r>
      <w:r w:rsidRPr="00EF4F31">
        <w:rPr>
          <w:i/>
        </w:rPr>
        <w:t>Threshold2</w:t>
      </w:r>
      <w:r>
        <w:t xml:space="preserve">, and </w:t>
      </w:r>
      <w:r w:rsidRPr="00EF4F31">
        <w:rPr>
          <w:i/>
        </w:rPr>
        <w:t>UseCategory</w:t>
      </w:r>
    </w:p>
    <w:p w14:paraId="627469C6" w14:textId="77777777" w:rsidR="006A2F73" w:rsidRDefault="006A2F73" w:rsidP="00CA6019">
      <w:pPr>
        <w:spacing w:after="0"/>
      </w:pPr>
    </w:p>
    <w:p w14:paraId="54165820" w14:textId="270ACC1D" w:rsidR="00EF4F31" w:rsidRDefault="00EF4F31" w:rsidP="00CA6019">
      <w:pPr>
        <w:spacing w:after="0"/>
      </w:pPr>
      <w:r>
        <w:t xml:space="preserve">For </w:t>
      </w:r>
      <w:r w:rsidR="00632D44">
        <w:t>event detection</w:t>
      </w:r>
      <w:r>
        <w:t>, the headings are:</w:t>
      </w:r>
    </w:p>
    <w:p w14:paraId="64453FB0" w14:textId="77777777" w:rsidR="006A2F73" w:rsidRDefault="006A2F73" w:rsidP="00CA6019">
      <w:pPr>
        <w:spacing w:after="0"/>
      </w:pPr>
    </w:p>
    <w:p w14:paraId="6304DE4D" w14:textId="4FA923E5" w:rsidR="00EF4F31" w:rsidRDefault="00EF4F31" w:rsidP="00CA6019">
      <w:pPr>
        <w:spacing w:after="0"/>
        <w:rPr>
          <w:i/>
        </w:rPr>
      </w:pPr>
      <w:r>
        <w:tab/>
      </w:r>
      <w:r w:rsidR="00632D44" w:rsidRPr="00EF4F31">
        <w:rPr>
          <w:i/>
        </w:rPr>
        <w:t>Criterion</w:t>
      </w:r>
      <w:r w:rsidR="0098507A">
        <w:t xml:space="preserve">, </w:t>
      </w:r>
      <w:r w:rsidR="00632D44" w:rsidRPr="00EF4F31">
        <w:rPr>
          <w:i/>
        </w:rPr>
        <w:t>Threshold</w:t>
      </w:r>
      <w:r w:rsidR="00632D44">
        <w:t xml:space="preserve">, and </w:t>
      </w:r>
      <w:r w:rsidR="00632D44" w:rsidRPr="00EF4F31">
        <w:rPr>
          <w:i/>
        </w:rPr>
        <w:t>UseCategory</w:t>
      </w:r>
    </w:p>
    <w:p w14:paraId="26D2E3AE" w14:textId="77777777" w:rsidR="006A2F73" w:rsidRDefault="006A2F73" w:rsidP="00CA6019">
      <w:pPr>
        <w:spacing w:after="0"/>
      </w:pPr>
    </w:p>
    <w:p w14:paraId="5E5061E5" w14:textId="48E79A49" w:rsidR="00EF4F31" w:rsidRDefault="00E617D8" w:rsidP="00CA6019">
      <w:pPr>
        <w:spacing w:after="0"/>
      </w:pPr>
      <w:r>
        <w:t xml:space="preserve">In both cases, the </w:t>
      </w:r>
      <w:r w:rsidRPr="00E617D8">
        <w:rPr>
          <w:i/>
        </w:rPr>
        <w:t>Criterion</w:t>
      </w:r>
      <w:r>
        <w:t xml:space="preserve"> column must include the names of those criteria listed in the tables above, as appropriate. The </w:t>
      </w:r>
      <w:r w:rsidRPr="00E617D8">
        <w:rPr>
          <w:i/>
        </w:rPr>
        <w:t>Threshold</w:t>
      </w:r>
      <w:r>
        <w:t xml:space="preserve"> columns contain threshold values for each criterion. In the case of click discrimination, thresholds 1 and 2 correspond to minimum and maximum thresholds</w:t>
      </w:r>
      <w:r w:rsidR="001A6C1E">
        <w:t>, respectively</w:t>
      </w:r>
      <w:r>
        <w:t xml:space="preserve">. For event detection, only a minimum threshold is used. </w:t>
      </w:r>
      <w:r w:rsidR="00915B4C">
        <w:t xml:space="preserve">If you want to effectively ignore a particular threshold (for example, if </w:t>
      </w:r>
      <w:r w:rsidR="00632D44">
        <w:t>maximum is not important</w:t>
      </w:r>
      <w:r w:rsidR="00915B4C">
        <w:t xml:space="preserve">), set </w:t>
      </w:r>
      <w:r w:rsidR="00915B4C" w:rsidRPr="00915B4C">
        <w:rPr>
          <w:i/>
        </w:rPr>
        <w:t>Inf</w:t>
      </w:r>
      <w:r w:rsidR="00915B4C">
        <w:t xml:space="preserve"> for </w:t>
      </w:r>
      <w:r w:rsidR="001A6C1E">
        <w:t>maxima</w:t>
      </w:r>
      <w:r w:rsidR="00915B4C">
        <w:t xml:space="preserve">, or </w:t>
      </w:r>
      <w:r w:rsidR="00632D44">
        <w:t>-</w:t>
      </w:r>
      <w:r w:rsidR="00915B4C" w:rsidRPr="00915B4C">
        <w:rPr>
          <w:i/>
        </w:rPr>
        <w:t>Inf</w:t>
      </w:r>
      <w:r w:rsidR="00915B4C">
        <w:t xml:space="preserve"> for </w:t>
      </w:r>
      <w:r w:rsidR="001A6C1E">
        <w:t>minima</w:t>
      </w:r>
      <w:r w:rsidR="00915B4C">
        <w:t>.</w:t>
      </w:r>
    </w:p>
    <w:p w14:paraId="0E70B4DF" w14:textId="14D784F7" w:rsidR="00915B4C" w:rsidRDefault="00915B4C" w:rsidP="00CA6019">
      <w:pPr>
        <w:spacing w:after="0"/>
      </w:pPr>
    </w:p>
    <w:p w14:paraId="1B1F775B" w14:textId="3BAE433C" w:rsidR="00AD2218" w:rsidRDefault="00915B4C" w:rsidP="00CA6019">
      <w:pPr>
        <w:spacing w:after="0"/>
      </w:pPr>
      <w:r>
        <w:t xml:space="preserve">The </w:t>
      </w:r>
      <w:r w:rsidRPr="00915B4C">
        <w:rPr>
          <w:i/>
        </w:rPr>
        <w:t>UseCategory</w:t>
      </w:r>
      <w:r>
        <w:t xml:space="preserve"> column can be used to decide if a criterion should be </w:t>
      </w:r>
      <w:r w:rsidR="000215E5">
        <w:t>assessed</w:t>
      </w:r>
      <w:r>
        <w:t xml:space="preserve"> or not: </w:t>
      </w:r>
      <w:r w:rsidR="000215E5">
        <w:t xml:space="preserve">simply set to 1 to use a criterion, or 0 to ignore it. However, </w:t>
      </w:r>
      <w:r w:rsidR="000215E5" w:rsidRPr="000215E5">
        <w:rPr>
          <w:i/>
        </w:rPr>
        <w:t>UseCategory</w:t>
      </w:r>
      <w:r w:rsidR="000215E5">
        <w:t xml:space="preserve"> also </w:t>
      </w:r>
      <w:r w:rsidR="009C053D">
        <w:t>allows integers greater than 1</w:t>
      </w:r>
      <w:r w:rsidR="00E6622D">
        <w:t xml:space="preserve">. This involves an </w:t>
      </w:r>
      <w:r w:rsidR="00E6622D">
        <w:lastRenderedPageBreak/>
        <w:t xml:space="preserve">advanced feature called </w:t>
      </w:r>
      <w:r w:rsidR="00E6622D" w:rsidRPr="00AD2218">
        <w:rPr>
          <w:i/>
        </w:rPr>
        <w:t>MissTol</w:t>
      </w:r>
      <w:r w:rsidR="00E6622D">
        <w:t xml:space="preserve"> (miss tolerance), which allows </w:t>
      </w:r>
      <w:r w:rsidR="001A6C1E">
        <w:t>greater</w:t>
      </w:r>
      <w:r w:rsidR="00E6622D">
        <w:t xml:space="preserve"> flexibility when confirming a detection event or target click. </w:t>
      </w:r>
      <w:r w:rsidR="00E6622D" w:rsidRPr="00E6622D">
        <w:rPr>
          <w:i/>
        </w:rPr>
        <w:t>MissTol</w:t>
      </w:r>
      <w:r w:rsidR="00E6622D">
        <w:t xml:space="preserve"> is controlled using the</w:t>
      </w:r>
      <w:r w:rsidR="00AD2218">
        <w:t xml:space="preserve"> second sheet in the spreadsheet file</w:t>
      </w:r>
      <w:r w:rsidR="000215E5">
        <w:t>.</w:t>
      </w:r>
    </w:p>
    <w:p w14:paraId="2BAA0A95" w14:textId="77777777" w:rsidR="00AD2218" w:rsidRDefault="00AD2218" w:rsidP="00CA6019">
      <w:pPr>
        <w:spacing w:after="0"/>
      </w:pPr>
    </w:p>
    <w:p w14:paraId="766FF959" w14:textId="275617EF" w:rsidR="009C053D" w:rsidRDefault="00AD2218" w:rsidP="00CA6019">
      <w:pPr>
        <w:spacing w:after="0"/>
      </w:pPr>
      <w:r>
        <w:t xml:space="preserve">Each criteria spreadsheet must have a second sheet, containing the columns </w:t>
      </w:r>
      <w:r w:rsidRPr="00AD2218">
        <w:rPr>
          <w:i/>
        </w:rPr>
        <w:t>Category</w:t>
      </w:r>
      <w:r>
        <w:t xml:space="preserve"> and</w:t>
      </w:r>
      <w:r w:rsidR="000215E5">
        <w:t xml:space="preserve"> </w:t>
      </w:r>
      <w:r w:rsidRPr="00AD2218">
        <w:rPr>
          <w:i/>
        </w:rPr>
        <w:t>N</w:t>
      </w:r>
      <w:r>
        <w:t xml:space="preserve">. </w:t>
      </w:r>
      <w:r w:rsidR="00B024DA">
        <w:t xml:space="preserve">The </w:t>
      </w:r>
      <w:r w:rsidR="00B024DA" w:rsidRPr="00B024DA">
        <w:rPr>
          <w:i/>
        </w:rPr>
        <w:t>Category</w:t>
      </w:r>
      <w:r w:rsidR="00B024DA">
        <w:t xml:space="preserve"> column must list all integers present in the </w:t>
      </w:r>
      <w:r w:rsidR="00B024DA" w:rsidRPr="00B024DA">
        <w:rPr>
          <w:i/>
        </w:rPr>
        <w:t>UseCategory</w:t>
      </w:r>
      <w:r w:rsidR="00B024DA">
        <w:t xml:space="preserve"> column of the first sheet (except zero). For each category, </w:t>
      </w:r>
      <w:r w:rsidR="00B024DA" w:rsidRPr="00B024DA">
        <w:rPr>
          <w:i/>
        </w:rPr>
        <w:t>N</w:t>
      </w:r>
      <w:r w:rsidR="00B024DA">
        <w:t xml:space="preserve"> determines how many criteria of that category may be ignored. For example, </w:t>
      </w:r>
      <w:r w:rsidR="009C053D">
        <w:t>assume</w:t>
      </w:r>
      <w:r w:rsidR="00B024DA">
        <w:t xml:space="preserve"> you define </w:t>
      </w:r>
      <w:r w:rsidR="009C053D">
        <w:t xml:space="preserve">a </w:t>
      </w:r>
      <w:r w:rsidR="00B024DA">
        <w:t xml:space="preserve">click discrimination </w:t>
      </w:r>
      <w:r w:rsidR="009C053D">
        <w:t xml:space="preserve">spreadsheet with the following properties: </w:t>
      </w:r>
    </w:p>
    <w:p w14:paraId="10868D9C" w14:textId="77777777" w:rsidR="009C053D" w:rsidRDefault="00B024DA" w:rsidP="00DA1531">
      <w:pPr>
        <w:pStyle w:val="ListParagraph"/>
        <w:numPr>
          <w:ilvl w:val="0"/>
          <w:numId w:val="28"/>
        </w:numPr>
        <w:spacing w:after="0"/>
      </w:pPr>
      <w:r>
        <w:t xml:space="preserve">7 criteria </w:t>
      </w:r>
      <w:r w:rsidR="009C053D">
        <w:t>have</w:t>
      </w:r>
      <w:r>
        <w:t xml:space="preserve"> </w:t>
      </w:r>
      <w:r w:rsidRPr="009C053D">
        <w:rPr>
          <w:i/>
        </w:rPr>
        <w:t>UseCategory</w:t>
      </w:r>
      <w:r>
        <w:t xml:space="preserve"> = 1 </w:t>
      </w:r>
    </w:p>
    <w:p w14:paraId="3D6BE8DD" w14:textId="77777777" w:rsidR="009C053D" w:rsidRDefault="00B024DA" w:rsidP="00DA1531">
      <w:pPr>
        <w:pStyle w:val="ListParagraph"/>
        <w:numPr>
          <w:ilvl w:val="0"/>
          <w:numId w:val="28"/>
        </w:numPr>
        <w:spacing w:after="0"/>
      </w:pPr>
      <w:r>
        <w:t xml:space="preserve">3 criteria </w:t>
      </w:r>
      <w:r w:rsidR="009C053D">
        <w:t xml:space="preserve">have </w:t>
      </w:r>
      <w:r w:rsidR="009C053D" w:rsidRPr="009C053D">
        <w:rPr>
          <w:i/>
        </w:rPr>
        <w:t>UseCategory</w:t>
      </w:r>
      <w:r w:rsidR="009C053D">
        <w:t xml:space="preserve"> = 2</w:t>
      </w:r>
    </w:p>
    <w:p w14:paraId="54C47D0E" w14:textId="77777777" w:rsidR="009C053D" w:rsidRDefault="009C053D" w:rsidP="00DA1531">
      <w:pPr>
        <w:pStyle w:val="ListParagraph"/>
        <w:numPr>
          <w:ilvl w:val="0"/>
          <w:numId w:val="28"/>
        </w:numPr>
        <w:spacing w:after="0"/>
      </w:pPr>
      <w:r w:rsidRPr="009C053D">
        <w:rPr>
          <w:i/>
        </w:rPr>
        <w:t>N</w:t>
      </w:r>
      <w:r>
        <w:t xml:space="preserve"> = 0 for category 1</w:t>
      </w:r>
    </w:p>
    <w:p w14:paraId="714E5967" w14:textId="77777777" w:rsidR="009C053D" w:rsidRDefault="00B024DA" w:rsidP="00DA1531">
      <w:pPr>
        <w:pStyle w:val="ListParagraph"/>
        <w:numPr>
          <w:ilvl w:val="0"/>
          <w:numId w:val="28"/>
        </w:numPr>
        <w:spacing w:after="0"/>
      </w:pPr>
      <w:r w:rsidRPr="009C053D">
        <w:rPr>
          <w:i/>
        </w:rPr>
        <w:t>N</w:t>
      </w:r>
      <w:r>
        <w:t xml:space="preserve"> = </w:t>
      </w:r>
      <w:r w:rsidR="009C053D">
        <w:t>2 for category 2</w:t>
      </w:r>
    </w:p>
    <w:p w14:paraId="61CF04CF" w14:textId="27AA52FD" w:rsidR="004C2A14" w:rsidRDefault="009C053D" w:rsidP="009C053D">
      <w:pPr>
        <w:spacing w:after="0"/>
      </w:pPr>
      <w:r>
        <w:t>In this case,</w:t>
      </w:r>
      <w:r w:rsidR="00B024DA">
        <w:t xml:space="preserve"> </w:t>
      </w:r>
      <w:r>
        <w:t xml:space="preserve">a click is considered to “pass” </w:t>
      </w:r>
      <w:r w:rsidR="004C2A14">
        <w:t xml:space="preserve">only </w:t>
      </w:r>
      <w:r>
        <w:t>if it meets all seven category 1 criteria, and at least one of the three category 2 criteria.</w:t>
      </w:r>
    </w:p>
    <w:p w14:paraId="4C3E8595" w14:textId="15977E85" w:rsidR="004C2A14" w:rsidRDefault="004C2A14" w:rsidP="009C053D">
      <w:pPr>
        <w:spacing w:after="0"/>
      </w:pPr>
    </w:p>
    <w:p w14:paraId="6FDD828A" w14:textId="4636641A" w:rsidR="004C2A14" w:rsidRDefault="004C2A14" w:rsidP="009C053D">
      <w:pPr>
        <w:spacing w:after="0"/>
      </w:pPr>
      <w:r>
        <w:t xml:space="preserve">Event detection and click discrimination </w:t>
      </w:r>
      <w:r w:rsidR="001A6C1E">
        <w:t>spreadsheets</w:t>
      </w:r>
      <w:r>
        <w:t xml:space="preserve"> must follow a very specific </w:t>
      </w:r>
      <w:r w:rsidR="001A6C1E">
        <w:t xml:space="preserve">file </w:t>
      </w:r>
      <w:r>
        <w:t xml:space="preserve">naming convention and placement to be read properly by BWD. This will be discussed in </w:t>
      </w:r>
      <w:r w:rsidR="00841BAD">
        <w:t>the next section</w:t>
      </w:r>
      <w:r>
        <w:t>.</w:t>
      </w:r>
    </w:p>
    <w:p w14:paraId="05F42F93" w14:textId="77777777" w:rsidR="00E617D8" w:rsidRDefault="00E617D8" w:rsidP="00CA6019">
      <w:pPr>
        <w:spacing w:after="0"/>
      </w:pPr>
    </w:p>
    <w:p w14:paraId="0263D0A5" w14:textId="28569829" w:rsidR="007C67D2" w:rsidRPr="001A6C1E" w:rsidRDefault="001A6C1E" w:rsidP="00E2107C">
      <w:pPr>
        <w:pStyle w:val="Heading2"/>
      </w:pPr>
      <w:bookmarkStart w:id="15" w:name="_2.3_Detection_Protocols"/>
      <w:bookmarkStart w:id="16" w:name="_Toc10540792"/>
      <w:bookmarkEnd w:id="15"/>
      <w:r w:rsidRPr="001A6C1E">
        <w:t xml:space="preserve">2.3 </w:t>
      </w:r>
      <w:r w:rsidR="006E19F9">
        <w:t>Detection Protocols</w:t>
      </w:r>
      <w:bookmarkEnd w:id="16"/>
    </w:p>
    <w:p w14:paraId="62FB7160" w14:textId="32A01FA4" w:rsidR="000C596E" w:rsidRDefault="00C14E23" w:rsidP="00450C3D">
      <w:pPr>
        <w:spacing w:after="0"/>
      </w:pPr>
      <w:r>
        <w:t xml:space="preserve">The collection of detection criteria used </w:t>
      </w:r>
      <w:r w:rsidR="00BA67AE">
        <w:t>in the process of assessing</w:t>
      </w:r>
      <w:r>
        <w:t xml:space="preserve"> presence</w:t>
      </w:r>
      <w:r w:rsidR="00BA67AE">
        <w:t>/absence</w:t>
      </w:r>
      <w:r>
        <w:t xml:space="preserve"> of one or more targets is referred to as a </w:t>
      </w:r>
      <w:r w:rsidRPr="0098507A">
        <w:rPr>
          <w:i/>
        </w:rPr>
        <w:t>detection protocol</w:t>
      </w:r>
      <w:r>
        <w:t xml:space="preserve">. </w:t>
      </w:r>
      <w:r w:rsidR="00BA67AE">
        <w:t xml:space="preserve">Since goals and conditions </w:t>
      </w:r>
      <w:r w:rsidR="00712E5B">
        <w:t>va</w:t>
      </w:r>
      <w:r w:rsidR="00BA67AE">
        <w:t xml:space="preserve">ry between analyses, it </w:t>
      </w:r>
      <w:r w:rsidR="00712E5B">
        <w:t>may be</w:t>
      </w:r>
      <w:r w:rsidR="00BA67AE">
        <w:t xml:space="preserve"> desirable to </w:t>
      </w:r>
      <w:r w:rsidR="00450C3D">
        <w:t>implement</w:t>
      </w:r>
      <w:r w:rsidR="00712E5B">
        <w:t xml:space="preserve"> unique</w:t>
      </w:r>
      <w:r w:rsidR="00BA67AE">
        <w:t xml:space="preserve"> protocols for </w:t>
      </w:r>
      <w:r w:rsidR="00712E5B">
        <w:t>different</w:t>
      </w:r>
      <w:r w:rsidR="00BA67AE">
        <w:t xml:space="preserve"> situation</w:t>
      </w:r>
      <w:r w:rsidR="00450C3D">
        <w:t>s</w:t>
      </w:r>
      <w:r w:rsidR="00BA67AE">
        <w:t xml:space="preserve">. For example, in most regions around the Scotian shelf </w:t>
      </w:r>
      <w:r w:rsidR="0098507A">
        <w:t xml:space="preserve">edge </w:t>
      </w:r>
      <w:r w:rsidR="00BA67AE">
        <w:t xml:space="preserve">where various beaked whale species are occasional visitors, it </w:t>
      </w:r>
      <w:r w:rsidR="00712E5B">
        <w:t>is often</w:t>
      </w:r>
      <w:r w:rsidR="00BA67AE">
        <w:t xml:space="preserve"> </w:t>
      </w:r>
      <w:r w:rsidR="00712E5B">
        <w:t>appropriate</w:t>
      </w:r>
      <w:r w:rsidR="00BA67AE">
        <w:t xml:space="preserve"> to </w:t>
      </w:r>
      <w:r w:rsidR="00712E5B">
        <w:t>follow</w:t>
      </w:r>
      <w:r w:rsidR="00BA67AE">
        <w:t xml:space="preserve"> a </w:t>
      </w:r>
      <w:r w:rsidR="00712E5B">
        <w:t>simple</w:t>
      </w:r>
      <w:r w:rsidR="00BA67AE">
        <w:t xml:space="preserve"> detection protocol, </w:t>
      </w:r>
      <w:r w:rsidR="00712E5B">
        <w:t xml:space="preserve">where click discrimination at both levels is concerned only with separating beaked whales from non-beaked whales. However, this is much less effective in situations like the central Gully, where northern bottlenose whales are omnipresent and </w:t>
      </w:r>
      <w:r w:rsidR="00450C3D">
        <w:t xml:space="preserve">confound the detection of rarer species. In this case, it is more effective to use a protocol that separates northern bottlenose whale detections from those of other species. </w:t>
      </w:r>
    </w:p>
    <w:p w14:paraId="1D885890" w14:textId="77777777" w:rsidR="006E19F9" w:rsidRDefault="006E19F9" w:rsidP="00CA6019">
      <w:pPr>
        <w:spacing w:after="0"/>
      </w:pPr>
    </w:p>
    <w:p w14:paraId="61F8EC2C" w14:textId="00E2391B" w:rsidR="001A6C1E" w:rsidRPr="00BA67AE" w:rsidRDefault="001A6C1E" w:rsidP="00E2107C">
      <w:pPr>
        <w:pStyle w:val="Heading3"/>
      </w:pPr>
      <w:bookmarkStart w:id="17" w:name="_Toc10540793"/>
      <w:r w:rsidRPr="00BA67AE">
        <w:t xml:space="preserve">2.3.1 </w:t>
      </w:r>
      <w:r w:rsidR="0057112F" w:rsidRPr="00BA67AE">
        <w:t>Defining a Detection Protocol</w:t>
      </w:r>
      <w:bookmarkEnd w:id="17"/>
    </w:p>
    <w:p w14:paraId="50B0BF5E" w14:textId="46AF9C2E" w:rsidR="004C2A14" w:rsidRDefault="00450C3D" w:rsidP="00CA6019">
      <w:pPr>
        <w:spacing w:after="0"/>
      </w:pPr>
      <w:r>
        <w:t xml:space="preserve">Protocols are defined and interpreted by BWD using a hierarchical file structure and specific naming conventions. The root directory of each protocol should be located in the </w:t>
      </w:r>
      <w:r w:rsidRPr="00F07FFE">
        <w:rPr>
          <w:i/>
        </w:rPr>
        <w:t>DetectionCriter</w:t>
      </w:r>
      <w:r w:rsidR="00F07FFE" w:rsidRPr="00F07FFE">
        <w:rPr>
          <w:i/>
        </w:rPr>
        <w:t>ia</w:t>
      </w:r>
      <w:r>
        <w:t xml:space="preserve"> folder in the code directory.</w:t>
      </w:r>
    </w:p>
    <w:p w14:paraId="0839579C" w14:textId="1AE2A064" w:rsidR="00450C3D" w:rsidRDefault="00450C3D" w:rsidP="00CA6019">
      <w:pPr>
        <w:spacing w:after="0"/>
      </w:pPr>
    </w:p>
    <w:p w14:paraId="032FCFF5" w14:textId="43EAAA20" w:rsidR="00450C3D" w:rsidRDefault="00450C3D" w:rsidP="00CA6019">
      <w:pPr>
        <w:spacing w:after="0"/>
      </w:pPr>
      <w:r>
        <w:t>The hierarchy for a protocol is as follows:</w:t>
      </w:r>
    </w:p>
    <w:p w14:paraId="1C8D5569" w14:textId="77777777" w:rsidR="0098507A" w:rsidRDefault="0098507A" w:rsidP="00CA6019">
      <w:pPr>
        <w:spacing w:after="0"/>
      </w:pPr>
    </w:p>
    <w:p w14:paraId="4153DEE8" w14:textId="1E02B80F" w:rsidR="00E024E3" w:rsidRDefault="00450C3D" w:rsidP="00FB1963">
      <w:pPr>
        <w:spacing w:after="0"/>
        <w:ind w:firstLine="720"/>
      </w:pPr>
      <w:r w:rsidRPr="00FB1963">
        <w:rPr>
          <w:i/>
        </w:rPr>
        <w:t>Protocol</w:t>
      </w:r>
      <w:r>
        <w:t xml:space="preserve"> </w:t>
      </w:r>
      <w:r w:rsidR="000C596E">
        <w:t xml:space="preserve">folder </w:t>
      </w:r>
      <w:r>
        <w:t xml:space="preserve">&gt; </w:t>
      </w:r>
      <w:r w:rsidRPr="00FB1963">
        <w:rPr>
          <w:i/>
        </w:rPr>
        <w:t>Target</w:t>
      </w:r>
      <w:r>
        <w:t xml:space="preserve"> </w:t>
      </w:r>
      <w:r w:rsidR="000C596E">
        <w:t>folder</w:t>
      </w:r>
      <w:r w:rsidR="00B17936">
        <w:t>s</w:t>
      </w:r>
      <w:r w:rsidR="000C596E">
        <w:t xml:space="preserve"> </w:t>
      </w:r>
      <w:r>
        <w:t>&gt; detection criteria spreadsheets</w:t>
      </w:r>
    </w:p>
    <w:p w14:paraId="695BE7EC" w14:textId="77777777" w:rsidR="0098507A" w:rsidRDefault="0098507A" w:rsidP="00FB1963">
      <w:pPr>
        <w:spacing w:after="0"/>
        <w:ind w:firstLine="720"/>
      </w:pPr>
    </w:p>
    <w:p w14:paraId="0AE845B5" w14:textId="76E39485" w:rsidR="00B17936" w:rsidRDefault="00B17936" w:rsidP="00B17936">
      <w:pPr>
        <w:spacing w:after="0"/>
      </w:pPr>
      <w:r>
        <w:t xml:space="preserve">The </w:t>
      </w:r>
      <w:r w:rsidRPr="00B17936">
        <w:rPr>
          <w:i/>
        </w:rPr>
        <w:t>Protocol</w:t>
      </w:r>
      <w:r>
        <w:t xml:space="preserve"> and </w:t>
      </w:r>
      <w:r w:rsidRPr="00B17936">
        <w:rPr>
          <w:i/>
        </w:rPr>
        <w:t>Target</w:t>
      </w:r>
      <w:r>
        <w:t xml:space="preserve"> folders can have unique descriptive names, which will be used by BWD to control input/</w:t>
      </w:r>
      <w:r w:rsidR="00F07FFE">
        <w:t>output.</w:t>
      </w:r>
      <w:r w:rsidR="00B77FEC">
        <w:t xml:space="preserve"> I/O will be described </w:t>
      </w:r>
      <w:r w:rsidR="00B77FEC" w:rsidRPr="00A23B5E">
        <w:t xml:space="preserve">further in section </w:t>
      </w:r>
      <w:hyperlink w:anchor="_4.2_Input_and" w:history="1">
        <w:r w:rsidR="00A23B5E" w:rsidRPr="00A23B5E">
          <w:rPr>
            <w:rStyle w:val="Hyperlink"/>
          </w:rPr>
          <w:t>4.2 Input and Output</w:t>
        </w:r>
      </w:hyperlink>
      <w:r w:rsidR="00B77FEC" w:rsidRPr="00A23B5E">
        <w:t>.</w:t>
      </w:r>
      <w:r w:rsidR="00B77FEC">
        <w:t xml:space="preserve"> </w:t>
      </w:r>
    </w:p>
    <w:p w14:paraId="2AF3F817" w14:textId="3A46EB56" w:rsidR="00FB1963" w:rsidRDefault="00FB1963" w:rsidP="00FB1963">
      <w:pPr>
        <w:spacing w:after="0"/>
      </w:pPr>
    </w:p>
    <w:p w14:paraId="4DBF2479" w14:textId="753598B2" w:rsidR="00FB1963" w:rsidRDefault="00B17936" w:rsidP="00FB1963">
      <w:pPr>
        <w:spacing w:after="0"/>
      </w:pPr>
      <w:r w:rsidRPr="00B17936">
        <w:lastRenderedPageBreak/>
        <w:t xml:space="preserve">A </w:t>
      </w:r>
      <w:r w:rsidRPr="00B17936">
        <w:rPr>
          <w:i/>
        </w:rPr>
        <w:t>Target</w:t>
      </w:r>
      <w:r>
        <w:t xml:space="preserve"> corresponds</w:t>
      </w:r>
      <w:r w:rsidR="00FB1963">
        <w:t xml:space="preserve"> </w:t>
      </w:r>
      <w:r>
        <w:t>to</w:t>
      </w:r>
      <w:r w:rsidR="00FB1963">
        <w:t xml:space="preserve"> a </w:t>
      </w:r>
      <w:r w:rsidR="00FB1963" w:rsidRPr="00A42ED0">
        <w:t>species or group o</w:t>
      </w:r>
      <w:r w:rsidR="00FB1963">
        <w:t>f species of interest. F</w:t>
      </w:r>
      <w:r w:rsidR="00FB1963" w:rsidRPr="00A42ED0">
        <w:t>or example</w:t>
      </w:r>
      <w:r w:rsidR="00FB1963">
        <w:t xml:space="preserve">, a </w:t>
      </w:r>
      <w:r w:rsidRPr="00B17936">
        <w:rPr>
          <w:i/>
        </w:rPr>
        <w:t>Target</w:t>
      </w:r>
      <w:r w:rsidR="00FB1963">
        <w:t xml:space="preserve"> might encompass all</w:t>
      </w:r>
      <w:r w:rsidR="00FB1963" w:rsidRPr="00A42ED0">
        <w:t xml:space="preserve"> beaked whales</w:t>
      </w:r>
      <w:r w:rsidR="00FB1963">
        <w:t xml:space="preserve"> (</w:t>
      </w:r>
      <w:r>
        <w:t>e.g.</w:t>
      </w:r>
      <w:r w:rsidR="00FB1963">
        <w:t xml:space="preserve"> “Beaked”)</w:t>
      </w:r>
      <w:r w:rsidR="00FB1963" w:rsidRPr="00A42ED0">
        <w:t xml:space="preserve">, </w:t>
      </w:r>
      <w:r w:rsidR="00FB1963">
        <w:t>just bottlenose whales (</w:t>
      </w:r>
      <w:r>
        <w:t>e.g</w:t>
      </w:r>
      <w:r w:rsidR="00FB1963">
        <w:t>. “Ha”), or all beaked whales except bottlenose whales (</w:t>
      </w:r>
      <w:r>
        <w:t>e.g</w:t>
      </w:r>
      <w:r w:rsidR="00FB1963">
        <w:t>. “NonHa”).</w:t>
      </w:r>
      <w:r>
        <w:t xml:space="preserve"> When running automatic detection in BWD, all </w:t>
      </w:r>
      <w:r w:rsidRPr="00B17936">
        <w:rPr>
          <w:i/>
        </w:rPr>
        <w:t>Targets</w:t>
      </w:r>
      <w:r>
        <w:t xml:space="preserve"> will be treated independently and wi</w:t>
      </w:r>
      <w:r w:rsidR="0098507A">
        <w:t>ll have their own output files.</w:t>
      </w:r>
    </w:p>
    <w:p w14:paraId="79ED81B9" w14:textId="349AC07D" w:rsidR="000C596E" w:rsidRDefault="000C596E" w:rsidP="00FF6006">
      <w:pPr>
        <w:spacing w:after="0"/>
      </w:pPr>
    </w:p>
    <w:p w14:paraId="15C8D329" w14:textId="242FE8FD" w:rsidR="00E024E3" w:rsidRDefault="00D94FE1" w:rsidP="00E024E3">
      <w:pPr>
        <w:spacing w:after="0"/>
      </w:pPr>
      <w:r>
        <w:t xml:space="preserve">Within each </w:t>
      </w:r>
      <w:r w:rsidRPr="00D94FE1">
        <w:rPr>
          <w:i/>
        </w:rPr>
        <w:t>Target</w:t>
      </w:r>
      <w:r>
        <w:t xml:space="preserve"> folder is a collection of detection criteria spreadsheet files. Each of these files </w:t>
      </w:r>
      <w:r w:rsidR="00E024E3">
        <w:t xml:space="preserve">must </w:t>
      </w:r>
      <w:r>
        <w:t>adhere</w:t>
      </w:r>
      <w:r w:rsidR="00E024E3">
        <w:t xml:space="preserve"> </w:t>
      </w:r>
      <w:r>
        <w:t xml:space="preserve">to </w:t>
      </w:r>
      <w:r w:rsidR="00E024E3">
        <w:t>the following naming convention:</w:t>
      </w:r>
    </w:p>
    <w:p w14:paraId="5D0A035B" w14:textId="77777777" w:rsidR="0098507A" w:rsidRDefault="0098507A" w:rsidP="00E024E3">
      <w:pPr>
        <w:spacing w:after="0"/>
      </w:pPr>
    </w:p>
    <w:p w14:paraId="1EABF991" w14:textId="642FA4E8" w:rsidR="00E024E3" w:rsidRDefault="00E024E3" w:rsidP="005C6627">
      <w:pPr>
        <w:spacing w:after="0"/>
        <w:ind w:firstLine="720"/>
      </w:pPr>
      <w:r w:rsidRPr="006A4AE0">
        <w:rPr>
          <w:b/>
          <w:i/>
          <w:color w:val="F79646" w:themeColor="accent6"/>
        </w:rPr>
        <w:t>CritType</w:t>
      </w:r>
      <w:r w:rsidRPr="006A4AE0">
        <w:t>_</w:t>
      </w:r>
      <w:r w:rsidRPr="006A4AE0">
        <w:rPr>
          <w:b/>
          <w:i/>
          <w:color w:val="4BACC6" w:themeColor="accent5"/>
        </w:rPr>
        <w:t>Level</w:t>
      </w:r>
      <w:r w:rsidRPr="006A4AE0">
        <w:t>_</w:t>
      </w:r>
      <w:r w:rsidRPr="006A4AE0">
        <w:rPr>
          <w:b/>
          <w:i/>
          <w:color w:val="9BBB59" w:themeColor="accent3"/>
        </w:rPr>
        <w:t>Name</w:t>
      </w:r>
      <w:r w:rsidR="005C6627">
        <w:t>.xlsx</w:t>
      </w:r>
    </w:p>
    <w:p w14:paraId="12D632DF" w14:textId="77777777" w:rsidR="0098507A" w:rsidRDefault="0098507A" w:rsidP="005C6627">
      <w:pPr>
        <w:spacing w:after="0"/>
        <w:ind w:firstLine="720"/>
      </w:pPr>
    </w:p>
    <w:p w14:paraId="664B3AC2" w14:textId="29942533" w:rsidR="00E024E3" w:rsidRDefault="00E024E3" w:rsidP="00E024E3">
      <w:pPr>
        <w:spacing w:after="0"/>
      </w:pPr>
      <w:r>
        <w:t>Where:</w:t>
      </w:r>
    </w:p>
    <w:p w14:paraId="3363DF7C" w14:textId="70C4B50B" w:rsidR="00E024E3" w:rsidRDefault="00E024E3" w:rsidP="00DA1531">
      <w:pPr>
        <w:pStyle w:val="ListParagraph"/>
        <w:numPr>
          <w:ilvl w:val="0"/>
          <w:numId w:val="25"/>
        </w:numPr>
        <w:spacing w:after="0"/>
      </w:pPr>
      <w:r w:rsidRPr="006A4AE0">
        <w:rPr>
          <w:b/>
          <w:i/>
          <w:color w:val="F79646" w:themeColor="accent6"/>
        </w:rPr>
        <w:t>CritType</w:t>
      </w:r>
      <w:r>
        <w:t xml:space="preserve"> </w:t>
      </w:r>
      <w:r w:rsidR="006A4AE0">
        <w:t xml:space="preserve">designates the </w:t>
      </w:r>
      <w:r>
        <w:t xml:space="preserve">type of detection criteria. It </w:t>
      </w:r>
      <w:r w:rsidR="006A4AE0" w:rsidRPr="006A4AE0">
        <w:rPr>
          <w:b/>
        </w:rPr>
        <w:t xml:space="preserve">must be </w:t>
      </w:r>
      <w:r w:rsidRPr="006A4AE0">
        <w:rPr>
          <w:b/>
        </w:rPr>
        <w:t>either</w:t>
      </w:r>
      <w:r>
        <w:t>:</w:t>
      </w:r>
    </w:p>
    <w:p w14:paraId="2AC4D356" w14:textId="30B42427" w:rsidR="006A4AE0" w:rsidRDefault="00E024E3" w:rsidP="00D73027">
      <w:pPr>
        <w:pStyle w:val="ListParagraph"/>
        <w:numPr>
          <w:ilvl w:val="1"/>
          <w:numId w:val="4"/>
        </w:numPr>
        <w:spacing w:after="0"/>
      </w:pPr>
      <w:r w:rsidRPr="006A4AE0">
        <w:rPr>
          <w:color w:val="F79646" w:themeColor="accent6"/>
        </w:rPr>
        <w:t>ClickDiscrimParams</w:t>
      </w:r>
      <w:r>
        <w:t xml:space="preserve"> for</w:t>
      </w:r>
      <w:r w:rsidR="006A4AE0">
        <w:t xml:space="preserve"> click discrimination criteria</w:t>
      </w:r>
    </w:p>
    <w:p w14:paraId="09DBA771" w14:textId="71D5D6B8" w:rsidR="006A4AE0" w:rsidRDefault="006A4AE0" w:rsidP="00D73027">
      <w:pPr>
        <w:pStyle w:val="ListParagraph"/>
        <w:numPr>
          <w:ilvl w:val="1"/>
          <w:numId w:val="4"/>
        </w:numPr>
        <w:spacing w:after="0"/>
      </w:pPr>
      <w:r w:rsidRPr="006A4AE0">
        <w:rPr>
          <w:color w:val="F79646" w:themeColor="accent6"/>
        </w:rPr>
        <w:t>EventDetParams</w:t>
      </w:r>
      <w:r>
        <w:t xml:space="preserve"> for event detection criteria</w:t>
      </w:r>
    </w:p>
    <w:p w14:paraId="339B45A8" w14:textId="0EA62D91" w:rsidR="006A4AE0" w:rsidRDefault="006A4AE0" w:rsidP="00DA1531">
      <w:pPr>
        <w:pStyle w:val="ListParagraph"/>
        <w:numPr>
          <w:ilvl w:val="0"/>
          <w:numId w:val="26"/>
        </w:numPr>
        <w:spacing w:after="0"/>
      </w:pPr>
      <w:r w:rsidRPr="006A4AE0">
        <w:rPr>
          <w:b/>
          <w:i/>
          <w:color w:val="4BACC6" w:themeColor="accent5"/>
        </w:rPr>
        <w:t>Level</w:t>
      </w:r>
      <w:r w:rsidRPr="006A4AE0">
        <w:t xml:space="preserve"> </w:t>
      </w:r>
      <w:r>
        <w:t xml:space="preserve">designates the assessment level (event or validation). This is </w:t>
      </w:r>
      <w:r w:rsidRPr="006A4AE0">
        <w:rPr>
          <w:b/>
        </w:rPr>
        <w:t>only relevant for ClickDiscrimParams</w:t>
      </w:r>
      <w:r>
        <w:t xml:space="preserve">. It </w:t>
      </w:r>
      <w:r w:rsidRPr="006A4AE0">
        <w:rPr>
          <w:b/>
        </w:rPr>
        <w:t>must be either</w:t>
      </w:r>
      <w:r>
        <w:t>:</w:t>
      </w:r>
    </w:p>
    <w:p w14:paraId="182ED085" w14:textId="3103AE7B" w:rsidR="006A4AE0" w:rsidRPr="006A4AE0" w:rsidRDefault="006A4AE0" w:rsidP="00D73027">
      <w:pPr>
        <w:pStyle w:val="ListParagraph"/>
        <w:numPr>
          <w:ilvl w:val="1"/>
          <w:numId w:val="4"/>
        </w:numPr>
        <w:spacing w:after="0"/>
      </w:pPr>
      <w:r w:rsidRPr="006A4AE0">
        <w:rPr>
          <w:color w:val="4BACC6" w:themeColor="accent5"/>
        </w:rPr>
        <w:t>EventDet</w:t>
      </w:r>
      <w:r w:rsidRPr="006A4AE0">
        <w:t xml:space="preserve"> for event-level assessment</w:t>
      </w:r>
    </w:p>
    <w:p w14:paraId="7549821E" w14:textId="69A25722" w:rsidR="006A4AE0" w:rsidRDefault="006A4AE0" w:rsidP="00D73027">
      <w:pPr>
        <w:pStyle w:val="ListParagraph"/>
        <w:numPr>
          <w:ilvl w:val="1"/>
          <w:numId w:val="4"/>
        </w:numPr>
        <w:spacing w:after="0"/>
      </w:pPr>
      <w:r w:rsidRPr="006A4AE0">
        <w:rPr>
          <w:color w:val="4BACC6" w:themeColor="accent5"/>
        </w:rPr>
        <w:t>Validation</w:t>
      </w:r>
      <w:r w:rsidRPr="006A4AE0">
        <w:t xml:space="preserve"> for validation-level assessment</w:t>
      </w:r>
    </w:p>
    <w:p w14:paraId="223DB175" w14:textId="0B746868" w:rsidR="00FF6006" w:rsidRDefault="006A4AE0" w:rsidP="000A3DCB">
      <w:pPr>
        <w:pStyle w:val="ListParagraph"/>
        <w:numPr>
          <w:ilvl w:val="0"/>
          <w:numId w:val="27"/>
        </w:numPr>
        <w:spacing w:after="0"/>
      </w:pPr>
      <w:r w:rsidRPr="004375BC">
        <w:rPr>
          <w:b/>
          <w:i/>
          <w:color w:val="9BBB59" w:themeColor="accent3"/>
        </w:rPr>
        <w:t>Name</w:t>
      </w:r>
      <w:r w:rsidRPr="006A4AE0">
        <w:t xml:space="preserve"> </w:t>
      </w:r>
      <w:r>
        <w:t xml:space="preserve">is </w:t>
      </w:r>
      <w:r w:rsidR="004F2ECB">
        <w:t xml:space="preserve">an identifier to help keep track of what the criteria are used for. It </w:t>
      </w:r>
      <w:r w:rsidR="004F2ECB" w:rsidRPr="004375BC">
        <w:rPr>
          <w:b/>
        </w:rPr>
        <w:t>can be anything</w:t>
      </w:r>
      <w:r w:rsidR="000D7E39" w:rsidRPr="004375BC">
        <w:rPr>
          <w:b/>
        </w:rPr>
        <w:t>,</w:t>
      </w:r>
      <w:r w:rsidR="004F2ECB">
        <w:t xml:space="preserve"> and is </w:t>
      </w:r>
      <w:r w:rsidR="004F2ECB" w:rsidRPr="004375BC">
        <w:rPr>
          <w:b/>
        </w:rPr>
        <w:t>optional</w:t>
      </w:r>
      <w:r w:rsidR="004F2ECB">
        <w:t xml:space="preserve"> </w:t>
      </w:r>
      <w:r w:rsidR="000D7E39">
        <w:t>unless you have multiple spreadsheets of the same type</w:t>
      </w:r>
      <w:r w:rsidR="008363A3">
        <w:t xml:space="preserve"> and level</w:t>
      </w:r>
      <w:r w:rsidR="004375BC">
        <w:t>.</w:t>
      </w:r>
    </w:p>
    <w:p w14:paraId="0BD61130" w14:textId="77777777" w:rsidR="004375BC" w:rsidRDefault="004375BC" w:rsidP="004375BC">
      <w:pPr>
        <w:pStyle w:val="ListParagraph"/>
        <w:spacing w:after="0"/>
      </w:pPr>
    </w:p>
    <w:p w14:paraId="33B9BD5B" w14:textId="687C6A26" w:rsidR="00FF6006" w:rsidRDefault="00D94FE1" w:rsidP="00FF6006">
      <w:pPr>
        <w:spacing w:after="0"/>
      </w:pPr>
      <w:r>
        <w:t>A</w:t>
      </w:r>
      <w:r w:rsidR="00FF6006">
        <w:t xml:space="preserve"> </w:t>
      </w:r>
      <w:r w:rsidRPr="00D94FE1">
        <w:rPr>
          <w:i/>
        </w:rPr>
        <w:t>Target</w:t>
      </w:r>
      <w:r>
        <w:t xml:space="preserve"> folder</w:t>
      </w:r>
      <w:r w:rsidR="00FF6006">
        <w:t xml:space="preserve"> must contain the following</w:t>
      </w:r>
      <w:r>
        <w:t>:</w:t>
      </w:r>
    </w:p>
    <w:p w14:paraId="77A216E9" w14:textId="511F1621" w:rsidR="00FF6006" w:rsidRDefault="00FF6006" w:rsidP="00DA1531">
      <w:pPr>
        <w:pStyle w:val="ListParagraph"/>
        <w:numPr>
          <w:ilvl w:val="0"/>
          <w:numId w:val="24"/>
        </w:numPr>
        <w:spacing w:after="0"/>
      </w:pPr>
      <w:r w:rsidRPr="00FF6006">
        <w:rPr>
          <w:b/>
        </w:rPr>
        <w:t>Exactly one</w:t>
      </w:r>
      <w:r>
        <w:t xml:space="preserve"> </w:t>
      </w:r>
      <w:r w:rsidRPr="00FF6006">
        <w:rPr>
          <w:i/>
        </w:rPr>
        <w:t>EventDetParams</w:t>
      </w:r>
      <w:r>
        <w:t xml:space="preserve"> spreadsheet</w:t>
      </w:r>
    </w:p>
    <w:p w14:paraId="2055D418" w14:textId="4A6933AE" w:rsidR="00FF6006" w:rsidRDefault="00FF6006" w:rsidP="00DA1531">
      <w:pPr>
        <w:pStyle w:val="ListParagraph"/>
        <w:numPr>
          <w:ilvl w:val="0"/>
          <w:numId w:val="24"/>
        </w:numPr>
        <w:spacing w:after="0"/>
      </w:pPr>
      <w:r w:rsidRPr="00FF6006">
        <w:rPr>
          <w:b/>
        </w:rPr>
        <w:t>At least one</w:t>
      </w:r>
      <w:r>
        <w:t xml:space="preserve"> </w:t>
      </w:r>
      <w:r w:rsidRPr="00FF6006">
        <w:rPr>
          <w:i/>
        </w:rPr>
        <w:t>ClickDiscrimParams_EventDet</w:t>
      </w:r>
      <w:r>
        <w:t xml:space="preserve"> spreadsheet</w:t>
      </w:r>
    </w:p>
    <w:p w14:paraId="17B6627B" w14:textId="182102CF" w:rsidR="00FF6006" w:rsidRDefault="00FF6006" w:rsidP="00DA1531">
      <w:pPr>
        <w:pStyle w:val="ListParagraph"/>
        <w:numPr>
          <w:ilvl w:val="0"/>
          <w:numId w:val="24"/>
        </w:numPr>
        <w:spacing w:after="0"/>
      </w:pPr>
      <w:r w:rsidRPr="00FF6006">
        <w:rPr>
          <w:b/>
        </w:rPr>
        <w:t>At least one</w:t>
      </w:r>
      <w:r>
        <w:t xml:space="preserve"> </w:t>
      </w:r>
      <w:r w:rsidRPr="00FF6006">
        <w:rPr>
          <w:i/>
        </w:rPr>
        <w:t>ClickDiscrimParams_Validation</w:t>
      </w:r>
      <w:r>
        <w:t xml:space="preserve"> spreadsheet</w:t>
      </w:r>
    </w:p>
    <w:p w14:paraId="45757D64" w14:textId="11F5E0F9" w:rsidR="00954F07" w:rsidRDefault="00954F07" w:rsidP="00954F07">
      <w:pPr>
        <w:spacing w:after="0"/>
      </w:pPr>
    </w:p>
    <w:p w14:paraId="20C46462" w14:textId="3631DED5" w:rsidR="00954F07" w:rsidRDefault="00954F07" w:rsidP="00954F07">
      <w:pPr>
        <w:spacing w:after="0"/>
      </w:pPr>
      <w:r>
        <w:t xml:space="preserve">Finally, while not strictly necessary, it is good practice to include a </w:t>
      </w:r>
      <w:r w:rsidRPr="007A76BA">
        <w:rPr>
          <w:i/>
        </w:rPr>
        <w:t>README.txt</w:t>
      </w:r>
      <w:r>
        <w:t xml:space="preserve"> file directly within the Protocol folder to explain what </w:t>
      </w:r>
      <w:r w:rsidR="00AB1B73">
        <w:t xml:space="preserve">it </w:t>
      </w:r>
      <w:r w:rsidR="007A76BA">
        <w:t>does and what it should be used for.</w:t>
      </w:r>
    </w:p>
    <w:p w14:paraId="3004501C" w14:textId="2FAB251E" w:rsidR="00D94FE1" w:rsidRDefault="00D94FE1" w:rsidP="00D94FE1">
      <w:pPr>
        <w:spacing w:after="0"/>
      </w:pPr>
    </w:p>
    <w:p w14:paraId="53BBCA69" w14:textId="2C57AB34" w:rsidR="00841BAD" w:rsidRPr="00841BAD" w:rsidRDefault="00841BAD" w:rsidP="00E2107C">
      <w:pPr>
        <w:pStyle w:val="Heading3"/>
      </w:pPr>
      <w:bookmarkStart w:id="18" w:name="_2.3.2_Using_Multiple"/>
      <w:bookmarkStart w:id="19" w:name="_Toc10540794"/>
      <w:bookmarkEnd w:id="18"/>
      <w:r w:rsidRPr="00841BAD">
        <w:t xml:space="preserve">2.3.2 Using Multiple </w:t>
      </w:r>
      <w:r w:rsidRPr="00E2107C">
        <w:rPr>
          <w:i/>
        </w:rPr>
        <w:t>ClickDiscrimParams</w:t>
      </w:r>
      <w:r w:rsidRPr="00841BAD">
        <w:t xml:space="preserve"> files</w:t>
      </w:r>
      <w:bookmarkEnd w:id="19"/>
    </w:p>
    <w:p w14:paraId="269B68A9" w14:textId="77777777" w:rsidR="00423313" w:rsidRDefault="008363A3" w:rsidP="00D94FE1">
      <w:pPr>
        <w:spacing w:after="0"/>
      </w:pPr>
      <w:r>
        <w:t>With</w:t>
      </w:r>
      <w:r w:rsidR="00D94FE1">
        <w:t xml:space="preserve"> </w:t>
      </w:r>
      <w:r w:rsidR="00D94FE1" w:rsidRPr="00D94FE1">
        <w:rPr>
          <w:i/>
        </w:rPr>
        <w:t>ClickDiscrimParams</w:t>
      </w:r>
      <w:r w:rsidR="00D94FE1">
        <w:t xml:space="preserve">, it is possible to include more than one spreadsheet, for both the </w:t>
      </w:r>
      <w:r w:rsidR="00D94FE1" w:rsidRPr="00D94FE1">
        <w:rPr>
          <w:i/>
        </w:rPr>
        <w:t>EventDet</w:t>
      </w:r>
      <w:r w:rsidR="00D94FE1">
        <w:t xml:space="preserve"> and </w:t>
      </w:r>
      <w:r w:rsidR="00D94FE1" w:rsidRPr="00D94FE1">
        <w:rPr>
          <w:i/>
        </w:rPr>
        <w:t>Validation</w:t>
      </w:r>
      <w:r>
        <w:t xml:space="preserve"> levels. This is useful, for example, if you want to discriminate clicks at a species-specific level, but </w:t>
      </w:r>
      <w:r w:rsidR="006C5028">
        <w:t xml:space="preserve">still want to define events for all beaked whales as a whole. </w:t>
      </w:r>
      <w:r w:rsidR="00BA690D">
        <w:t xml:space="preserve">The effect of using multiple </w:t>
      </w:r>
      <w:r w:rsidR="00BA690D" w:rsidRPr="00BA690D">
        <w:rPr>
          <w:i/>
        </w:rPr>
        <w:t>ClickDiscrimParams</w:t>
      </w:r>
      <w:r w:rsidR="00BA690D">
        <w:t xml:space="preserve"> spreadsheets </w:t>
      </w:r>
      <w:r w:rsidR="00423313">
        <w:t>works</w:t>
      </w:r>
      <w:r w:rsidR="00BA690D">
        <w:t xml:space="preserve"> as follows: </w:t>
      </w:r>
    </w:p>
    <w:p w14:paraId="720D578C" w14:textId="592DE85E" w:rsidR="00423313" w:rsidRDefault="006C5028" w:rsidP="00DA1531">
      <w:pPr>
        <w:pStyle w:val="ListParagraph"/>
        <w:numPr>
          <w:ilvl w:val="0"/>
          <w:numId w:val="22"/>
        </w:numPr>
        <w:spacing w:after="0"/>
      </w:pPr>
      <w:r>
        <w:t xml:space="preserve">If multiple </w:t>
      </w:r>
      <w:r w:rsidRPr="00423313">
        <w:rPr>
          <w:i/>
        </w:rPr>
        <w:t>ClickDiscrimParams</w:t>
      </w:r>
      <w:r w:rsidR="00423313">
        <w:rPr>
          <w:i/>
        </w:rPr>
        <w:t>_EventDet</w:t>
      </w:r>
      <w:r>
        <w:t xml:space="preserve"> </w:t>
      </w:r>
      <w:r w:rsidR="00BA7D70">
        <w:t>files exist</w:t>
      </w:r>
      <w:r w:rsidR="00423313">
        <w:t>:</w:t>
      </w:r>
    </w:p>
    <w:p w14:paraId="40B7C8D4" w14:textId="2B698654" w:rsidR="00423313" w:rsidRDefault="00BA690D" w:rsidP="00D73027">
      <w:pPr>
        <w:pStyle w:val="ListParagraph"/>
        <w:numPr>
          <w:ilvl w:val="1"/>
          <w:numId w:val="4"/>
        </w:numPr>
        <w:spacing w:after="0"/>
      </w:pPr>
      <w:r>
        <w:t xml:space="preserve"> </w:t>
      </w:r>
      <w:r w:rsidR="00423313">
        <w:t>E</w:t>
      </w:r>
      <w:r>
        <w:t xml:space="preserve">ach click must pass </w:t>
      </w:r>
      <w:r w:rsidRPr="00423313">
        <w:rPr>
          <w:b/>
        </w:rPr>
        <w:t>at least one</w:t>
      </w:r>
      <w:r>
        <w:t xml:space="preserve"> set of criteria to be counted as a potential target click</w:t>
      </w:r>
      <w:r w:rsidR="00423313">
        <w:t xml:space="preserve"> when detecting events</w:t>
      </w:r>
    </w:p>
    <w:p w14:paraId="166C0C14" w14:textId="185B013E" w:rsidR="00423313" w:rsidRDefault="00BA690D" w:rsidP="00DA1531">
      <w:pPr>
        <w:pStyle w:val="ListParagraph"/>
        <w:numPr>
          <w:ilvl w:val="0"/>
          <w:numId w:val="23"/>
        </w:numPr>
        <w:spacing w:after="0"/>
      </w:pPr>
      <w:r>
        <w:t xml:space="preserve">If multiple </w:t>
      </w:r>
      <w:r w:rsidRPr="00423313">
        <w:rPr>
          <w:i/>
        </w:rPr>
        <w:t>ClickDiscrimParams</w:t>
      </w:r>
      <w:r w:rsidR="00423313">
        <w:rPr>
          <w:i/>
        </w:rPr>
        <w:t>_Validation</w:t>
      </w:r>
      <w:r>
        <w:t xml:space="preserve"> </w:t>
      </w:r>
      <w:r w:rsidR="00BA7D70">
        <w:t>files exist</w:t>
      </w:r>
      <w:r w:rsidR="00423313">
        <w:t xml:space="preserve">: </w:t>
      </w:r>
    </w:p>
    <w:p w14:paraId="6BAF29E3" w14:textId="04D4BC5E" w:rsidR="00D94FE1" w:rsidRDefault="00423313" w:rsidP="00D73027">
      <w:pPr>
        <w:pStyle w:val="ListParagraph"/>
        <w:numPr>
          <w:ilvl w:val="1"/>
          <w:numId w:val="4"/>
        </w:numPr>
        <w:spacing w:after="0"/>
      </w:pPr>
      <w:r>
        <w:t>T</w:t>
      </w:r>
      <w:r w:rsidR="00BA690D">
        <w:t xml:space="preserve">he </w:t>
      </w:r>
      <w:r w:rsidR="00BA690D" w:rsidRPr="00423313">
        <w:rPr>
          <w:b/>
        </w:rPr>
        <w:t>user can choose</w:t>
      </w:r>
      <w:r w:rsidR="00BA690D">
        <w:t xml:space="preserve"> how each set of criteria should be used</w:t>
      </w:r>
      <w:r>
        <w:t xml:space="preserve"> to filter out clicks during interactive event validation/species identification</w:t>
      </w:r>
      <w:r w:rsidR="00BA690D">
        <w:t>.</w:t>
      </w:r>
      <w:r>
        <w:t xml:space="preserve"> Each set of criteria, or discriminator, can be used for </w:t>
      </w:r>
      <w:r w:rsidRPr="00423313">
        <w:rPr>
          <w:b/>
        </w:rPr>
        <w:t>positive discrimination</w:t>
      </w:r>
      <w:r>
        <w:t xml:space="preserve"> (clicks are displayed if they meet criteria), </w:t>
      </w:r>
      <w:r w:rsidRPr="00423313">
        <w:rPr>
          <w:b/>
        </w:rPr>
        <w:t>negative discrimination</w:t>
      </w:r>
      <w:r>
        <w:t xml:space="preserve"> (clicks are not displayed if they meet criteria), or they can be </w:t>
      </w:r>
      <w:r w:rsidRPr="00423313">
        <w:rPr>
          <w:b/>
        </w:rPr>
        <w:t>disabled</w:t>
      </w:r>
      <w:r>
        <w:t xml:space="preserve"> (the </w:t>
      </w:r>
      <w:r>
        <w:lastRenderedPageBreak/>
        <w:t>criteria will not influence whether or not clicks are displayed).</w:t>
      </w:r>
      <w:r w:rsidR="004375BC">
        <w:t xml:space="preserve"> This will be revisited in section </w:t>
      </w:r>
      <w:hyperlink w:anchor="_3.3_Interactive_Click" w:history="1">
        <w:r w:rsidR="004375BC" w:rsidRPr="004375BC">
          <w:rPr>
            <w:rStyle w:val="Hyperlink"/>
          </w:rPr>
          <w:t>3.3 Interactive Click Discrimination</w:t>
        </w:r>
      </w:hyperlink>
      <w:r w:rsidR="004375BC">
        <w:t>.</w:t>
      </w:r>
    </w:p>
    <w:p w14:paraId="6899AE25" w14:textId="77777777" w:rsidR="00D94FE1" w:rsidRDefault="00D94FE1" w:rsidP="00D94FE1">
      <w:pPr>
        <w:spacing w:after="0"/>
      </w:pPr>
    </w:p>
    <w:p w14:paraId="20FA0C62" w14:textId="6FB0629C" w:rsidR="00FF6006" w:rsidRDefault="00BA7D70" w:rsidP="00FF6006">
      <w:pPr>
        <w:spacing w:after="0"/>
      </w:pPr>
      <w:r>
        <w:t xml:space="preserve">When multiple </w:t>
      </w:r>
      <w:r w:rsidRPr="00423313">
        <w:rPr>
          <w:i/>
        </w:rPr>
        <w:t>ClickDiscrimParams</w:t>
      </w:r>
      <w:r>
        <w:rPr>
          <w:i/>
        </w:rPr>
        <w:t>_Validation</w:t>
      </w:r>
      <w:r>
        <w:t xml:space="preserve"> files have been specified, an additional, optional spreadsheet named</w:t>
      </w:r>
      <w:r w:rsidR="00FF6006">
        <w:t xml:space="preserve"> </w:t>
      </w:r>
      <w:r w:rsidR="00FF6006" w:rsidRPr="009D0C4E">
        <w:rPr>
          <w:i/>
        </w:rPr>
        <w:t>ValidationDefaults</w:t>
      </w:r>
      <w:r>
        <w:rPr>
          <w:i/>
        </w:rPr>
        <w:t>.xlsx</w:t>
      </w:r>
      <w:r w:rsidR="00FF6006">
        <w:t xml:space="preserve"> can be included</w:t>
      </w:r>
      <w:r>
        <w:t xml:space="preserve"> in the </w:t>
      </w:r>
      <w:r w:rsidRPr="00BA7D70">
        <w:rPr>
          <w:i/>
        </w:rPr>
        <w:t>Target</w:t>
      </w:r>
      <w:r>
        <w:t xml:space="preserve"> folder. This spreadsheet determines what the default discrimination scheme should be during event validation/species identification. This spreadsheet should have 2 columns: </w:t>
      </w:r>
      <w:r w:rsidRPr="00BA7D70">
        <w:rPr>
          <w:i/>
        </w:rPr>
        <w:t>File</w:t>
      </w:r>
      <w:r>
        <w:t xml:space="preserve"> and </w:t>
      </w:r>
      <w:r w:rsidRPr="00BA7D70">
        <w:rPr>
          <w:i/>
        </w:rPr>
        <w:t>DefaultSetting</w:t>
      </w:r>
      <w:r>
        <w:t>.</w:t>
      </w:r>
    </w:p>
    <w:p w14:paraId="5CC3E571" w14:textId="642D24DD" w:rsidR="0032459A" w:rsidRDefault="0032459A" w:rsidP="00DA1531">
      <w:pPr>
        <w:pStyle w:val="ListParagraph"/>
        <w:numPr>
          <w:ilvl w:val="0"/>
          <w:numId w:val="21"/>
        </w:numPr>
        <w:spacing w:after="0"/>
      </w:pPr>
      <w:r>
        <w:t xml:space="preserve">The </w:t>
      </w:r>
      <w:r w:rsidRPr="0032459A">
        <w:rPr>
          <w:i/>
        </w:rPr>
        <w:t>File</w:t>
      </w:r>
      <w:r>
        <w:t xml:space="preserve"> column should list the </w:t>
      </w:r>
      <w:r w:rsidRPr="007E5655">
        <w:rPr>
          <w:b/>
        </w:rPr>
        <w:t>full file names</w:t>
      </w:r>
      <w:r>
        <w:t xml:space="preserve"> of all </w:t>
      </w:r>
      <w:r w:rsidRPr="00423313">
        <w:rPr>
          <w:i/>
        </w:rPr>
        <w:t>ClickDiscrimParams</w:t>
      </w:r>
      <w:r>
        <w:rPr>
          <w:i/>
        </w:rPr>
        <w:t>_Validation</w:t>
      </w:r>
      <w:r>
        <w:t xml:space="preserve"> files, not including the </w:t>
      </w:r>
      <w:r w:rsidRPr="0032459A">
        <w:rPr>
          <w:i/>
        </w:rPr>
        <w:t>.xlsx</w:t>
      </w:r>
      <w:r>
        <w:t xml:space="preserve"> extension</w:t>
      </w:r>
    </w:p>
    <w:p w14:paraId="048E2A8F" w14:textId="2AC5FCAE" w:rsidR="0032459A" w:rsidRDefault="0032459A" w:rsidP="00DA1531">
      <w:pPr>
        <w:pStyle w:val="ListParagraph"/>
        <w:numPr>
          <w:ilvl w:val="0"/>
          <w:numId w:val="21"/>
        </w:numPr>
        <w:spacing w:after="0"/>
      </w:pPr>
      <w:r>
        <w:t xml:space="preserve">The </w:t>
      </w:r>
      <w:r w:rsidRPr="0032459A">
        <w:rPr>
          <w:i/>
        </w:rPr>
        <w:t>DefaultSetting</w:t>
      </w:r>
      <w:r>
        <w:t xml:space="preserve"> column specifies the default effect of each discriminator. The options are:</w:t>
      </w:r>
    </w:p>
    <w:p w14:paraId="3802F96D" w14:textId="34607780" w:rsidR="0032459A" w:rsidRDefault="0032459A" w:rsidP="00D73027">
      <w:pPr>
        <w:pStyle w:val="ListParagraph"/>
        <w:numPr>
          <w:ilvl w:val="1"/>
          <w:numId w:val="4"/>
        </w:numPr>
        <w:spacing w:after="0"/>
      </w:pPr>
      <w:r>
        <w:t>Positive</w:t>
      </w:r>
    </w:p>
    <w:p w14:paraId="73D537A6" w14:textId="5D7D6D69" w:rsidR="0032459A" w:rsidRDefault="0032459A" w:rsidP="00D73027">
      <w:pPr>
        <w:pStyle w:val="ListParagraph"/>
        <w:numPr>
          <w:ilvl w:val="1"/>
          <w:numId w:val="4"/>
        </w:numPr>
        <w:spacing w:after="0"/>
      </w:pPr>
      <w:r>
        <w:t>Negative</w:t>
      </w:r>
    </w:p>
    <w:p w14:paraId="2FDB4790" w14:textId="6944E62A" w:rsidR="0032459A" w:rsidRDefault="0032459A" w:rsidP="00D73027">
      <w:pPr>
        <w:pStyle w:val="ListParagraph"/>
        <w:numPr>
          <w:ilvl w:val="1"/>
          <w:numId w:val="4"/>
        </w:numPr>
        <w:spacing w:after="0"/>
      </w:pPr>
      <w:r>
        <w:t>Disabled</w:t>
      </w:r>
    </w:p>
    <w:p w14:paraId="1B505977" w14:textId="77777777" w:rsidR="00A82B5F" w:rsidRDefault="00A82B5F" w:rsidP="00A82B5F">
      <w:pPr>
        <w:spacing w:after="0"/>
      </w:pPr>
    </w:p>
    <w:p w14:paraId="5917BD35" w14:textId="0C69A2B7" w:rsidR="00A82B5F" w:rsidRDefault="00A82B5F" w:rsidP="00A82B5F">
      <w:pPr>
        <w:spacing w:after="0"/>
      </w:pPr>
      <w:r>
        <w:t xml:space="preserve">If no </w:t>
      </w:r>
      <w:r w:rsidRPr="00A82B5F">
        <w:rPr>
          <w:i/>
        </w:rPr>
        <w:t>ValidationDefaults</w:t>
      </w:r>
      <w:r>
        <w:t xml:space="preserve"> file is specified, BWD will assume that the default scheme is for all discriminators to be Positive. In this scheme, clicks will be displayed only if they meet the criteria</w:t>
      </w:r>
      <w:r w:rsidR="004375BC">
        <w:t xml:space="preserve"> of at least one discriminator.</w:t>
      </w:r>
    </w:p>
    <w:p w14:paraId="33674F98" w14:textId="3A4FBA24" w:rsidR="004A440E" w:rsidRDefault="004A440E" w:rsidP="004A440E">
      <w:pPr>
        <w:spacing w:after="0"/>
      </w:pPr>
    </w:p>
    <w:p w14:paraId="5F92A6E9" w14:textId="1A988C23" w:rsidR="00841BAD" w:rsidRPr="00A82B5F" w:rsidRDefault="00841BAD" w:rsidP="00E2107C">
      <w:pPr>
        <w:pStyle w:val="Heading3"/>
      </w:pPr>
      <w:bookmarkStart w:id="20" w:name="_Toc10540795"/>
      <w:r w:rsidRPr="00841BAD">
        <w:t>2.3.3 Ex</w:t>
      </w:r>
      <w:r w:rsidR="00A82B5F">
        <w:t>ample Protocols</w:t>
      </w:r>
      <w:bookmarkEnd w:id="20"/>
    </w:p>
    <w:p w14:paraId="4746FD7F" w14:textId="160AC7FA" w:rsidR="00EA4BE1" w:rsidRDefault="00EA4BE1" w:rsidP="004A440E">
      <w:pPr>
        <w:spacing w:after="0"/>
      </w:pPr>
      <w:r>
        <w:t>This section illustrates what the file structure for particular detection protocols might look like. To enhance clarity, these examples will use the following colour and indentation code:</w:t>
      </w:r>
    </w:p>
    <w:p w14:paraId="70226CF7" w14:textId="70D3BE20" w:rsidR="00EA4BE1" w:rsidRPr="00EA4BE1" w:rsidRDefault="00EA4BE1" w:rsidP="00A23B5E">
      <w:pPr>
        <w:pStyle w:val="ListParagraph"/>
        <w:numPr>
          <w:ilvl w:val="0"/>
          <w:numId w:val="31"/>
        </w:numPr>
        <w:spacing w:after="0"/>
        <w:rPr>
          <w:color w:val="F79646" w:themeColor="accent6"/>
        </w:rPr>
      </w:pPr>
      <w:r w:rsidRPr="00EA4BE1">
        <w:rPr>
          <w:i/>
          <w:color w:val="F79646" w:themeColor="accent6"/>
        </w:rPr>
        <w:t>Protocol</w:t>
      </w:r>
      <w:r w:rsidRPr="00EA4BE1">
        <w:rPr>
          <w:color w:val="F79646" w:themeColor="accent6"/>
        </w:rPr>
        <w:t xml:space="preserve"> directory</w:t>
      </w:r>
    </w:p>
    <w:p w14:paraId="5DCD7820" w14:textId="3364C1A3" w:rsidR="00EA4BE1" w:rsidRPr="00B743CE" w:rsidRDefault="00EA4BE1" w:rsidP="00D73027">
      <w:pPr>
        <w:pStyle w:val="ListParagraph"/>
        <w:numPr>
          <w:ilvl w:val="1"/>
          <w:numId w:val="4"/>
        </w:numPr>
        <w:spacing w:after="0"/>
        <w:rPr>
          <w:color w:val="4BACC6" w:themeColor="accent5"/>
        </w:rPr>
      </w:pPr>
      <w:r w:rsidRPr="00EA4BE1">
        <w:rPr>
          <w:i/>
          <w:color w:val="4BACC6" w:themeColor="accent5"/>
        </w:rPr>
        <w:t>Target</w:t>
      </w:r>
      <w:r w:rsidRPr="00EA4BE1">
        <w:rPr>
          <w:color w:val="4BACC6" w:themeColor="accent5"/>
        </w:rPr>
        <w:t xml:space="preserve"> directory</w:t>
      </w:r>
    </w:p>
    <w:p w14:paraId="6BBDBCA9" w14:textId="5D37DBDA" w:rsidR="00EA4BE1" w:rsidRPr="00EA4BE1" w:rsidRDefault="00EA4BE1" w:rsidP="00D73027">
      <w:pPr>
        <w:pStyle w:val="ListParagraph"/>
        <w:numPr>
          <w:ilvl w:val="2"/>
          <w:numId w:val="4"/>
        </w:numPr>
        <w:spacing w:after="0"/>
      </w:pPr>
      <w:r w:rsidRPr="00EA4BE1">
        <w:rPr>
          <w:i/>
          <w:color w:val="8064A2" w:themeColor="accent4"/>
        </w:rPr>
        <w:t xml:space="preserve">ClickDiscrimParams_EventDet </w:t>
      </w:r>
      <w:r w:rsidRPr="00EA4BE1">
        <w:rPr>
          <w:color w:val="8064A2" w:themeColor="accent4"/>
        </w:rPr>
        <w:t>spreadsheet</w:t>
      </w:r>
    </w:p>
    <w:p w14:paraId="42FA31DB" w14:textId="1D546079" w:rsidR="00EA4BE1" w:rsidRPr="00B743CE" w:rsidRDefault="00EA4BE1" w:rsidP="00D73027">
      <w:pPr>
        <w:pStyle w:val="ListParagraph"/>
        <w:numPr>
          <w:ilvl w:val="2"/>
          <w:numId w:val="4"/>
        </w:numPr>
        <w:spacing w:after="0"/>
      </w:pPr>
      <w:r w:rsidRPr="00EA4BE1">
        <w:rPr>
          <w:i/>
          <w:color w:val="C0504D" w:themeColor="accent2"/>
        </w:rPr>
        <w:t xml:space="preserve">ClickDiscrimParams_Validation </w:t>
      </w:r>
      <w:r w:rsidRPr="00EA4BE1">
        <w:rPr>
          <w:color w:val="C0504D" w:themeColor="accent2"/>
        </w:rPr>
        <w:t>spreadsheet</w:t>
      </w:r>
    </w:p>
    <w:p w14:paraId="4905BC1A" w14:textId="7C0E097C" w:rsidR="00B743CE" w:rsidRDefault="00B743CE" w:rsidP="00D73027">
      <w:pPr>
        <w:pStyle w:val="ListParagraph"/>
        <w:numPr>
          <w:ilvl w:val="2"/>
          <w:numId w:val="4"/>
        </w:numPr>
        <w:spacing w:after="0"/>
      </w:pPr>
      <w:r w:rsidRPr="00EA4BE1">
        <w:rPr>
          <w:i/>
          <w:color w:val="9BBB59" w:themeColor="accent3"/>
        </w:rPr>
        <w:t>EventDetParams</w:t>
      </w:r>
      <w:r w:rsidRPr="00EA4BE1">
        <w:rPr>
          <w:color w:val="9BBB59" w:themeColor="accent3"/>
        </w:rPr>
        <w:t xml:space="preserve"> spreadsheet</w:t>
      </w:r>
    </w:p>
    <w:p w14:paraId="2DCAD5D9" w14:textId="4E2A6A7C" w:rsidR="00EA4BE1" w:rsidRDefault="00EA4BE1" w:rsidP="00D73027">
      <w:pPr>
        <w:pStyle w:val="ListParagraph"/>
        <w:numPr>
          <w:ilvl w:val="2"/>
          <w:numId w:val="4"/>
        </w:numPr>
        <w:spacing w:after="0"/>
      </w:pPr>
      <w:r w:rsidRPr="00EA4BE1">
        <w:rPr>
          <w:i/>
        </w:rPr>
        <w:t>ValidationDefaults</w:t>
      </w:r>
      <w:r>
        <w:t xml:space="preserve"> spreadsheet</w:t>
      </w:r>
    </w:p>
    <w:p w14:paraId="547BE170" w14:textId="510BDFA7" w:rsidR="00EA4BE1" w:rsidRDefault="00EA4BE1" w:rsidP="004A440E">
      <w:pPr>
        <w:spacing w:after="0"/>
      </w:pPr>
    </w:p>
    <w:p w14:paraId="4F8FEA8D" w14:textId="578021AA" w:rsidR="00804326" w:rsidRDefault="00804326" w:rsidP="004A440E">
      <w:pPr>
        <w:spacing w:after="0"/>
      </w:pPr>
      <w:r>
        <w:t>Note that these examples only serve to illustrate how protocols can be defined. Most of them have not actually been implemented.</w:t>
      </w:r>
      <w:r w:rsidR="007A76BA">
        <w:t xml:space="preserve"> For information on actual protocols, refer to the </w:t>
      </w:r>
      <w:r w:rsidR="007A76BA" w:rsidRPr="007A76BA">
        <w:rPr>
          <w:i/>
        </w:rPr>
        <w:t>README.txt</w:t>
      </w:r>
      <w:r w:rsidR="007A76BA">
        <w:t xml:space="preserve"> files within each protocol folder. </w:t>
      </w:r>
    </w:p>
    <w:p w14:paraId="4E9E09AA" w14:textId="77777777" w:rsidR="00804326" w:rsidRDefault="00804326" w:rsidP="004A440E">
      <w:pPr>
        <w:spacing w:after="0"/>
      </w:pPr>
    </w:p>
    <w:p w14:paraId="3956DA1D" w14:textId="4A0D75FA" w:rsidR="00841BAD" w:rsidRPr="00841BAD" w:rsidRDefault="00841BAD" w:rsidP="004A440E">
      <w:pPr>
        <w:spacing w:after="0"/>
        <w:rPr>
          <w:i/>
        </w:rPr>
      </w:pPr>
      <w:r w:rsidRPr="00841BAD">
        <w:rPr>
          <w:i/>
        </w:rPr>
        <w:t>Example 1</w:t>
      </w:r>
    </w:p>
    <w:p w14:paraId="0173D69C" w14:textId="3B35BC8C" w:rsidR="00841BAD" w:rsidRDefault="00841BAD" w:rsidP="004A440E">
      <w:pPr>
        <w:spacing w:after="0"/>
      </w:pPr>
      <w:r>
        <w:t>Assume you’</w:t>
      </w:r>
      <w:r w:rsidR="00EA4BE1">
        <w:t>re interested simply in detecting beaked whale events in general, and are not concerned about individual species. In this case, your protocol directory structure might look like this:</w:t>
      </w:r>
    </w:p>
    <w:p w14:paraId="178F2413" w14:textId="761461F4" w:rsidR="00EA4BE1" w:rsidRPr="00B743CE" w:rsidRDefault="00B743CE" w:rsidP="00A23B5E">
      <w:pPr>
        <w:pStyle w:val="ListParagraph"/>
        <w:numPr>
          <w:ilvl w:val="0"/>
          <w:numId w:val="32"/>
        </w:numPr>
        <w:spacing w:after="0"/>
        <w:rPr>
          <w:color w:val="F79646" w:themeColor="accent6"/>
        </w:rPr>
      </w:pPr>
      <w:r w:rsidRPr="00B743CE">
        <w:rPr>
          <w:color w:val="F79646" w:themeColor="accent6"/>
        </w:rPr>
        <w:t>General</w:t>
      </w:r>
    </w:p>
    <w:p w14:paraId="06FEB81E" w14:textId="05AF9495" w:rsidR="00B743CE" w:rsidRPr="00B743CE" w:rsidRDefault="00B743CE" w:rsidP="00D73027">
      <w:pPr>
        <w:pStyle w:val="ListParagraph"/>
        <w:numPr>
          <w:ilvl w:val="1"/>
          <w:numId w:val="4"/>
        </w:numPr>
        <w:spacing w:after="0"/>
        <w:rPr>
          <w:color w:val="4BACC6" w:themeColor="accent5"/>
        </w:rPr>
      </w:pPr>
      <w:r w:rsidRPr="00B743CE">
        <w:rPr>
          <w:color w:val="4BACC6" w:themeColor="accent5"/>
        </w:rPr>
        <w:t>Beaked</w:t>
      </w:r>
    </w:p>
    <w:p w14:paraId="3BE3D4D2" w14:textId="6D5C9BE8" w:rsidR="00B743CE" w:rsidRPr="00B743CE" w:rsidRDefault="00B743CE" w:rsidP="00D73027">
      <w:pPr>
        <w:pStyle w:val="ListParagraph"/>
        <w:numPr>
          <w:ilvl w:val="2"/>
          <w:numId w:val="4"/>
        </w:numPr>
        <w:spacing w:after="0"/>
        <w:rPr>
          <w:color w:val="8064A2" w:themeColor="accent4"/>
        </w:rPr>
      </w:pPr>
      <w:r w:rsidRPr="00B743CE">
        <w:rPr>
          <w:color w:val="8064A2" w:themeColor="accent4"/>
        </w:rPr>
        <w:t>ClickDiscrimParams_EventDet.xlsx</w:t>
      </w:r>
    </w:p>
    <w:p w14:paraId="14D6046D" w14:textId="4A2E1C44" w:rsidR="00B743CE" w:rsidRPr="00B743CE" w:rsidRDefault="00B743CE" w:rsidP="00D73027">
      <w:pPr>
        <w:pStyle w:val="ListParagraph"/>
        <w:numPr>
          <w:ilvl w:val="2"/>
          <w:numId w:val="4"/>
        </w:numPr>
        <w:spacing w:after="0"/>
        <w:rPr>
          <w:color w:val="C0504D" w:themeColor="accent2"/>
        </w:rPr>
      </w:pPr>
      <w:r w:rsidRPr="00B743CE">
        <w:rPr>
          <w:color w:val="C0504D" w:themeColor="accent2"/>
        </w:rPr>
        <w:t>ClickDiscrimParams_Validation.xlsx</w:t>
      </w:r>
    </w:p>
    <w:p w14:paraId="65FF3E7C" w14:textId="1853E3F5" w:rsidR="00B743CE" w:rsidRPr="00B743CE" w:rsidRDefault="00B743CE" w:rsidP="00D73027">
      <w:pPr>
        <w:pStyle w:val="ListParagraph"/>
        <w:numPr>
          <w:ilvl w:val="2"/>
          <w:numId w:val="4"/>
        </w:numPr>
        <w:spacing w:after="0"/>
        <w:rPr>
          <w:color w:val="9BBB59" w:themeColor="accent3"/>
        </w:rPr>
      </w:pPr>
      <w:r w:rsidRPr="00B743CE">
        <w:rPr>
          <w:color w:val="9BBB59" w:themeColor="accent3"/>
        </w:rPr>
        <w:t>EventDetParams.xlsx</w:t>
      </w:r>
    </w:p>
    <w:p w14:paraId="24FE7FC6" w14:textId="002F8F60" w:rsidR="00841BAD" w:rsidRDefault="00841BAD" w:rsidP="004A440E">
      <w:pPr>
        <w:spacing w:after="0"/>
      </w:pPr>
    </w:p>
    <w:p w14:paraId="0E86DC31" w14:textId="3353598C" w:rsidR="00892079" w:rsidRDefault="00B743CE" w:rsidP="004A440E">
      <w:pPr>
        <w:spacing w:after="0"/>
      </w:pPr>
      <w:r>
        <w:t xml:space="preserve">Here, both </w:t>
      </w:r>
      <w:r w:rsidRPr="00B743CE">
        <w:rPr>
          <w:i/>
        </w:rPr>
        <w:t>ClickDiscrimParams</w:t>
      </w:r>
      <w:r>
        <w:t xml:space="preserve"> files would define thresholds for discriminating all beaked whale clicks in general (this was effectively how SBP</w:t>
      </w:r>
      <w:r w:rsidR="004375BC">
        <w:t>/JS</w:t>
      </w:r>
      <w:r>
        <w:t>’s version of the code worked).</w:t>
      </w:r>
    </w:p>
    <w:p w14:paraId="1F9F2E32" w14:textId="77777777" w:rsidR="008C0F2C" w:rsidRDefault="008C0F2C" w:rsidP="004A440E">
      <w:pPr>
        <w:spacing w:after="0"/>
      </w:pPr>
    </w:p>
    <w:p w14:paraId="25A218CC" w14:textId="5DBEC505" w:rsidR="00B743CE" w:rsidRPr="00B743CE" w:rsidRDefault="00B743CE" w:rsidP="004A440E">
      <w:pPr>
        <w:spacing w:after="0"/>
        <w:rPr>
          <w:i/>
        </w:rPr>
      </w:pPr>
      <w:r w:rsidRPr="00B743CE">
        <w:rPr>
          <w:i/>
        </w:rPr>
        <w:t>Example 2, part a)</w:t>
      </w:r>
    </w:p>
    <w:p w14:paraId="12556FC2" w14:textId="1585DA35" w:rsidR="00B743CE" w:rsidRDefault="00B743CE" w:rsidP="004A440E">
      <w:pPr>
        <w:spacing w:after="0"/>
      </w:pPr>
      <w:r>
        <w:t>Now assume you still want to detect events for beaked whales as a whole, but would like to view clicks at a species-specific level during event validation. In this case, the protocol file structure might look like this:</w:t>
      </w:r>
    </w:p>
    <w:p w14:paraId="0A8C2C79" w14:textId="0CD3B50B" w:rsidR="00B743CE" w:rsidRPr="00D531BE" w:rsidRDefault="00B743CE" w:rsidP="00A23B5E">
      <w:pPr>
        <w:pStyle w:val="ListParagraph"/>
        <w:numPr>
          <w:ilvl w:val="0"/>
          <w:numId w:val="33"/>
        </w:numPr>
        <w:spacing w:after="0"/>
        <w:rPr>
          <w:color w:val="F79646" w:themeColor="accent6"/>
        </w:rPr>
      </w:pPr>
      <w:r w:rsidRPr="00D531BE">
        <w:rPr>
          <w:color w:val="F79646" w:themeColor="accent6"/>
        </w:rPr>
        <w:t>General</w:t>
      </w:r>
    </w:p>
    <w:p w14:paraId="30D51B99" w14:textId="7E8EBCF3" w:rsidR="00B743CE" w:rsidRPr="00D531BE" w:rsidRDefault="00B743CE" w:rsidP="00D73027">
      <w:pPr>
        <w:pStyle w:val="ListParagraph"/>
        <w:numPr>
          <w:ilvl w:val="1"/>
          <w:numId w:val="4"/>
        </w:numPr>
        <w:spacing w:after="0"/>
        <w:rPr>
          <w:color w:val="4BACC6" w:themeColor="accent5"/>
        </w:rPr>
      </w:pPr>
      <w:r w:rsidRPr="00D531BE">
        <w:rPr>
          <w:color w:val="4BACC6" w:themeColor="accent5"/>
        </w:rPr>
        <w:t>Beaked</w:t>
      </w:r>
    </w:p>
    <w:p w14:paraId="44F3B654" w14:textId="46958544" w:rsidR="00B743CE" w:rsidRPr="00D531BE" w:rsidRDefault="00B743CE" w:rsidP="00D73027">
      <w:pPr>
        <w:pStyle w:val="ListParagraph"/>
        <w:numPr>
          <w:ilvl w:val="2"/>
          <w:numId w:val="4"/>
        </w:numPr>
        <w:spacing w:after="0"/>
        <w:rPr>
          <w:color w:val="8064A2" w:themeColor="accent4"/>
        </w:rPr>
      </w:pPr>
      <w:r w:rsidRPr="00D531BE">
        <w:rPr>
          <w:color w:val="8064A2" w:themeColor="accent4"/>
        </w:rPr>
        <w:t>ClickDiscrimParams_EventDet.xlsx</w:t>
      </w:r>
    </w:p>
    <w:p w14:paraId="6C3212C8" w14:textId="4716DAB6" w:rsidR="00B743CE" w:rsidRPr="00D531BE" w:rsidRDefault="00B743CE" w:rsidP="00D73027">
      <w:pPr>
        <w:pStyle w:val="ListParagraph"/>
        <w:numPr>
          <w:ilvl w:val="2"/>
          <w:numId w:val="4"/>
        </w:numPr>
        <w:spacing w:after="0"/>
        <w:rPr>
          <w:color w:val="C0504D" w:themeColor="accent2"/>
        </w:rPr>
      </w:pPr>
      <w:r w:rsidRPr="00D531BE">
        <w:rPr>
          <w:color w:val="C0504D" w:themeColor="accent2"/>
        </w:rPr>
        <w:t>ClickDiscrimParams_Validation_Ha.xlsx</w:t>
      </w:r>
    </w:p>
    <w:p w14:paraId="52D147C4" w14:textId="370CBC3A" w:rsidR="00B743CE" w:rsidRPr="00D531BE" w:rsidRDefault="00B743CE" w:rsidP="00D73027">
      <w:pPr>
        <w:pStyle w:val="ListParagraph"/>
        <w:numPr>
          <w:ilvl w:val="2"/>
          <w:numId w:val="4"/>
        </w:numPr>
        <w:spacing w:after="0"/>
        <w:rPr>
          <w:color w:val="C0504D" w:themeColor="accent2"/>
        </w:rPr>
      </w:pPr>
      <w:r w:rsidRPr="00D531BE">
        <w:rPr>
          <w:color w:val="C0504D" w:themeColor="accent2"/>
        </w:rPr>
        <w:t>ClickDiscrimParams_Validation_Mb.xlsx</w:t>
      </w:r>
    </w:p>
    <w:p w14:paraId="7E9DBC15" w14:textId="585BE9F4" w:rsidR="00B743CE" w:rsidRPr="00D531BE" w:rsidRDefault="00B743CE" w:rsidP="00D73027">
      <w:pPr>
        <w:pStyle w:val="ListParagraph"/>
        <w:numPr>
          <w:ilvl w:val="2"/>
          <w:numId w:val="4"/>
        </w:numPr>
        <w:spacing w:after="0"/>
        <w:rPr>
          <w:color w:val="C0504D" w:themeColor="accent2"/>
        </w:rPr>
      </w:pPr>
      <w:r w:rsidRPr="00D531BE">
        <w:rPr>
          <w:color w:val="C0504D" w:themeColor="accent2"/>
        </w:rPr>
        <w:t>ClickDiscrimParams_Validation_Me.xlsx</w:t>
      </w:r>
    </w:p>
    <w:p w14:paraId="592B1999" w14:textId="5BBB633E" w:rsidR="00B743CE" w:rsidRDefault="00B743CE" w:rsidP="00D73027">
      <w:pPr>
        <w:pStyle w:val="ListParagraph"/>
        <w:numPr>
          <w:ilvl w:val="2"/>
          <w:numId w:val="4"/>
        </w:numPr>
        <w:spacing w:after="0"/>
        <w:rPr>
          <w:color w:val="C0504D" w:themeColor="accent2"/>
        </w:rPr>
      </w:pPr>
      <w:r w:rsidRPr="00D531BE">
        <w:rPr>
          <w:color w:val="C0504D" w:themeColor="accent2"/>
        </w:rPr>
        <w:t>ClickDiscrimParams_Validation_Zc.xlsx</w:t>
      </w:r>
    </w:p>
    <w:p w14:paraId="3EDB2DDF" w14:textId="797B9083" w:rsidR="00211F53" w:rsidRPr="00211F53" w:rsidRDefault="00211F53" w:rsidP="00D73027">
      <w:pPr>
        <w:pStyle w:val="ListParagraph"/>
        <w:numPr>
          <w:ilvl w:val="2"/>
          <w:numId w:val="4"/>
        </w:numPr>
        <w:spacing w:after="0"/>
        <w:rPr>
          <w:color w:val="9BBB59" w:themeColor="accent3"/>
        </w:rPr>
      </w:pPr>
      <w:r w:rsidRPr="00211F53">
        <w:rPr>
          <w:color w:val="9BBB59" w:themeColor="accent3"/>
        </w:rPr>
        <w:t>EventDetParams.xlsx</w:t>
      </w:r>
    </w:p>
    <w:p w14:paraId="4CE56CCF" w14:textId="77777777" w:rsidR="00D531BE" w:rsidRDefault="00D531BE" w:rsidP="00D531BE">
      <w:pPr>
        <w:spacing w:after="0"/>
      </w:pPr>
    </w:p>
    <w:p w14:paraId="5F65A523" w14:textId="0107C40C" w:rsidR="00D531BE" w:rsidRDefault="00D531BE" w:rsidP="00D531BE">
      <w:pPr>
        <w:spacing w:after="0"/>
      </w:pPr>
      <w:r>
        <w:t xml:space="preserve">Here, </w:t>
      </w:r>
      <w:r w:rsidRPr="00D531BE">
        <w:rPr>
          <w:i/>
        </w:rPr>
        <w:t>ClickDiscrimParams_EventDet</w:t>
      </w:r>
      <w:r>
        <w:t xml:space="preserve"> would define thresholds for discriminating all beaked whale clicks in general, whereas each </w:t>
      </w:r>
      <w:r w:rsidRPr="00D531BE">
        <w:rPr>
          <w:i/>
        </w:rPr>
        <w:t>ClickDiscrimParams_Validation</w:t>
      </w:r>
      <w:r>
        <w:t xml:space="preserve"> file would define thresholds for clicks of individual species. The Names appended at the end</w:t>
      </w:r>
      <w:r w:rsidR="00EB6A0E">
        <w:t>s</w:t>
      </w:r>
      <w:r>
        <w:t xml:space="preserve"> correspond to the initials of each species</w:t>
      </w:r>
      <w:r w:rsidR="004375BC">
        <w:t>’</w:t>
      </w:r>
      <w:r>
        <w:t xml:space="preserve"> </w:t>
      </w:r>
      <w:r w:rsidR="00EB6A0E">
        <w:t xml:space="preserve">scientific </w:t>
      </w:r>
      <w:r>
        <w:t>name</w:t>
      </w:r>
      <w:r w:rsidR="00EB6A0E">
        <w:t>s</w:t>
      </w:r>
      <w:r>
        <w:t>.</w:t>
      </w:r>
    </w:p>
    <w:p w14:paraId="6CCD1A6D" w14:textId="5EDD53DE" w:rsidR="00B743CE" w:rsidRDefault="00B743CE" w:rsidP="004A440E">
      <w:pPr>
        <w:spacing w:after="0"/>
      </w:pPr>
    </w:p>
    <w:p w14:paraId="678D00F5" w14:textId="7DFABB8A" w:rsidR="00F11183" w:rsidRPr="00B743CE" w:rsidRDefault="00F11183" w:rsidP="00F11183">
      <w:pPr>
        <w:spacing w:after="0"/>
        <w:rPr>
          <w:i/>
        </w:rPr>
      </w:pPr>
      <w:r w:rsidRPr="00B743CE">
        <w:rPr>
          <w:i/>
        </w:rPr>
        <w:t xml:space="preserve">Example 2, part </w:t>
      </w:r>
      <w:r>
        <w:rPr>
          <w:i/>
        </w:rPr>
        <w:t>b</w:t>
      </w:r>
      <w:r w:rsidRPr="00B743CE">
        <w:rPr>
          <w:i/>
        </w:rPr>
        <w:t>)</w:t>
      </w:r>
    </w:p>
    <w:p w14:paraId="276A9EA2" w14:textId="40B85D8A" w:rsidR="00F11183" w:rsidRDefault="00F11183" w:rsidP="00F11183">
      <w:pPr>
        <w:spacing w:after="0"/>
      </w:pPr>
      <w:r>
        <w:t>There is another way in which general event detection could effectively be achieved:</w:t>
      </w:r>
    </w:p>
    <w:p w14:paraId="40546858" w14:textId="77777777" w:rsidR="00F11183" w:rsidRPr="00D531BE" w:rsidRDefault="00F11183" w:rsidP="00A23B5E">
      <w:pPr>
        <w:pStyle w:val="ListParagraph"/>
        <w:numPr>
          <w:ilvl w:val="0"/>
          <w:numId w:val="34"/>
        </w:numPr>
        <w:spacing w:after="0"/>
        <w:rPr>
          <w:color w:val="F79646" w:themeColor="accent6"/>
        </w:rPr>
      </w:pPr>
      <w:r w:rsidRPr="00D531BE">
        <w:rPr>
          <w:color w:val="F79646" w:themeColor="accent6"/>
        </w:rPr>
        <w:t>General</w:t>
      </w:r>
    </w:p>
    <w:p w14:paraId="0133DA5B" w14:textId="77777777" w:rsidR="00F11183" w:rsidRPr="00D531BE" w:rsidRDefault="00F11183" w:rsidP="00D73027">
      <w:pPr>
        <w:pStyle w:val="ListParagraph"/>
        <w:numPr>
          <w:ilvl w:val="1"/>
          <w:numId w:val="4"/>
        </w:numPr>
        <w:spacing w:after="0"/>
        <w:rPr>
          <w:color w:val="4BACC6" w:themeColor="accent5"/>
        </w:rPr>
      </w:pPr>
      <w:r w:rsidRPr="00D531BE">
        <w:rPr>
          <w:color w:val="4BACC6" w:themeColor="accent5"/>
        </w:rPr>
        <w:t>Beaked</w:t>
      </w:r>
    </w:p>
    <w:p w14:paraId="3D4C7521" w14:textId="23D62FB3" w:rsidR="00F11183" w:rsidRDefault="00F1118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_Ha</w:t>
      </w:r>
      <w:r w:rsidRPr="00D531BE">
        <w:rPr>
          <w:color w:val="8064A2" w:themeColor="accent4"/>
        </w:rPr>
        <w:t>.xlsx</w:t>
      </w:r>
    </w:p>
    <w:p w14:paraId="186154B5" w14:textId="2472902F" w:rsidR="00F11183" w:rsidRDefault="00F1118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_Mb</w:t>
      </w:r>
      <w:r w:rsidRPr="00D531BE">
        <w:rPr>
          <w:color w:val="8064A2" w:themeColor="accent4"/>
        </w:rPr>
        <w:t>.xlsx</w:t>
      </w:r>
    </w:p>
    <w:p w14:paraId="0273922D" w14:textId="4DB3357D" w:rsidR="00F11183" w:rsidRDefault="00F1118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_Me</w:t>
      </w:r>
      <w:r w:rsidRPr="00D531BE">
        <w:rPr>
          <w:color w:val="8064A2" w:themeColor="accent4"/>
        </w:rPr>
        <w:t>.xlsx</w:t>
      </w:r>
    </w:p>
    <w:p w14:paraId="26BB8B09" w14:textId="0B0A0EE8" w:rsidR="00F11183" w:rsidRDefault="00F1118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_Zc</w:t>
      </w:r>
      <w:r w:rsidRPr="00D531BE">
        <w:rPr>
          <w:color w:val="8064A2" w:themeColor="accent4"/>
        </w:rPr>
        <w:t>.xlsx</w:t>
      </w:r>
    </w:p>
    <w:p w14:paraId="393642F0" w14:textId="77777777" w:rsidR="00F11183" w:rsidRPr="00D531BE" w:rsidRDefault="00F11183" w:rsidP="00D73027">
      <w:pPr>
        <w:pStyle w:val="ListParagraph"/>
        <w:numPr>
          <w:ilvl w:val="2"/>
          <w:numId w:val="4"/>
        </w:numPr>
        <w:spacing w:after="0"/>
        <w:rPr>
          <w:color w:val="C0504D" w:themeColor="accent2"/>
        </w:rPr>
      </w:pPr>
      <w:r w:rsidRPr="00D531BE">
        <w:rPr>
          <w:color w:val="C0504D" w:themeColor="accent2"/>
        </w:rPr>
        <w:t>ClickDiscrimParams_Validation_Ha.xlsx</w:t>
      </w:r>
    </w:p>
    <w:p w14:paraId="71B2CF38" w14:textId="77777777" w:rsidR="00F11183" w:rsidRPr="00D531BE" w:rsidRDefault="00F11183" w:rsidP="00D73027">
      <w:pPr>
        <w:pStyle w:val="ListParagraph"/>
        <w:numPr>
          <w:ilvl w:val="2"/>
          <w:numId w:val="4"/>
        </w:numPr>
        <w:spacing w:after="0"/>
        <w:rPr>
          <w:color w:val="C0504D" w:themeColor="accent2"/>
        </w:rPr>
      </w:pPr>
      <w:r w:rsidRPr="00D531BE">
        <w:rPr>
          <w:color w:val="C0504D" w:themeColor="accent2"/>
        </w:rPr>
        <w:t>ClickDiscrimParams_Validation_Mb.xlsx</w:t>
      </w:r>
    </w:p>
    <w:p w14:paraId="42130148" w14:textId="77777777" w:rsidR="00F11183" w:rsidRDefault="00F11183" w:rsidP="00D73027">
      <w:pPr>
        <w:pStyle w:val="ListParagraph"/>
        <w:numPr>
          <w:ilvl w:val="2"/>
          <w:numId w:val="4"/>
        </w:numPr>
        <w:spacing w:after="0"/>
        <w:rPr>
          <w:color w:val="C0504D" w:themeColor="accent2"/>
        </w:rPr>
      </w:pPr>
      <w:r w:rsidRPr="00D531BE">
        <w:rPr>
          <w:color w:val="C0504D" w:themeColor="accent2"/>
        </w:rPr>
        <w:t>ClickDiscrimParams_Validation_Me.xlsx</w:t>
      </w:r>
    </w:p>
    <w:p w14:paraId="6BE74C27" w14:textId="1CE429FB" w:rsidR="00F11183" w:rsidRDefault="00F11183" w:rsidP="00D73027">
      <w:pPr>
        <w:pStyle w:val="ListParagraph"/>
        <w:numPr>
          <w:ilvl w:val="2"/>
          <w:numId w:val="4"/>
        </w:numPr>
        <w:spacing w:after="0"/>
        <w:rPr>
          <w:color w:val="C0504D" w:themeColor="accent2"/>
        </w:rPr>
      </w:pPr>
      <w:r w:rsidRPr="00F11183">
        <w:rPr>
          <w:color w:val="C0504D" w:themeColor="accent2"/>
        </w:rPr>
        <w:t>ClickDiscrimParams_Validation_Zc.xlsx</w:t>
      </w:r>
    </w:p>
    <w:p w14:paraId="782B3282" w14:textId="2C3DAB80" w:rsidR="00211F53" w:rsidRPr="00211F53" w:rsidRDefault="00211F53" w:rsidP="00D73027">
      <w:pPr>
        <w:pStyle w:val="ListParagraph"/>
        <w:numPr>
          <w:ilvl w:val="2"/>
          <w:numId w:val="4"/>
        </w:numPr>
        <w:spacing w:after="0"/>
        <w:rPr>
          <w:color w:val="9BBB59" w:themeColor="accent3"/>
        </w:rPr>
      </w:pPr>
      <w:r w:rsidRPr="00211F53">
        <w:rPr>
          <w:color w:val="9BBB59" w:themeColor="accent3"/>
        </w:rPr>
        <w:t>EventDetParams.xlsx</w:t>
      </w:r>
    </w:p>
    <w:p w14:paraId="6C75355C" w14:textId="1BEA8212" w:rsidR="00F11183" w:rsidRDefault="00F11183" w:rsidP="004A440E">
      <w:pPr>
        <w:spacing w:after="0"/>
      </w:pPr>
    </w:p>
    <w:p w14:paraId="0E8CB154" w14:textId="19F063AD" w:rsidR="00F11183" w:rsidRDefault="00F11183" w:rsidP="004A440E">
      <w:pPr>
        <w:spacing w:after="0"/>
      </w:pPr>
      <w:r>
        <w:t xml:space="preserve">In this case, clicks would be discriminated for each species at the event-level, but </w:t>
      </w:r>
      <w:r w:rsidR="00211F53">
        <w:t xml:space="preserve">all clicks that meet criteria for at least one species </w:t>
      </w:r>
      <w:r>
        <w:t>would contribute towards detection of the event.</w:t>
      </w:r>
    </w:p>
    <w:p w14:paraId="362CAE07" w14:textId="66B9EB83" w:rsidR="00211F53" w:rsidRDefault="00211F53" w:rsidP="004A440E">
      <w:pPr>
        <w:spacing w:after="0"/>
      </w:pPr>
    </w:p>
    <w:p w14:paraId="058CE4C6" w14:textId="09312DCA" w:rsidR="00892079" w:rsidRDefault="00892079" w:rsidP="004A440E">
      <w:pPr>
        <w:spacing w:after="0"/>
      </w:pPr>
    </w:p>
    <w:p w14:paraId="3EB65827" w14:textId="7460ABBA" w:rsidR="00892079" w:rsidRDefault="00892079" w:rsidP="004A440E">
      <w:pPr>
        <w:spacing w:after="0"/>
      </w:pPr>
    </w:p>
    <w:p w14:paraId="3BA8FD6D" w14:textId="5D0F0601" w:rsidR="00892079" w:rsidRDefault="00892079" w:rsidP="004A440E">
      <w:pPr>
        <w:spacing w:after="0"/>
      </w:pPr>
    </w:p>
    <w:p w14:paraId="2466322D" w14:textId="7F9FABB4" w:rsidR="00892079" w:rsidRDefault="00892079" w:rsidP="004A440E">
      <w:pPr>
        <w:spacing w:after="0"/>
      </w:pPr>
    </w:p>
    <w:p w14:paraId="2B8B23E9" w14:textId="13ED5D84" w:rsidR="00892079" w:rsidRDefault="00892079" w:rsidP="004A440E">
      <w:pPr>
        <w:spacing w:after="0"/>
      </w:pPr>
    </w:p>
    <w:p w14:paraId="14294974" w14:textId="0EF398F9" w:rsidR="00892079" w:rsidRDefault="00892079" w:rsidP="004A440E">
      <w:pPr>
        <w:spacing w:after="0"/>
      </w:pPr>
    </w:p>
    <w:p w14:paraId="324033EB" w14:textId="64147F55" w:rsidR="00892079" w:rsidRDefault="00892079" w:rsidP="004A440E">
      <w:pPr>
        <w:spacing w:after="0"/>
      </w:pPr>
    </w:p>
    <w:p w14:paraId="17086157" w14:textId="34FD16FB" w:rsidR="00892079" w:rsidRDefault="00892079" w:rsidP="004A440E">
      <w:pPr>
        <w:spacing w:after="0"/>
      </w:pPr>
    </w:p>
    <w:p w14:paraId="55D3F8E9" w14:textId="6F58BD1D" w:rsidR="00211F53" w:rsidRPr="00211F53" w:rsidRDefault="00211F53" w:rsidP="004A440E">
      <w:pPr>
        <w:spacing w:after="0"/>
        <w:rPr>
          <w:i/>
        </w:rPr>
      </w:pPr>
      <w:r w:rsidRPr="00211F53">
        <w:rPr>
          <w:i/>
        </w:rPr>
        <w:lastRenderedPageBreak/>
        <w:t>Example 3</w:t>
      </w:r>
    </w:p>
    <w:p w14:paraId="3A5C03B0" w14:textId="38E0D915" w:rsidR="00211F53" w:rsidRDefault="00211F53" w:rsidP="004A440E">
      <w:pPr>
        <w:spacing w:after="0"/>
      </w:pPr>
      <w:r>
        <w:t>Assume you are analyzing data from the Gully and are interested in separating northern bottlenose whale events from Sowerby’s and Cuvier’s</w:t>
      </w:r>
      <w:r w:rsidR="00EB6A0E">
        <w:t xml:space="preserve"> beaked whales</w:t>
      </w:r>
      <w:r>
        <w:t>. In this case, the protocol might look like this:</w:t>
      </w:r>
    </w:p>
    <w:p w14:paraId="3C3D8770" w14:textId="5D5048B1" w:rsidR="00211F53" w:rsidRPr="00D531BE" w:rsidRDefault="00211F53" w:rsidP="00A23B5E">
      <w:pPr>
        <w:pStyle w:val="ListParagraph"/>
        <w:numPr>
          <w:ilvl w:val="0"/>
          <w:numId w:val="35"/>
        </w:numPr>
        <w:spacing w:after="0"/>
        <w:rPr>
          <w:color w:val="F79646" w:themeColor="accent6"/>
        </w:rPr>
      </w:pPr>
      <w:r>
        <w:rPr>
          <w:color w:val="F79646" w:themeColor="accent6"/>
        </w:rPr>
        <w:t>Gully</w:t>
      </w:r>
    </w:p>
    <w:p w14:paraId="1F819FAB" w14:textId="5DB6B61C" w:rsidR="00211F53" w:rsidRPr="00D531BE" w:rsidRDefault="00211F53" w:rsidP="00D73027">
      <w:pPr>
        <w:pStyle w:val="ListParagraph"/>
        <w:numPr>
          <w:ilvl w:val="1"/>
          <w:numId w:val="4"/>
        </w:numPr>
        <w:spacing w:after="0"/>
        <w:rPr>
          <w:color w:val="4BACC6" w:themeColor="accent5"/>
        </w:rPr>
      </w:pPr>
      <w:r>
        <w:rPr>
          <w:color w:val="4BACC6" w:themeColor="accent5"/>
        </w:rPr>
        <w:t>Ha</w:t>
      </w:r>
    </w:p>
    <w:p w14:paraId="4AD71DA4" w14:textId="77777777" w:rsidR="00211F53" w:rsidRDefault="00211F5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_Ha</w:t>
      </w:r>
      <w:r w:rsidRPr="00D531BE">
        <w:rPr>
          <w:color w:val="8064A2" w:themeColor="accent4"/>
        </w:rPr>
        <w:t>.xlsx</w:t>
      </w:r>
    </w:p>
    <w:p w14:paraId="2AB4654C" w14:textId="54E91428" w:rsidR="00211F53" w:rsidRDefault="00211F53" w:rsidP="00D73027">
      <w:pPr>
        <w:pStyle w:val="ListParagraph"/>
        <w:numPr>
          <w:ilvl w:val="2"/>
          <w:numId w:val="4"/>
        </w:numPr>
        <w:spacing w:after="0"/>
        <w:rPr>
          <w:color w:val="C0504D" w:themeColor="accent2"/>
        </w:rPr>
      </w:pPr>
      <w:r w:rsidRPr="00D531BE">
        <w:rPr>
          <w:color w:val="C0504D" w:themeColor="accent2"/>
        </w:rPr>
        <w:t>ClickDiscrimParams_Validation_Ha.xlsx</w:t>
      </w:r>
    </w:p>
    <w:p w14:paraId="0CB72763" w14:textId="1FF85C80" w:rsidR="00211F53" w:rsidRPr="00211F53" w:rsidRDefault="00211F53" w:rsidP="00D73027">
      <w:pPr>
        <w:pStyle w:val="ListParagraph"/>
        <w:numPr>
          <w:ilvl w:val="2"/>
          <w:numId w:val="4"/>
        </w:numPr>
        <w:spacing w:after="0"/>
        <w:rPr>
          <w:color w:val="9BBB59" w:themeColor="accent3"/>
        </w:rPr>
      </w:pPr>
      <w:r w:rsidRPr="00211F53">
        <w:rPr>
          <w:color w:val="9BBB59" w:themeColor="accent3"/>
        </w:rPr>
        <w:t>EventDetParams</w:t>
      </w:r>
      <w:r>
        <w:rPr>
          <w:color w:val="9BBB59" w:themeColor="accent3"/>
        </w:rPr>
        <w:t>_Ha</w:t>
      </w:r>
      <w:r w:rsidRPr="00211F53">
        <w:rPr>
          <w:color w:val="9BBB59" w:themeColor="accent3"/>
        </w:rPr>
        <w:t>.xlsx</w:t>
      </w:r>
    </w:p>
    <w:p w14:paraId="3B9A1E19" w14:textId="279036B5" w:rsidR="00211F53" w:rsidRPr="00211F53" w:rsidRDefault="00211F53" w:rsidP="00D73027">
      <w:pPr>
        <w:pStyle w:val="ListParagraph"/>
        <w:numPr>
          <w:ilvl w:val="1"/>
          <w:numId w:val="4"/>
        </w:numPr>
        <w:spacing w:after="0"/>
        <w:rPr>
          <w:color w:val="4BACC6" w:themeColor="accent5"/>
        </w:rPr>
      </w:pPr>
      <w:r w:rsidRPr="00211F53">
        <w:rPr>
          <w:color w:val="4BACC6" w:themeColor="accent5"/>
        </w:rPr>
        <w:t>NonHa</w:t>
      </w:r>
    </w:p>
    <w:p w14:paraId="5AEC502D" w14:textId="77777777" w:rsidR="00211F53" w:rsidRDefault="00211F5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_Mb</w:t>
      </w:r>
      <w:r w:rsidRPr="00D531BE">
        <w:rPr>
          <w:color w:val="8064A2" w:themeColor="accent4"/>
        </w:rPr>
        <w:t>.xlsx</w:t>
      </w:r>
    </w:p>
    <w:p w14:paraId="6850DD96" w14:textId="77777777" w:rsidR="00211F53" w:rsidRDefault="00211F53" w:rsidP="00D73027">
      <w:pPr>
        <w:pStyle w:val="ListParagraph"/>
        <w:numPr>
          <w:ilvl w:val="2"/>
          <w:numId w:val="4"/>
        </w:numPr>
        <w:spacing w:after="0"/>
        <w:rPr>
          <w:color w:val="8064A2" w:themeColor="accent4"/>
        </w:rPr>
      </w:pPr>
      <w:r w:rsidRPr="00D531BE">
        <w:rPr>
          <w:color w:val="8064A2" w:themeColor="accent4"/>
        </w:rPr>
        <w:t>ClickDiscrimParams_EventDet</w:t>
      </w:r>
      <w:r>
        <w:rPr>
          <w:color w:val="8064A2" w:themeColor="accent4"/>
        </w:rPr>
        <w:t>_Zc</w:t>
      </w:r>
      <w:r w:rsidRPr="00D531BE">
        <w:rPr>
          <w:color w:val="8064A2" w:themeColor="accent4"/>
        </w:rPr>
        <w:t>.xlsx</w:t>
      </w:r>
    </w:p>
    <w:p w14:paraId="34104BEA" w14:textId="77777777" w:rsidR="00211F53" w:rsidRPr="00D531BE" w:rsidRDefault="00211F53" w:rsidP="00D73027">
      <w:pPr>
        <w:pStyle w:val="ListParagraph"/>
        <w:numPr>
          <w:ilvl w:val="2"/>
          <w:numId w:val="4"/>
        </w:numPr>
        <w:spacing w:after="0"/>
        <w:rPr>
          <w:color w:val="C0504D" w:themeColor="accent2"/>
        </w:rPr>
      </w:pPr>
      <w:r w:rsidRPr="00D531BE">
        <w:rPr>
          <w:color w:val="C0504D" w:themeColor="accent2"/>
        </w:rPr>
        <w:t>ClickDiscrimParams_Validation_Mb.xlsx</w:t>
      </w:r>
    </w:p>
    <w:p w14:paraId="7192F402" w14:textId="77777777" w:rsidR="00211F53" w:rsidRDefault="00211F53" w:rsidP="00D73027">
      <w:pPr>
        <w:pStyle w:val="ListParagraph"/>
        <w:numPr>
          <w:ilvl w:val="2"/>
          <w:numId w:val="4"/>
        </w:numPr>
        <w:spacing w:after="0"/>
        <w:rPr>
          <w:color w:val="C0504D" w:themeColor="accent2"/>
        </w:rPr>
      </w:pPr>
      <w:r w:rsidRPr="00F11183">
        <w:rPr>
          <w:color w:val="C0504D" w:themeColor="accent2"/>
        </w:rPr>
        <w:t>ClickDiscrimParams_Validation_Zc.xlsx</w:t>
      </w:r>
    </w:p>
    <w:p w14:paraId="628F7BB8" w14:textId="18E989F9" w:rsidR="00211F53" w:rsidRPr="00211F53" w:rsidRDefault="00211F53" w:rsidP="00D73027">
      <w:pPr>
        <w:pStyle w:val="ListParagraph"/>
        <w:numPr>
          <w:ilvl w:val="2"/>
          <w:numId w:val="4"/>
        </w:numPr>
        <w:spacing w:after="0"/>
        <w:rPr>
          <w:color w:val="9BBB59" w:themeColor="accent3"/>
        </w:rPr>
      </w:pPr>
      <w:r w:rsidRPr="00211F53">
        <w:rPr>
          <w:color w:val="9BBB59" w:themeColor="accent3"/>
        </w:rPr>
        <w:t>EventDetParams</w:t>
      </w:r>
      <w:r>
        <w:rPr>
          <w:color w:val="9BBB59" w:themeColor="accent3"/>
        </w:rPr>
        <w:t>_NonHa</w:t>
      </w:r>
      <w:r w:rsidRPr="00211F53">
        <w:rPr>
          <w:color w:val="9BBB59" w:themeColor="accent3"/>
        </w:rPr>
        <w:t>.xlsx</w:t>
      </w:r>
    </w:p>
    <w:p w14:paraId="644648ED" w14:textId="77777777" w:rsidR="005E117D" w:rsidRDefault="005E117D" w:rsidP="004A440E">
      <w:pPr>
        <w:spacing w:after="0"/>
      </w:pPr>
    </w:p>
    <w:p w14:paraId="3BFE3D04" w14:textId="4121A9AC" w:rsidR="00211F53" w:rsidRDefault="00211F53" w:rsidP="004A440E">
      <w:pPr>
        <w:spacing w:after="0"/>
      </w:pPr>
      <w:r>
        <w:t>Here, there are two targets: “Ha” and “NonHa”. This means that northern bottlenose whale events will be detected independen</w:t>
      </w:r>
      <w:r w:rsidR="005E117D">
        <w:t xml:space="preserve">tly from those of </w:t>
      </w:r>
      <w:r w:rsidR="00D90C16">
        <w:t xml:space="preserve">the </w:t>
      </w:r>
      <w:r w:rsidR="005E117D">
        <w:t xml:space="preserve">other </w:t>
      </w:r>
      <w:r w:rsidR="00D90C16">
        <w:t xml:space="preserve">two </w:t>
      </w:r>
      <w:r w:rsidR="005E117D">
        <w:t>species: t</w:t>
      </w:r>
      <w:r>
        <w:t xml:space="preserve">he output will consist </w:t>
      </w:r>
      <w:r w:rsidR="005E117D">
        <w:t xml:space="preserve">of spreadsheets for Ha events, and spreadsheets for NonHa events. The Names at the end of each </w:t>
      </w:r>
      <w:r w:rsidR="005E117D" w:rsidRPr="005E117D">
        <w:rPr>
          <w:i/>
        </w:rPr>
        <w:t>EventDetParams</w:t>
      </w:r>
      <w:r w:rsidR="005E117D">
        <w:t xml:space="preserve"> file are optional, but help to keep track of which target they belong to.</w:t>
      </w:r>
    </w:p>
    <w:p w14:paraId="43770746" w14:textId="485ECF76" w:rsidR="00192DA8" w:rsidRDefault="00192DA8" w:rsidP="004A440E">
      <w:pPr>
        <w:spacing w:after="0"/>
      </w:pPr>
    </w:p>
    <w:p w14:paraId="7849C332" w14:textId="716BABB4" w:rsidR="00192DA8" w:rsidRPr="007061EB" w:rsidRDefault="00192DA8" w:rsidP="004A440E">
      <w:pPr>
        <w:spacing w:after="0"/>
        <w:rPr>
          <w:i/>
        </w:rPr>
      </w:pPr>
      <w:r w:rsidRPr="007061EB">
        <w:rPr>
          <w:i/>
        </w:rPr>
        <w:t>Example 4</w:t>
      </w:r>
    </w:p>
    <w:p w14:paraId="4AA71E70" w14:textId="4FC185E4" w:rsidR="00B37E81" w:rsidRDefault="00B37E81" w:rsidP="004A440E">
      <w:pPr>
        <w:spacing w:after="0"/>
      </w:pPr>
      <w:r>
        <w:t xml:space="preserve">Assume you are concerned </w:t>
      </w:r>
      <w:r w:rsidR="000A4F4A">
        <w:t xml:space="preserve">only </w:t>
      </w:r>
      <w:r>
        <w:t xml:space="preserve">about detecting Cuvier’s </w:t>
      </w:r>
      <w:r w:rsidR="00804326">
        <w:t xml:space="preserve">beaked whales </w:t>
      </w:r>
      <w:r>
        <w:t xml:space="preserve">in the Gully. </w:t>
      </w:r>
      <w:r w:rsidR="000A4F4A">
        <w:t xml:space="preserve">This is especially tricky for two reasons: </w:t>
      </w:r>
      <w:r w:rsidR="00804326">
        <w:t>1) northern bottlenose whale clicks are usually far more numerous and conspicuous than Cuvier’s clicks in this area , and 2</w:t>
      </w:r>
      <w:r w:rsidR="000A4F4A">
        <w:t xml:space="preserve">) there is a fair amount of overlap in the range of </w:t>
      </w:r>
      <w:r w:rsidR="00804326">
        <w:t xml:space="preserve">parameter </w:t>
      </w:r>
      <w:r w:rsidR="000A4F4A">
        <w:t xml:space="preserve">values </w:t>
      </w:r>
      <w:r w:rsidR="00804326">
        <w:t xml:space="preserve">between the clicks of the two species. </w:t>
      </w:r>
      <w:r w:rsidR="000A4F4A">
        <w:t>This means there could be an overwhelming number of false positives</w:t>
      </w:r>
      <w:r w:rsidR="00804326">
        <w:t>, both in terms of events</w:t>
      </w:r>
      <w:r w:rsidR="00856A4E">
        <w:t xml:space="preserve"> and clicks to examine during </w:t>
      </w:r>
      <w:r w:rsidR="00804326">
        <w:t>validation</w:t>
      </w:r>
      <w:r w:rsidR="00856A4E">
        <w:t xml:space="preserve">. While </w:t>
      </w:r>
      <w:r w:rsidR="00804326">
        <w:t xml:space="preserve">there may be better approaches, one way to mitigate this problem </w:t>
      </w:r>
      <w:r w:rsidR="00EB6A0E">
        <w:t>would</w:t>
      </w:r>
      <w:r w:rsidR="00804326">
        <w:t xml:space="preserve"> be to use the following protocol:</w:t>
      </w:r>
    </w:p>
    <w:p w14:paraId="25C7E4D4" w14:textId="3C9FE2C5" w:rsidR="00856A4E" w:rsidRPr="00804326" w:rsidRDefault="00856A4E" w:rsidP="00A23B5E">
      <w:pPr>
        <w:pStyle w:val="ListParagraph"/>
        <w:numPr>
          <w:ilvl w:val="0"/>
          <w:numId w:val="36"/>
        </w:numPr>
        <w:spacing w:after="0"/>
        <w:rPr>
          <w:color w:val="F79646" w:themeColor="accent6"/>
        </w:rPr>
      </w:pPr>
      <w:r w:rsidRPr="00804326">
        <w:rPr>
          <w:color w:val="F79646" w:themeColor="accent6"/>
        </w:rPr>
        <w:t>Gully_Zc</w:t>
      </w:r>
    </w:p>
    <w:p w14:paraId="5CCB871E" w14:textId="69452FBC" w:rsidR="00856A4E" w:rsidRPr="00804326" w:rsidRDefault="00856A4E" w:rsidP="00D73027">
      <w:pPr>
        <w:pStyle w:val="ListParagraph"/>
        <w:numPr>
          <w:ilvl w:val="1"/>
          <w:numId w:val="4"/>
        </w:numPr>
        <w:spacing w:after="0"/>
        <w:rPr>
          <w:color w:val="4BACC6" w:themeColor="accent5"/>
        </w:rPr>
      </w:pPr>
      <w:r w:rsidRPr="00804326">
        <w:rPr>
          <w:color w:val="4BACC6" w:themeColor="accent5"/>
        </w:rPr>
        <w:t>Zc</w:t>
      </w:r>
    </w:p>
    <w:p w14:paraId="1E453922" w14:textId="6A251F4C" w:rsidR="00856A4E" w:rsidRPr="00804326" w:rsidRDefault="00856A4E" w:rsidP="00D73027">
      <w:pPr>
        <w:pStyle w:val="ListParagraph"/>
        <w:numPr>
          <w:ilvl w:val="2"/>
          <w:numId w:val="4"/>
        </w:numPr>
        <w:spacing w:after="0"/>
        <w:rPr>
          <w:color w:val="8064A2" w:themeColor="accent4"/>
        </w:rPr>
      </w:pPr>
      <w:r w:rsidRPr="00804326">
        <w:rPr>
          <w:color w:val="8064A2" w:themeColor="accent4"/>
        </w:rPr>
        <w:t>ClickDiscrimParams_EventDet_Zc.xlsx</w:t>
      </w:r>
    </w:p>
    <w:p w14:paraId="2D2EA65D" w14:textId="1F31A1A4" w:rsidR="00856A4E" w:rsidRPr="00804326" w:rsidRDefault="00856A4E" w:rsidP="00D73027">
      <w:pPr>
        <w:pStyle w:val="ListParagraph"/>
        <w:numPr>
          <w:ilvl w:val="2"/>
          <w:numId w:val="4"/>
        </w:numPr>
        <w:spacing w:after="0"/>
        <w:rPr>
          <w:color w:val="C0504D" w:themeColor="accent2"/>
        </w:rPr>
      </w:pPr>
      <w:r w:rsidRPr="00804326">
        <w:rPr>
          <w:color w:val="C0504D" w:themeColor="accent2"/>
        </w:rPr>
        <w:t>ClickDiscrimParams_Validation_Ha.xlsx</w:t>
      </w:r>
    </w:p>
    <w:p w14:paraId="4E12CF98" w14:textId="31970EBF" w:rsidR="00856A4E" w:rsidRPr="00804326" w:rsidRDefault="00856A4E" w:rsidP="00D73027">
      <w:pPr>
        <w:pStyle w:val="ListParagraph"/>
        <w:numPr>
          <w:ilvl w:val="2"/>
          <w:numId w:val="4"/>
        </w:numPr>
        <w:spacing w:after="0"/>
        <w:rPr>
          <w:color w:val="C0504D" w:themeColor="accent2"/>
        </w:rPr>
      </w:pPr>
      <w:r w:rsidRPr="00804326">
        <w:rPr>
          <w:color w:val="C0504D" w:themeColor="accent2"/>
        </w:rPr>
        <w:t>ClickDiscrimParams_Validation_Zc.xlsx</w:t>
      </w:r>
    </w:p>
    <w:p w14:paraId="0B1D8CAF" w14:textId="28F4F65E" w:rsidR="00856A4E" w:rsidRPr="00804326" w:rsidRDefault="00856A4E" w:rsidP="00D73027">
      <w:pPr>
        <w:pStyle w:val="ListParagraph"/>
        <w:numPr>
          <w:ilvl w:val="2"/>
          <w:numId w:val="4"/>
        </w:numPr>
        <w:spacing w:after="0"/>
        <w:rPr>
          <w:color w:val="9BBB59" w:themeColor="accent3"/>
        </w:rPr>
      </w:pPr>
      <w:r w:rsidRPr="00804326">
        <w:rPr>
          <w:color w:val="9BBB59" w:themeColor="accent3"/>
        </w:rPr>
        <w:t>EventDetParams.xlsx</w:t>
      </w:r>
    </w:p>
    <w:p w14:paraId="589C4BD0" w14:textId="02EBEB1D" w:rsidR="00856A4E" w:rsidRDefault="00856A4E" w:rsidP="00D73027">
      <w:pPr>
        <w:pStyle w:val="ListParagraph"/>
        <w:numPr>
          <w:ilvl w:val="2"/>
          <w:numId w:val="4"/>
        </w:numPr>
        <w:spacing w:after="0"/>
      </w:pPr>
      <w:r>
        <w:t>ValidationDefaults.xlsx</w:t>
      </w:r>
    </w:p>
    <w:p w14:paraId="0CE6B0C3" w14:textId="5BCAE151" w:rsidR="00F11183" w:rsidRDefault="00F11183" w:rsidP="004A440E">
      <w:pPr>
        <w:spacing w:after="0"/>
      </w:pPr>
    </w:p>
    <w:p w14:paraId="5D96EBB3" w14:textId="4CE4A76E" w:rsidR="00A53DB7" w:rsidRDefault="00804326" w:rsidP="004A440E">
      <w:pPr>
        <w:spacing w:after="0"/>
      </w:pPr>
      <w:r>
        <w:t xml:space="preserve">Within </w:t>
      </w:r>
      <w:r w:rsidRPr="00804326">
        <w:rPr>
          <w:i/>
        </w:rPr>
        <w:t>ValidationDefaults.xlsx</w:t>
      </w:r>
      <w:r>
        <w:t xml:space="preserve">, </w:t>
      </w:r>
      <w:r w:rsidR="00A53DB7">
        <w:t xml:space="preserve">the </w:t>
      </w:r>
      <w:r w:rsidR="00A53DB7" w:rsidRPr="00A53DB7">
        <w:rPr>
          <w:i/>
        </w:rPr>
        <w:t>DefaultSetting</w:t>
      </w:r>
      <w:r w:rsidR="00A53DB7">
        <w:t xml:space="preserve"> would be “Negative” for </w:t>
      </w:r>
      <w:r w:rsidR="00A53DB7" w:rsidRPr="00A53DB7">
        <w:rPr>
          <w:i/>
        </w:rPr>
        <w:t>ClickDiscrimParams_Validation_Ha</w:t>
      </w:r>
      <w:r w:rsidR="00A53DB7">
        <w:t xml:space="preserve">, and “Positive” for </w:t>
      </w:r>
      <w:r w:rsidR="00A53DB7">
        <w:rPr>
          <w:i/>
        </w:rPr>
        <w:t>ClickDiscrimParams_Validation_Zc</w:t>
      </w:r>
      <w:r w:rsidR="00A53DB7">
        <w:t xml:space="preserve">. </w:t>
      </w:r>
      <w:r w:rsidR="00A94E24">
        <w:t>With this scheme, clicks during the interactive process will be displayed if they meet criteria for Cuvier’s (Zc)</w:t>
      </w:r>
      <w:r w:rsidR="003E03EC">
        <w:t xml:space="preserve"> only. In other words, clicks </w:t>
      </w:r>
      <w:r w:rsidR="00EB6A0E">
        <w:t xml:space="preserve">that </w:t>
      </w:r>
      <w:r w:rsidR="003E03EC">
        <w:t xml:space="preserve">look like both Cuvier’s and </w:t>
      </w:r>
      <w:r w:rsidR="00EB6A0E">
        <w:t xml:space="preserve">Bottlenose (Ha) </w:t>
      </w:r>
      <w:r w:rsidR="003E03EC">
        <w:t>will be hidden</w:t>
      </w:r>
      <w:r w:rsidR="00EB6A0E">
        <w:t>.</w:t>
      </w:r>
    </w:p>
    <w:p w14:paraId="534016CD" w14:textId="21C537DF" w:rsidR="000373FD" w:rsidRPr="001232CB" w:rsidRDefault="008F0549" w:rsidP="00E2107C">
      <w:pPr>
        <w:pStyle w:val="Heading1"/>
      </w:pPr>
      <w:bookmarkStart w:id="21" w:name="_Toc10540796"/>
      <w:r w:rsidRPr="001232CB">
        <w:lastRenderedPageBreak/>
        <w:t>3. MANUAL EVENT VALIDATION AND SPECIES IDENTIFICATION</w:t>
      </w:r>
      <w:bookmarkEnd w:id="21"/>
    </w:p>
    <w:p w14:paraId="51B1EEEE" w14:textId="74F15C49" w:rsidR="00F4079A" w:rsidRDefault="007D55C5" w:rsidP="004A440E">
      <w:pPr>
        <w:spacing w:after="0"/>
      </w:pPr>
      <w:r>
        <w:t xml:space="preserve">Automatic event detection is useful for processing many hours of recording in a short amount of time, but it is not perfect. </w:t>
      </w:r>
      <w:r w:rsidR="00AC3FB2">
        <w:t>There will always be</w:t>
      </w:r>
      <w:r w:rsidR="00777B2A">
        <w:t xml:space="preserve"> some amount of missed </w:t>
      </w:r>
      <w:r w:rsidR="00AC3FB2">
        <w:t>and/</w:t>
      </w:r>
      <w:r w:rsidR="00777B2A">
        <w:t>or false detections</w:t>
      </w:r>
      <w:r w:rsidR="00AC3FB2">
        <w:t>, depending on detection criteria and segment/event duration (longer events are less likely to miss targets, but more likely to include false alarms)</w:t>
      </w:r>
      <w:r w:rsidR="00777B2A">
        <w:t xml:space="preserve">. Furthermore, while BWD does support some level of species-specific discrimination, </w:t>
      </w:r>
      <w:r w:rsidR="00AC3FB2">
        <w:t xml:space="preserve">there are enough similarities </w:t>
      </w:r>
      <w:r w:rsidR="003432D7">
        <w:t>among the clicks of different beaked whale species that it cannot separate them perfectly</w:t>
      </w:r>
      <w:r w:rsidR="00F4079A">
        <w:t xml:space="preserve">, at least not using the </w:t>
      </w:r>
      <w:r w:rsidR="003432D7">
        <w:t xml:space="preserve">current </w:t>
      </w:r>
      <w:r w:rsidR="00F4079A">
        <w:t xml:space="preserve">set of </w:t>
      </w:r>
      <w:r w:rsidR="003432D7">
        <w:t>features and threshold system</w:t>
      </w:r>
      <w:r w:rsidR="00F4079A">
        <w:t>. T</w:t>
      </w:r>
      <w:r w:rsidR="003432D7">
        <w:t xml:space="preserve">his is more of an issue for some species than others: Sowerby’s beaked whale for instance </w:t>
      </w:r>
      <w:r w:rsidR="00F4079A">
        <w:t xml:space="preserve">is </w:t>
      </w:r>
      <w:r w:rsidR="003432D7">
        <w:t xml:space="preserve">fairly easy to identify automatically, but Cuvier’s beaked whale </w:t>
      </w:r>
      <w:r w:rsidR="00F4079A">
        <w:t>can be</w:t>
      </w:r>
      <w:r w:rsidR="003432D7">
        <w:t xml:space="preserve"> very difficult to differentiate </w:t>
      </w:r>
      <w:r w:rsidR="00F4079A">
        <w:t>from northern bottlenose whales</w:t>
      </w:r>
      <w:r w:rsidR="003432D7">
        <w:t xml:space="preserve">. </w:t>
      </w:r>
    </w:p>
    <w:p w14:paraId="42109546" w14:textId="77777777" w:rsidR="00F4079A" w:rsidRDefault="00F4079A" w:rsidP="004A440E">
      <w:pPr>
        <w:spacing w:after="0"/>
      </w:pPr>
    </w:p>
    <w:p w14:paraId="508634CE" w14:textId="69614EF7" w:rsidR="00F4079A" w:rsidRDefault="00F4079A" w:rsidP="004A440E">
      <w:pPr>
        <w:spacing w:after="0"/>
      </w:pPr>
      <w:r>
        <w:t xml:space="preserve">To improve the reliability of presence/absence analyses, automatically-detected events should be validated by an observer. To help facilitate this, BWD includes an interactive part where users can examine clicks </w:t>
      </w:r>
      <w:r w:rsidR="00482DE8">
        <w:t>within</w:t>
      </w:r>
      <w:r>
        <w:t xml:space="preserve"> each event, and confirm which species are present. This section describes some of the features of this interactive process.</w:t>
      </w:r>
    </w:p>
    <w:p w14:paraId="4B6B0182" w14:textId="1B20B510" w:rsidR="009E4819" w:rsidRDefault="009E4819" w:rsidP="004A440E">
      <w:pPr>
        <w:spacing w:after="0"/>
      </w:pPr>
    </w:p>
    <w:p w14:paraId="50CEF33D" w14:textId="39D05694" w:rsidR="00F90C2F" w:rsidRPr="00F90C2F" w:rsidRDefault="00F90C2F" w:rsidP="00E2107C">
      <w:pPr>
        <w:pStyle w:val="Heading2"/>
      </w:pPr>
      <w:bookmarkStart w:id="22" w:name="_Toc10540797"/>
      <w:r w:rsidRPr="00F90C2F">
        <w:t xml:space="preserve">3.1 </w:t>
      </w:r>
      <w:r w:rsidR="006E0315">
        <w:t>Summary</w:t>
      </w:r>
      <w:r w:rsidRPr="00F90C2F">
        <w:t xml:space="preserve"> of Validation Process</w:t>
      </w:r>
      <w:bookmarkEnd w:id="22"/>
    </w:p>
    <w:p w14:paraId="5372C56B" w14:textId="0F0DE744" w:rsidR="007F38FD" w:rsidRDefault="00AF57D6" w:rsidP="007F38FD">
      <w:pPr>
        <w:spacing w:after="0"/>
      </w:pPr>
      <w:r>
        <w:t xml:space="preserve">The interactive event-validation/species ID application presents events one at a time. For each event, </w:t>
      </w:r>
      <w:r w:rsidR="007F38FD">
        <w:t>four figures are presented which display the following:</w:t>
      </w:r>
    </w:p>
    <w:p w14:paraId="236DD433" w14:textId="4326C1E4" w:rsidR="007F38FD" w:rsidRPr="00301B6D" w:rsidRDefault="007F38FD" w:rsidP="00B054EB">
      <w:pPr>
        <w:pStyle w:val="ListParagraph"/>
        <w:numPr>
          <w:ilvl w:val="0"/>
          <w:numId w:val="19"/>
        </w:numPr>
        <w:spacing w:after="0"/>
      </w:pPr>
      <w:r>
        <w:t xml:space="preserve">Plots summarizing the peak frequency, ICI, and </w:t>
      </w:r>
      <w:r w:rsidR="00D90745">
        <w:t>mean spectrum</w:t>
      </w:r>
      <w:r>
        <w:t xml:space="preserve"> of clicks within that event (</w:t>
      </w:r>
      <w:r w:rsidRPr="00301B6D">
        <w:t xml:space="preserve">see </w:t>
      </w:r>
      <w:hyperlink w:anchor="Figure_3_1" w:history="1">
        <w:r w:rsidR="00301B6D" w:rsidRPr="00301B6D">
          <w:rPr>
            <w:rStyle w:val="Hyperlink"/>
          </w:rPr>
          <w:t>F</w:t>
        </w:r>
        <w:r w:rsidR="001B6BE8" w:rsidRPr="00301B6D">
          <w:rPr>
            <w:rStyle w:val="Hyperlink"/>
          </w:rPr>
          <w:t>igure 3.1</w:t>
        </w:r>
      </w:hyperlink>
      <w:r w:rsidRPr="00301B6D">
        <w:t>)</w:t>
      </w:r>
    </w:p>
    <w:p w14:paraId="64B56F15" w14:textId="6E2C3380" w:rsidR="007F38FD" w:rsidRPr="00301B6D" w:rsidRDefault="007F38FD" w:rsidP="00B054EB">
      <w:pPr>
        <w:pStyle w:val="ListParagraph"/>
        <w:numPr>
          <w:ilvl w:val="0"/>
          <w:numId w:val="19"/>
        </w:numPr>
        <w:spacing w:after="0"/>
      </w:pPr>
      <w:r>
        <w:t>A p</w:t>
      </w:r>
      <w:r w:rsidR="00D90745">
        <w:t>lot comparing mean click spectrum</w:t>
      </w:r>
      <w:r>
        <w:t xml:space="preserve"> with reference spectra derived from a li</w:t>
      </w:r>
      <w:r w:rsidR="00D90745">
        <w:t>brary of clicks from</w:t>
      </w:r>
      <w:r>
        <w:t xml:space="preserve"> various species</w:t>
      </w:r>
      <w:r w:rsidR="00D90745">
        <w:t xml:space="preserve"> (</w:t>
      </w:r>
      <w:r w:rsidR="00D90745" w:rsidRPr="00301B6D">
        <w:t xml:space="preserve">see </w:t>
      </w:r>
      <w:hyperlink w:anchor="Figure_3_2" w:history="1">
        <w:r w:rsidR="00301B6D" w:rsidRPr="00301B6D">
          <w:rPr>
            <w:rStyle w:val="Hyperlink"/>
          </w:rPr>
          <w:t>F</w:t>
        </w:r>
        <w:r w:rsidR="001B6BE8" w:rsidRPr="00301B6D">
          <w:rPr>
            <w:rStyle w:val="Hyperlink"/>
          </w:rPr>
          <w:t>igure 3.2</w:t>
        </w:r>
      </w:hyperlink>
      <w:r w:rsidR="00D90745" w:rsidRPr="00301B6D">
        <w:t>)</w:t>
      </w:r>
    </w:p>
    <w:p w14:paraId="0CB8FDC1" w14:textId="76582AE0" w:rsidR="00D90745" w:rsidRPr="00301B6D" w:rsidRDefault="00D90745" w:rsidP="00B054EB">
      <w:pPr>
        <w:pStyle w:val="ListParagraph"/>
        <w:numPr>
          <w:ilvl w:val="0"/>
          <w:numId w:val="19"/>
        </w:numPr>
        <w:spacing w:after="0"/>
      </w:pPr>
      <w:r>
        <w:t>The waveform and spectrogram of an individual click (</w:t>
      </w:r>
      <w:r w:rsidRPr="00301B6D">
        <w:t xml:space="preserve">see </w:t>
      </w:r>
      <w:hyperlink w:anchor="Figure_3_3" w:history="1">
        <w:r w:rsidR="00301B6D" w:rsidRPr="00301B6D">
          <w:rPr>
            <w:rStyle w:val="Hyperlink"/>
          </w:rPr>
          <w:t>F</w:t>
        </w:r>
        <w:r w:rsidR="001B6BE8" w:rsidRPr="00301B6D">
          <w:rPr>
            <w:rStyle w:val="Hyperlink"/>
          </w:rPr>
          <w:t>igure 3.3</w:t>
        </w:r>
      </w:hyperlink>
      <w:r w:rsidRPr="00301B6D">
        <w:t>)</w:t>
      </w:r>
    </w:p>
    <w:p w14:paraId="5421EEA6" w14:textId="268050CE" w:rsidR="00AF57D6" w:rsidRPr="00301B6D" w:rsidRDefault="00D90745" w:rsidP="00B054EB">
      <w:pPr>
        <w:pStyle w:val="ListParagraph"/>
        <w:numPr>
          <w:ilvl w:val="0"/>
          <w:numId w:val="19"/>
        </w:numPr>
        <w:spacing w:after="0"/>
      </w:pPr>
      <w:r>
        <w:t>Information on parameter values and discrimination scores of the click (</w:t>
      </w:r>
      <w:r w:rsidRPr="00301B6D">
        <w:t xml:space="preserve">see </w:t>
      </w:r>
      <w:hyperlink w:anchor="Figure_3_4" w:history="1">
        <w:r w:rsidR="00301B6D" w:rsidRPr="00301B6D">
          <w:rPr>
            <w:rStyle w:val="Hyperlink"/>
          </w:rPr>
          <w:t>F</w:t>
        </w:r>
        <w:r w:rsidRPr="00301B6D">
          <w:rPr>
            <w:rStyle w:val="Hyperlink"/>
          </w:rPr>
          <w:t>igure 3.</w:t>
        </w:r>
        <w:r w:rsidR="001B6BE8" w:rsidRPr="00301B6D">
          <w:rPr>
            <w:rStyle w:val="Hyperlink"/>
          </w:rPr>
          <w:t>4</w:t>
        </w:r>
      </w:hyperlink>
      <w:r w:rsidRPr="00301B6D">
        <w:t>)</w:t>
      </w:r>
      <w:r w:rsidR="00AF57D6" w:rsidRPr="00301B6D">
        <w:t xml:space="preserve"> </w:t>
      </w:r>
    </w:p>
    <w:p w14:paraId="6F1D6A9E" w14:textId="69440AC9" w:rsidR="00EE3762" w:rsidRDefault="00EE3762" w:rsidP="004A440E">
      <w:pPr>
        <w:spacing w:after="0"/>
      </w:pPr>
    </w:p>
    <w:p w14:paraId="3D9EDE54" w14:textId="12C4110A" w:rsidR="00B054EB" w:rsidRDefault="00B054EB" w:rsidP="004A440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B054EB" w14:paraId="2C7D808F" w14:textId="77777777" w:rsidTr="00114F00">
        <w:tc>
          <w:tcPr>
            <w:tcW w:w="9926" w:type="dxa"/>
          </w:tcPr>
          <w:p w14:paraId="076AEFC8" w14:textId="4DBF26D3" w:rsidR="00B054EB" w:rsidRDefault="00B054EB" w:rsidP="00B054EB">
            <w:pPr>
              <w:jc w:val="center"/>
            </w:pPr>
            <w:r w:rsidRPr="00B054EB">
              <w:rPr>
                <w:noProof/>
                <w:lang w:val="en-CA" w:eastAsia="en-CA"/>
              </w:rPr>
              <w:lastRenderedPageBreak/>
              <w:drawing>
                <wp:inline distT="0" distB="0" distL="0" distR="0" wp14:anchorId="4FA0EEBC" wp14:editId="5582563E">
                  <wp:extent cx="5065776" cy="3840480"/>
                  <wp:effectExtent l="0" t="0" r="1905" b="7620"/>
                  <wp:docPr id="1" name="Picture 1" descr="C:\Users\BeslinW\Documents\BeakedWhales\Documentation\Fig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slinW\Documents\BeakedWhales\Documentation\Fig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776" cy="3840480"/>
                          </a:xfrm>
                          <a:prstGeom prst="rect">
                            <a:avLst/>
                          </a:prstGeom>
                          <a:noFill/>
                          <a:ln>
                            <a:noFill/>
                          </a:ln>
                        </pic:spPr>
                      </pic:pic>
                    </a:graphicData>
                  </a:graphic>
                </wp:inline>
              </w:drawing>
            </w:r>
          </w:p>
        </w:tc>
      </w:tr>
      <w:tr w:rsidR="00B054EB" w14:paraId="1ED1547E" w14:textId="77777777" w:rsidTr="00DE67AE">
        <w:tc>
          <w:tcPr>
            <w:tcW w:w="9926" w:type="dxa"/>
            <w:tcMar>
              <w:top w:w="58" w:type="dxa"/>
              <w:left w:w="0" w:type="dxa"/>
              <w:right w:w="0" w:type="dxa"/>
            </w:tcMar>
          </w:tcPr>
          <w:p w14:paraId="1D36E206" w14:textId="4091FBFB" w:rsidR="00116910" w:rsidRDefault="00B054EB" w:rsidP="004A440E">
            <w:bookmarkStart w:id="23" w:name="Figure_3_1"/>
            <w:r w:rsidRPr="00301B6D">
              <w:rPr>
                <w:b/>
              </w:rPr>
              <w:t xml:space="preserve">Figure </w:t>
            </w:r>
            <w:r w:rsidR="00693CC2" w:rsidRPr="00301B6D">
              <w:rPr>
                <w:b/>
              </w:rPr>
              <w:t>3.</w:t>
            </w:r>
            <w:r w:rsidRPr="00301B6D">
              <w:rPr>
                <w:b/>
              </w:rPr>
              <w:t>1</w:t>
            </w:r>
            <w:bookmarkEnd w:id="23"/>
            <w:r>
              <w:t xml:space="preserve">: </w:t>
            </w:r>
            <w:r w:rsidR="00116910">
              <w:t xml:space="preserve">Event summary plots. </w:t>
            </w:r>
          </w:p>
          <w:p w14:paraId="0870122E" w14:textId="2F6EF9D1" w:rsidR="00116910" w:rsidRDefault="00116910" w:rsidP="004A440E">
            <w:r>
              <w:t>Top left: distribution of peak frequencies. The frequency range at the top corresponds to the bin with the most occurrences (or the first of such bins, if there are more than one).</w:t>
            </w:r>
          </w:p>
          <w:p w14:paraId="4F72942D" w14:textId="13DDF83C" w:rsidR="00116910" w:rsidRDefault="00116910" w:rsidP="004A440E">
            <w:r>
              <w:t>Top right: distribution of inter-click intervals. The ICI range at the top corresponds to the bin with the most occurrences (or the first of such bins, if there are more than one).</w:t>
            </w:r>
          </w:p>
          <w:p w14:paraId="4588C454" w14:textId="3ACD04CD" w:rsidR="00116910" w:rsidRDefault="00116910" w:rsidP="004A440E">
            <w:r>
              <w:t>Bottom left: mean click spectrum, with peak frequency marked in red and -3 dB and -10 dB bandwidths marked in gray. The dotted lin</w:t>
            </w:r>
            <w:r w:rsidR="006945D5">
              <w:t>e is the mean spectrum of noise samples.</w:t>
            </w:r>
          </w:p>
          <w:p w14:paraId="65B9AA90" w14:textId="5D9809B7" w:rsidR="00B054EB" w:rsidRDefault="00116910" w:rsidP="004A440E">
            <w:r>
              <w:t xml:space="preserve">Bottom right: </w:t>
            </w:r>
            <w:r w:rsidR="006945D5">
              <w:t>concatenated spectrogram</w:t>
            </w:r>
            <w:r w:rsidR="00B778A2">
              <w:t xml:space="preserve"> of click spectra, where clicks are sorted by lowest peak frequency.</w:t>
            </w:r>
          </w:p>
        </w:tc>
      </w:tr>
    </w:tbl>
    <w:p w14:paraId="06CE5BEB" w14:textId="77777777" w:rsidR="00B054EB" w:rsidRDefault="00B054EB" w:rsidP="004A440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B054EB" w14:paraId="41B2E616" w14:textId="77777777" w:rsidTr="00114F00">
        <w:tc>
          <w:tcPr>
            <w:tcW w:w="9926" w:type="dxa"/>
          </w:tcPr>
          <w:p w14:paraId="7D5BB16F" w14:textId="6313AC7F" w:rsidR="00B054EB" w:rsidRDefault="00B054EB" w:rsidP="00B054EB">
            <w:pPr>
              <w:jc w:val="center"/>
            </w:pPr>
            <w:r w:rsidRPr="00B054EB">
              <w:rPr>
                <w:noProof/>
                <w:lang w:val="en-CA" w:eastAsia="en-CA"/>
              </w:rPr>
              <w:drawing>
                <wp:inline distT="0" distB="0" distL="0" distR="0" wp14:anchorId="2C8B8321" wp14:editId="4464439A">
                  <wp:extent cx="5815584" cy="2532888"/>
                  <wp:effectExtent l="0" t="0" r="0" b="1270"/>
                  <wp:docPr id="3" name="Picture 3" descr="C:\Users\BeslinW\Documents\BeakedWhales\Documentation\Fig_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slinW\Documents\BeakedWhales\Documentation\Fig_Over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584" cy="2532888"/>
                          </a:xfrm>
                          <a:prstGeom prst="rect">
                            <a:avLst/>
                          </a:prstGeom>
                          <a:noFill/>
                          <a:ln>
                            <a:noFill/>
                          </a:ln>
                        </pic:spPr>
                      </pic:pic>
                    </a:graphicData>
                  </a:graphic>
                </wp:inline>
              </w:drawing>
            </w:r>
          </w:p>
        </w:tc>
      </w:tr>
      <w:tr w:rsidR="00B054EB" w14:paraId="183D0A85" w14:textId="77777777" w:rsidTr="00DE67AE">
        <w:tc>
          <w:tcPr>
            <w:tcW w:w="9926" w:type="dxa"/>
            <w:tcMar>
              <w:top w:w="58" w:type="dxa"/>
              <w:left w:w="0" w:type="dxa"/>
              <w:right w:w="0" w:type="dxa"/>
            </w:tcMar>
          </w:tcPr>
          <w:p w14:paraId="0731B017" w14:textId="3592E187" w:rsidR="00B054EB" w:rsidRDefault="003A7B72" w:rsidP="00B054EB">
            <w:bookmarkStart w:id="24" w:name="Figure_3_2"/>
            <w:r w:rsidRPr="00301B6D">
              <w:rPr>
                <w:b/>
              </w:rPr>
              <w:t xml:space="preserve">Figure </w:t>
            </w:r>
            <w:r w:rsidR="00693CC2" w:rsidRPr="00301B6D">
              <w:rPr>
                <w:b/>
              </w:rPr>
              <w:t>3.</w:t>
            </w:r>
            <w:r w:rsidRPr="00301B6D">
              <w:rPr>
                <w:b/>
              </w:rPr>
              <w:t>2</w:t>
            </w:r>
            <w:bookmarkEnd w:id="24"/>
            <w:r>
              <w:t>: Spectral overlay plot. Mean click spectrum is shown in solid black, and reference spectra in other colours as noted in the legend.</w:t>
            </w:r>
          </w:p>
        </w:tc>
      </w:tr>
    </w:tbl>
    <w:p w14:paraId="07BEEE91" w14:textId="3B7FA8F9" w:rsidR="005F4395" w:rsidRDefault="005F4395" w:rsidP="004A440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B054EB" w14:paraId="07C9ABE3" w14:textId="77777777" w:rsidTr="00114F00">
        <w:tc>
          <w:tcPr>
            <w:tcW w:w="9926" w:type="dxa"/>
          </w:tcPr>
          <w:p w14:paraId="7830EB8E" w14:textId="1B6D1617" w:rsidR="00B054EB" w:rsidRDefault="00122B37" w:rsidP="00B054EB">
            <w:pPr>
              <w:jc w:val="center"/>
            </w:pPr>
            <w:r w:rsidRPr="00122B37">
              <w:rPr>
                <w:noProof/>
                <w:lang w:val="en-CA" w:eastAsia="en-CA"/>
              </w:rPr>
              <w:drawing>
                <wp:inline distT="0" distB="0" distL="0" distR="0" wp14:anchorId="2AB9C273" wp14:editId="42F53A29">
                  <wp:extent cx="3520440" cy="2807208"/>
                  <wp:effectExtent l="0" t="0" r="3810" b="0"/>
                  <wp:docPr id="8" name="Picture 8" descr="C:\Users\BeslinW\Documents\BeakedWhales\Documentation\Fig_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slinW\Documents\BeakedWhales\Documentation\Fig_Cl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807208"/>
                          </a:xfrm>
                          <a:prstGeom prst="rect">
                            <a:avLst/>
                          </a:prstGeom>
                          <a:noFill/>
                          <a:ln>
                            <a:noFill/>
                          </a:ln>
                        </pic:spPr>
                      </pic:pic>
                    </a:graphicData>
                  </a:graphic>
                </wp:inline>
              </w:drawing>
            </w:r>
          </w:p>
        </w:tc>
      </w:tr>
      <w:tr w:rsidR="00B054EB" w14:paraId="00B8A3EA" w14:textId="77777777" w:rsidTr="00DE67AE">
        <w:tc>
          <w:tcPr>
            <w:tcW w:w="9926" w:type="dxa"/>
            <w:tcMar>
              <w:top w:w="58" w:type="dxa"/>
              <w:left w:w="0" w:type="dxa"/>
              <w:right w:w="0" w:type="dxa"/>
            </w:tcMar>
          </w:tcPr>
          <w:p w14:paraId="5ED3DC55" w14:textId="3E781E53" w:rsidR="00B054EB" w:rsidRDefault="003A7B72" w:rsidP="00B054EB">
            <w:bookmarkStart w:id="25" w:name="Figure_3_3"/>
            <w:r w:rsidRPr="00301B6D">
              <w:rPr>
                <w:b/>
              </w:rPr>
              <w:t xml:space="preserve">Figure </w:t>
            </w:r>
            <w:r w:rsidR="00693CC2" w:rsidRPr="00301B6D">
              <w:rPr>
                <w:b/>
              </w:rPr>
              <w:t>3.</w:t>
            </w:r>
            <w:r w:rsidRPr="00301B6D">
              <w:rPr>
                <w:b/>
              </w:rPr>
              <w:t>3</w:t>
            </w:r>
            <w:bookmarkEnd w:id="25"/>
            <w:r>
              <w:t>: plot of the waveform (top) and spectrogram (bottom) of an individual click. The part of the title in brackets denotes the sorting scheme.</w:t>
            </w:r>
          </w:p>
        </w:tc>
      </w:tr>
    </w:tbl>
    <w:p w14:paraId="2B822868" w14:textId="4684AEEF" w:rsidR="00B054EB" w:rsidRDefault="00B054EB" w:rsidP="004A440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B054EB" w14:paraId="1AD2A190" w14:textId="77777777" w:rsidTr="00114F00">
        <w:tc>
          <w:tcPr>
            <w:tcW w:w="9926" w:type="dxa"/>
            <w:tcMar>
              <w:top w:w="58" w:type="dxa"/>
              <w:left w:w="115" w:type="dxa"/>
              <w:right w:w="115" w:type="dxa"/>
            </w:tcMar>
          </w:tcPr>
          <w:p w14:paraId="11B65474" w14:textId="7F587076" w:rsidR="00B054EB" w:rsidRDefault="00122B37" w:rsidP="00B054EB">
            <w:pPr>
              <w:jc w:val="center"/>
            </w:pPr>
            <w:r w:rsidRPr="00122B37">
              <w:rPr>
                <w:noProof/>
                <w:lang w:val="en-CA" w:eastAsia="en-CA"/>
              </w:rPr>
              <w:drawing>
                <wp:inline distT="0" distB="0" distL="0" distR="0" wp14:anchorId="176E6F51" wp14:editId="7EDF5361">
                  <wp:extent cx="2377440" cy="2807208"/>
                  <wp:effectExtent l="0" t="0" r="3810" b="0"/>
                  <wp:docPr id="9" name="Picture 9" descr="C:\Users\BeslinW\Documents\BeakedWhales\Documentation\Fig_Click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slinW\Documents\BeakedWhales\Documentation\Fig_ClickPa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807208"/>
                          </a:xfrm>
                          <a:prstGeom prst="rect">
                            <a:avLst/>
                          </a:prstGeom>
                          <a:noFill/>
                          <a:ln>
                            <a:noFill/>
                          </a:ln>
                        </pic:spPr>
                      </pic:pic>
                    </a:graphicData>
                  </a:graphic>
                </wp:inline>
              </w:drawing>
            </w:r>
          </w:p>
        </w:tc>
      </w:tr>
      <w:tr w:rsidR="00B054EB" w14:paraId="3CA2A857" w14:textId="77777777" w:rsidTr="00DE67AE">
        <w:tc>
          <w:tcPr>
            <w:tcW w:w="9926" w:type="dxa"/>
            <w:tcMar>
              <w:top w:w="58" w:type="dxa"/>
              <w:left w:w="0" w:type="dxa"/>
              <w:right w:w="0" w:type="dxa"/>
            </w:tcMar>
          </w:tcPr>
          <w:p w14:paraId="1D8CC65D" w14:textId="19B7F084" w:rsidR="00122B37" w:rsidRDefault="003A7B72" w:rsidP="00DE7A1F">
            <w:bookmarkStart w:id="26" w:name="Figure_3_4"/>
            <w:r w:rsidRPr="00301B6D">
              <w:rPr>
                <w:b/>
              </w:rPr>
              <w:t xml:space="preserve">Figure </w:t>
            </w:r>
            <w:r w:rsidR="00693CC2" w:rsidRPr="00301B6D">
              <w:rPr>
                <w:b/>
              </w:rPr>
              <w:t>3.</w:t>
            </w:r>
            <w:r w:rsidRPr="00301B6D">
              <w:rPr>
                <w:b/>
              </w:rPr>
              <w:t>4</w:t>
            </w:r>
            <w:bookmarkEnd w:id="26"/>
            <w:r>
              <w:t xml:space="preserve">: </w:t>
            </w:r>
            <w:r w:rsidR="003863E2">
              <w:t xml:space="preserve">Display of parameter values and discrimination status for an individual click. </w:t>
            </w:r>
            <w:r w:rsidR="0086344F">
              <w:t xml:space="preserve">Precise time of occurrence of the click is printed at the top. The table at the bottom indicates whether or not the click has passed each discriminator in the active detection protocol (validation-level). Those entries with a darker shade correspond to “disabled” discriminators. The coloured columns at the right in the middle table show how individual </w:t>
            </w:r>
            <w:r w:rsidR="004803D0">
              <w:t>parameters</w:t>
            </w:r>
            <w:r w:rsidR="0086344F">
              <w:t xml:space="preserve"> meet </w:t>
            </w:r>
            <w:r w:rsidR="004803D0">
              <w:t>discrimination criteria; note that this i</w:t>
            </w:r>
            <w:r w:rsidR="008A7D76">
              <w:t>nformation is hidden by default</w:t>
            </w:r>
            <w:r w:rsidR="004803D0">
              <w:t xml:space="preserve"> </w:t>
            </w:r>
            <w:r w:rsidR="00DE7A1F">
              <w:t>to help maximize processing speed.</w:t>
            </w:r>
          </w:p>
        </w:tc>
      </w:tr>
    </w:tbl>
    <w:p w14:paraId="6B37DCD7" w14:textId="77777777" w:rsidR="00B054EB" w:rsidRDefault="00B054EB" w:rsidP="004A440E">
      <w:pPr>
        <w:spacing w:after="0"/>
      </w:pPr>
    </w:p>
    <w:p w14:paraId="42F25437" w14:textId="1D1C96FD" w:rsidR="00B054EB" w:rsidRDefault="007758DD" w:rsidP="004A440E">
      <w:pPr>
        <w:spacing w:after="0"/>
      </w:pPr>
      <w:r>
        <w:t xml:space="preserve">Users have the option to change click discrimination settings to display different sets of clicks, cycle between plots of individual clicks, and confirm species presence with a numeric code (discussed in the following </w:t>
      </w:r>
      <w:r w:rsidR="00364268" w:rsidRPr="00364268">
        <w:t>sub</w:t>
      </w:r>
      <w:r w:rsidRPr="00364268">
        <w:t xml:space="preserve">section, </w:t>
      </w:r>
      <w:hyperlink w:anchor="_3.2_Species_ID" w:history="1">
        <w:r w:rsidRPr="00364268">
          <w:rPr>
            <w:rStyle w:val="Hyperlink"/>
          </w:rPr>
          <w:t>3.2</w:t>
        </w:r>
        <w:r w:rsidR="00364268" w:rsidRPr="00364268">
          <w:rPr>
            <w:rStyle w:val="Hyperlink"/>
          </w:rPr>
          <w:t xml:space="preserve"> Species ID Codes</w:t>
        </w:r>
      </w:hyperlink>
      <w:r w:rsidRPr="00364268">
        <w:t>). When</w:t>
      </w:r>
      <w:r>
        <w:t xml:space="preserve"> beginning manual validation on a series of automatically-detected </w:t>
      </w:r>
      <w:r>
        <w:lastRenderedPageBreak/>
        <w:t xml:space="preserve">events, the application will create an Excel spreadsheet file with the tag </w:t>
      </w:r>
      <w:r w:rsidRPr="00EE3762">
        <w:rPr>
          <w:i/>
        </w:rPr>
        <w:t>Validated</w:t>
      </w:r>
      <w:r>
        <w:t xml:space="preserve"> in the filename (to be discussed further </w:t>
      </w:r>
      <w:r w:rsidRPr="00364268">
        <w:t xml:space="preserve">in section </w:t>
      </w:r>
      <w:hyperlink r:id="rId13" w:anchor="_4.2.7_" w:history="1">
        <w:r w:rsidRPr="00364268">
          <w:rPr>
            <w:rStyle w:val="Hyperlink"/>
          </w:rPr>
          <w:t>4.</w:t>
        </w:r>
        <w:r w:rsidR="00364268" w:rsidRPr="00364268">
          <w:rPr>
            <w:rStyle w:val="Hyperlink"/>
          </w:rPr>
          <w:t>2</w:t>
        </w:r>
        <w:r w:rsidR="007C393E">
          <w:rPr>
            <w:rStyle w:val="Hyperlink"/>
          </w:rPr>
          <w:t>.7</w:t>
        </w:r>
        <w:r w:rsidR="00364268" w:rsidRPr="00364268">
          <w:rPr>
            <w:rStyle w:val="Hyperlink"/>
          </w:rPr>
          <w:t xml:space="preserve"> </w:t>
        </w:r>
        <w:r w:rsidR="007C393E">
          <w:rPr>
            <w:rStyle w:val="Hyperlink"/>
          </w:rPr>
          <w:t>“Validated” Spreadsheet</w:t>
        </w:r>
        <w:r w:rsidR="00364268" w:rsidRPr="00364268">
          <w:rPr>
            <w:rStyle w:val="Hyperlink"/>
          </w:rPr>
          <w:t xml:space="preserve"> </w:t>
        </w:r>
        <w:r w:rsidR="007C393E">
          <w:rPr>
            <w:rStyle w:val="Hyperlink"/>
          </w:rPr>
          <w:t>Files</w:t>
        </w:r>
      </w:hyperlink>
      <w:r w:rsidRPr="00364268">
        <w:t>). As</w:t>
      </w:r>
      <w:r>
        <w:t xml:space="preserve"> each event is validated, the application will automatically fill out the spreadsheet with the species ID codes marked by the user.</w:t>
      </w:r>
    </w:p>
    <w:p w14:paraId="35262546" w14:textId="77777777" w:rsidR="007758DD" w:rsidRDefault="007758DD" w:rsidP="004A440E">
      <w:pPr>
        <w:spacing w:after="0"/>
      </w:pPr>
    </w:p>
    <w:p w14:paraId="11C96F25" w14:textId="5D3424E0" w:rsidR="00F90C2F" w:rsidRDefault="00B327D7" w:rsidP="004A440E">
      <w:pPr>
        <w:spacing w:after="0"/>
      </w:pPr>
      <w:r>
        <w:t xml:space="preserve">Commands are entered via the MATLAB command prompt. </w:t>
      </w:r>
      <w:r w:rsidR="005F4395">
        <w:t xml:space="preserve">The complete list of </w:t>
      </w:r>
      <w:r w:rsidR="0077303A">
        <w:t>commands</w:t>
      </w:r>
      <w:r w:rsidR="005F4395">
        <w:t xml:space="preserve"> available is described </w:t>
      </w:r>
      <w:r w:rsidR="005F4395" w:rsidRPr="00301B6D">
        <w:t xml:space="preserve">in </w:t>
      </w:r>
      <w:hyperlink w:anchor="Table_3_1" w:history="1">
        <w:r w:rsidRPr="00301B6D">
          <w:rPr>
            <w:rStyle w:val="Hyperlink"/>
          </w:rPr>
          <w:t>Table 3.1</w:t>
        </w:r>
      </w:hyperlink>
      <w:r w:rsidRPr="00301B6D">
        <w:t>.</w:t>
      </w:r>
    </w:p>
    <w:p w14:paraId="235F0558" w14:textId="2688D095" w:rsidR="007D5322" w:rsidRDefault="007D5322" w:rsidP="004A440E">
      <w:pPr>
        <w:spacing w:after="0"/>
      </w:pPr>
    </w:p>
    <w:tbl>
      <w:tblPr>
        <w:tblStyle w:val="TableGrid"/>
        <w:tblW w:w="0" w:type="auto"/>
        <w:tblLook w:val="04A0" w:firstRow="1" w:lastRow="0" w:firstColumn="1" w:lastColumn="0" w:noHBand="0" w:noVBand="1"/>
      </w:tblPr>
      <w:tblGrid>
        <w:gridCol w:w="1705"/>
        <w:gridCol w:w="8190"/>
      </w:tblGrid>
      <w:tr w:rsidR="00B327D7" w14:paraId="156E0E42" w14:textId="77777777" w:rsidTr="007D5322">
        <w:trPr>
          <w:cantSplit/>
        </w:trPr>
        <w:tc>
          <w:tcPr>
            <w:tcW w:w="9895" w:type="dxa"/>
            <w:gridSpan w:val="2"/>
            <w:tcBorders>
              <w:top w:val="nil"/>
              <w:left w:val="nil"/>
              <w:right w:val="nil"/>
            </w:tcBorders>
            <w:shd w:val="clear" w:color="auto" w:fill="auto"/>
            <w:tcMar>
              <w:left w:w="0" w:type="dxa"/>
              <w:bottom w:w="58" w:type="dxa"/>
              <w:right w:w="0" w:type="dxa"/>
            </w:tcMar>
          </w:tcPr>
          <w:p w14:paraId="579F4D87" w14:textId="354DE82C" w:rsidR="00B327D7" w:rsidRDefault="00B327D7" w:rsidP="00B327D7">
            <w:pPr>
              <w:rPr>
                <w:b/>
              </w:rPr>
            </w:pPr>
            <w:bookmarkStart w:id="27" w:name="Table_3_1"/>
            <w:r>
              <w:rPr>
                <w:b/>
              </w:rPr>
              <w:t>Table 3.1</w:t>
            </w:r>
            <w:bookmarkEnd w:id="27"/>
            <w:r w:rsidRPr="00C07CCB">
              <w:t xml:space="preserve">: list of </w:t>
            </w:r>
            <w:r>
              <w:t>commands available during interactive event validation/species identification. Press “Enter” after inputting a command code to execute it.</w:t>
            </w:r>
          </w:p>
        </w:tc>
      </w:tr>
      <w:tr w:rsidR="00F90C2F" w14:paraId="4CFC6EB7" w14:textId="77777777" w:rsidTr="007D5322">
        <w:trPr>
          <w:cantSplit/>
        </w:trPr>
        <w:tc>
          <w:tcPr>
            <w:tcW w:w="1705" w:type="dxa"/>
            <w:shd w:val="clear" w:color="auto" w:fill="D9D9D9" w:themeFill="background1" w:themeFillShade="D9"/>
          </w:tcPr>
          <w:p w14:paraId="038C26AD" w14:textId="77777777" w:rsidR="00F90C2F" w:rsidRPr="002660A2" w:rsidRDefault="00F90C2F" w:rsidP="00EE3762">
            <w:pPr>
              <w:rPr>
                <w:b/>
              </w:rPr>
            </w:pPr>
            <w:r>
              <w:rPr>
                <w:b/>
              </w:rPr>
              <w:t>Command</w:t>
            </w:r>
          </w:p>
        </w:tc>
        <w:tc>
          <w:tcPr>
            <w:tcW w:w="8190" w:type="dxa"/>
            <w:shd w:val="clear" w:color="auto" w:fill="D9D9D9" w:themeFill="background1" w:themeFillShade="D9"/>
          </w:tcPr>
          <w:p w14:paraId="32B46110" w14:textId="77777777" w:rsidR="00F90C2F" w:rsidRPr="002660A2" w:rsidRDefault="00F90C2F" w:rsidP="00EE3762">
            <w:pPr>
              <w:rPr>
                <w:b/>
              </w:rPr>
            </w:pPr>
            <w:r>
              <w:rPr>
                <w:b/>
              </w:rPr>
              <w:t>Action</w:t>
            </w:r>
          </w:p>
        </w:tc>
      </w:tr>
      <w:tr w:rsidR="00F90C2F" w14:paraId="44B0DD26" w14:textId="77777777" w:rsidTr="007D5322">
        <w:trPr>
          <w:cantSplit/>
        </w:trPr>
        <w:tc>
          <w:tcPr>
            <w:tcW w:w="1705" w:type="dxa"/>
          </w:tcPr>
          <w:p w14:paraId="0B303C66" w14:textId="77777777" w:rsidR="00F90C2F" w:rsidRPr="00B327D7" w:rsidRDefault="00F90C2F" w:rsidP="00EE3762">
            <w:pPr>
              <w:rPr>
                <w:i/>
              </w:rPr>
            </w:pPr>
            <w:r w:rsidRPr="00B327D7">
              <w:rPr>
                <w:i/>
              </w:rPr>
              <w:t>(None)</w:t>
            </w:r>
          </w:p>
        </w:tc>
        <w:tc>
          <w:tcPr>
            <w:tcW w:w="8190" w:type="dxa"/>
          </w:tcPr>
          <w:p w14:paraId="5489C755" w14:textId="77777777" w:rsidR="00F90C2F" w:rsidRDefault="00F90C2F" w:rsidP="00EE3762">
            <w:r>
              <w:t>Plot the next click. If you reach the last, it will loop back to the first.</w:t>
            </w:r>
          </w:p>
        </w:tc>
      </w:tr>
      <w:tr w:rsidR="00F90C2F" w14:paraId="3F7247D3" w14:textId="77777777" w:rsidTr="007D5322">
        <w:trPr>
          <w:cantSplit/>
        </w:trPr>
        <w:tc>
          <w:tcPr>
            <w:tcW w:w="1705" w:type="dxa"/>
          </w:tcPr>
          <w:p w14:paraId="5020C967" w14:textId="77777777" w:rsidR="00F90C2F" w:rsidRDefault="00F90C2F" w:rsidP="00EE3762">
            <w:r>
              <w:t>d</w:t>
            </w:r>
          </w:p>
        </w:tc>
        <w:tc>
          <w:tcPr>
            <w:tcW w:w="8190" w:type="dxa"/>
          </w:tcPr>
          <w:p w14:paraId="14DB6304" w14:textId="77777777" w:rsidR="00F90C2F" w:rsidRDefault="00F90C2F" w:rsidP="00EE3762">
            <w:r>
              <w:t>Change direction of click plotting. Use this to go back to clicks you want to view again.</w:t>
            </w:r>
          </w:p>
        </w:tc>
      </w:tr>
      <w:tr w:rsidR="00F90C2F" w14:paraId="2924C9CB" w14:textId="77777777" w:rsidTr="007D5322">
        <w:trPr>
          <w:cantSplit/>
        </w:trPr>
        <w:tc>
          <w:tcPr>
            <w:tcW w:w="1705" w:type="dxa"/>
          </w:tcPr>
          <w:p w14:paraId="1E3A4C69" w14:textId="77777777" w:rsidR="00F90C2F" w:rsidRDefault="00F90C2F" w:rsidP="00EE3762">
            <w:r>
              <w:t>o</w:t>
            </w:r>
          </w:p>
        </w:tc>
        <w:tc>
          <w:tcPr>
            <w:tcW w:w="8190" w:type="dxa"/>
          </w:tcPr>
          <w:p w14:paraId="3D921B0E" w14:textId="77777777" w:rsidR="00F90C2F" w:rsidRDefault="00F90C2F" w:rsidP="00EE3762">
            <w:r>
              <w:t>Change sorting order. This will switch between plotting clicks in order of highest peak-to-peak signal level, and in order of highest peak frequency.</w:t>
            </w:r>
          </w:p>
        </w:tc>
      </w:tr>
      <w:tr w:rsidR="00F90C2F" w14:paraId="280A1285" w14:textId="77777777" w:rsidTr="007D5322">
        <w:trPr>
          <w:cantSplit/>
        </w:trPr>
        <w:tc>
          <w:tcPr>
            <w:tcW w:w="1705" w:type="dxa"/>
          </w:tcPr>
          <w:p w14:paraId="035E4532" w14:textId="77777777" w:rsidR="00F90C2F" w:rsidRDefault="00F90C2F" w:rsidP="00EE3762">
            <w:r>
              <w:t>r</w:t>
            </w:r>
          </w:p>
        </w:tc>
        <w:tc>
          <w:tcPr>
            <w:tcW w:w="8190" w:type="dxa"/>
          </w:tcPr>
          <w:p w14:paraId="5291377A" w14:textId="77777777" w:rsidR="00F90C2F" w:rsidRDefault="00F90C2F" w:rsidP="00EE3762">
            <w:r>
              <w:t>Return to the first click in the sequence</w:t>
            </w:r>
          </w:p>
        </w:tc>
      </w:tr>
      <w:tr w:rsidR="00F90C2F" w14:paraId="259E589C" w14:textId="77777777" w:rsidTr="007D5322">
        <w:trPr>
          <w:cantSplit/>
        </w:trPr>
        <w:tc>
          <w:tcPr>
            <w:tcW w:w="1705" w:type="dxa"/>
          </w:tcPr>
          <w:p w14:paraId="257551EF" w14:textId="77777777" w:rsidR="00F90C2F" w:rsidRDefault="00F90C2F" w:rsidP="00EE3762">
            <w:r>
              <w:t>s</w:t>
            </w:r>
          </w:p>
        </w:tc>
        <w:tc>
          <w:tcPr>
            <w:tcW w:w="8190" w:type="dxa"/>
          </w:tcPr>
          <w:p w14:paraId="20D4FA98" w14:textId="5E1C4590" w:rsidR="00F90C2F" w:rsidRDefault="00F90C2F" w:rsidP="00110123">
            <w:r>
              <w:t xml:space="preserve">Save a JPEG image of the </w:t>
            </w:r>
            <w:r w:rsidR="00110123">
              <w:t>click currently being displayed</w:t>
            </w:r>
          </w:p>
        </w:tc>
      </w:tr>
      <w:tr w:rsidR="00340CF2" w14:paraId="7BA9B40A" w14:textId="77777777" w:rsidTr="007D5322">
        <w:trPr>
          <w:cantSplit/>
        </w:trPr>
        <w:tc>
          <w:tcPr>
            <w:tcW w:w="1705" w:type="dxa"/>
            <w:shd w:val="clear" w:color="auto" w:fill="auto"/>
          </w:tcPr>
          <w:p w14:paraId="3354AA59" w14:textId="386CEFC0" w:rsidR="00340CF2" w:rsidRPr="00F90C2F" w:rsidRDefault="00340CF2" w:rsidP="00EE3762">
            <w:r>
              <w:t>f</w:t>
            </w:r>
          </w:p>
        </w:tc>
        <w:tc>
          <w:tcPr>
            <w:tcW w:w="8190" w:type="dxa"/>
            <w:shd w:val="clear" w:color="auto" w:fill="auto"/>
          </w:tcPr>
          <w:p w14:paraId="5217F1F2" w14:textId="6B76D82E" w:rsidR="00340CF2" w:rsidRDefault="00340CF2" w:rsidP="00340CF2">
            <w:r>
              <w:t>Toggle display of parameter-specific discrimination scores in click parameter values window on/off</w:t>
            </w:r>
          </w:p>
        </w:tc>
      </w:tr>
      <w:tr w:rsidR="00F90C2F" w14:paraId="594B9B51" w14:textId="77777777" w:rsidTr="007D5322">
        <w:trPr>
          <w:cantSplit/>
        </w:trPr>
        <w:tc>
          <w:tcPr>
            <w:tcW w:w="1705" w:type="dxa"/>
            <w:shd w:val="clear" w:color="auto" w:fill="auto"/>
          </w:tcPr>
          <w:p w14:paraId="46BA25C6" w14:textId="77777777" w:rsidR="00F90C2F" w:rsidRPr="00F90C2F" w:rsidRDefault="00F90C2F" w:rsidP="00EE3762">
            <w:r w:rsidRPr="00F90C2F">
              <w:t>p</w:t>
            </w:r>
          </w:p>
        </w:tc>
        <w:tc>
          <w:tcPr>
            <w:tcW w:w="8190" w:type="dxa"/>
            <w:shd w:val="clear" w:color="auto" w:fill="auto"/>
          </w:tcPr>
          <w:p w14:paraId="6E47F33F" w14:textId="17E46893" w:rsidR="00F90C2F" w:rsidRPr="00F90C2F" w:rsidRDefault="00F90C2F" w:rsidP="00EE3762">
            <w:r>
              <w:t>Edit click discrimination scheme</w:t>
            </w:r>
          </w:p>
        </w:tc>
      </w:tr>
      <w:tr w:rsidR="00F90C2F" w14:paraId="073CE815" w14:textId="77777777" w:rsidTr="007D5322">
        <w:trPr>
          <w:cantSplit/>
        </w:trPr>
        <w:tc>
          <w:tcPr>
            <w:tcW w:w="1705" w:type="dxa"/>
          </w:tcPr>
          <w:p w14:paraId="44924DC3" w14:textId="77777777" w:rsidR="00F90C2F" w:rsidRDefault="00F90C2F" w:rsidP="00EE3762">
            <w:r>
              <w:t>c</w:t>
            </w:r>
          </w:p>
        </w:tc>
        <w:tc>
          <w:tcPr>
            <w:tcW w:w="8190" w:type="dxa"/>
          </w:tcPr>
          <w:p w14:paraId="3BBE1BCA" w14:textId="77777777" w:rsidR="00F90C2F" w:rsidRDefault="00F90C2F" w:rsidP="00EE3762">
            <w:r>
              <w:t>Add comment about the current event to the output spreadsheet. Entering this command will open a popup window where you can type in the comment.</w:t>
            </w:r>
          </w:p>
        </w:tc>
      </w:tr>
      <w:tr w:rsidR="00F90C2F" w14:paraId="0B03BA17" w14:textId="77777777" w:rsidTr="007D5322">
        <w:trPr>
          <w:cantSplit/>
        </w:trPr>
        <w:tc>
          <w:tcPr>
            <w:tcW w:w="1705" w:type="dxa"/>
          </w:tcPr>
          <w:p w14:paraId="46A01CFC" w14:textId="77777777" w:rsidR="00F90C2F" w:rsidRDefault="00F90C2F" w:rsidP="00EE3762">
            <w:r>
              <w:t>u</w:t>
            </w:r>
          </w:p>
        </w:tc>
        <w:tc>
          <w:tcPr>
            <w:tcW w:w="8190" w:type="dxa"/>
          </w:tcPr>
          <w:p w14:paraId="0784C199" w14:textId="7089A2CC" w:rsidR="00F90C2F" w:rsidRDefault="00F90C2F" w:rsidP="00110123">
            <w:r>
              <w:t xml:space="preserve">Update the spreadsheet </w:t>
            </w:r>
            <w:r w:rsidR="00110123">
              <w:t xml:space="preserve">file on disk </w:t>
            </w:r>
            <w:r>
              <w:t xml:space="preserve">manually. </w:t>
            </w:r>
            <w:r w:rsidR="00110123">
              <w:t xml:space="preserve">While there is some level of auto-saving, </w:t>
            </w:r>
            <w:r>
              <w:t xml:space="preserve">It’s </w:t>
            </w:r>
            <w:r w:rsidR="00110123">
              <w:t xml:space="preserve">still </w:t>
            </w:r>
            <w:r>
              <w:t>good to do this often.</w:t>
            </w:r>
          </w:p>
        </w:tc>
      </w:tr>
      <w:tr w:rsidR="00F90C2F" w14:paraId="254C0F26" w14:textId="77777777" w:rsidTr="007D5322">
        <w:trPr>
          <w:cantSplit/>
        </w:trPr>
        <w:tc>
          <w:tcPr>
            <w:tcW w:w="1705" w:type="dxa"/>
          </w:tcPr>
          <w:p w14:paraId="2906BDFA" w14:textId="77777777" w:rsidR="00F90C2F" w:rsidRDefault="00F90C2F" w:rsidP="00EE3762">
            <w:r>
              <w:t>q</w:t>
            </w:r>
          </w:p>
        </w:tc>
        <w:tc>
          <w:tcPr>
            <w:tcW w:w="8190" w:type="dxa"/>
          </w:tcPr>
          <w:p w14:paraId="02B2ED73" w14:textId="77777777" w:rsidR="00F90C2F" w:rsidRDefault="00F90C2F" w:rsidP="00EE3762">
            <w:r>
              <w:t>Close the application. Doing this will also update the spreadsheet automatically.</w:t>
            </w:r>
          </w:p>
        </w:tc>
      </w:tr>
      <w:tr w:rsidR="00F90C2F" w14:paraId="038E77D3" w14:textId="77777777" w:rsidTr="007D5322">
        <w:trPr>
          <w:cantSplit/>
        </w:trPr>
        <w:tc>
          <w:tcPr>
            <w:tcW w:w="1705" w:type="dxa"/>
          </w:tcPr>
          <w:p w14:paraId="71EDEB63" w14:textId="77777777" w:rsidR="00F90C2F" w:rsidRPr="00B327D7" w:rsidRDefault="00F90C2F" w:rsidP="00EE3762">
            <w:pPr>
              <w:rPr>
                <w:i/>
              </w:rPr>
            </w:pPr>
            <w:r w:rsidRPr="00B327D7">
              <w:rPr>
                <w:i/>
              </w:rPr>
              <w:t>(Numeric code)</w:t>
            </w:r>
          </w:p>
        </w:tc>
        <w:tc>
          <w:tcPr>
            <w:tcW w:w="8190" w:type="dxa"/>
          </w:tcPr>
          <w:p w14:paraId="4F6C29DA" w14:textId="77777777" w:rsidR="00F90C2F" w:rsidRDefault="00F90C2F" w:rsidP="00EE3762">
            <w:r>
              <w:t xml:space="preserve">Confirm species ID for this event and move to next </w:t>
            </w:r>
          </w:p>
        </w:tc>
      </w:tr>
    </w:tbl>
    <w:p w14:paraId="2D150B28" w14:textId="03755BBD" w:rsidR="00482DE8" w:rsidRDefault="00482DE8" w:rsidP="004A440E">
      <w:pPr>
        <w:spacing w:after="0"/>
      </w:pPr>
    </w:p>
    <w:p w14:paraId="18F4568E" w14:textId="6ABDE65B" w:rsidR="009E4819" w:rsidRPr="00F90C2F" w:rsidRDefault="009E4819" w:rsidP="00E2107C">
      <w:pPr>
        <w:pStyle w:val="Heading2"/>
      </w:pPr>
      <w:bookmarkStart w:id="28" w:name="_3.2_Species_ID"/>
      <w:bookmarkStart w:id="29" w:name="_Toc10540798"/>
      <w:bookmarkEnd w:id="28"/>
      <w:r w:rsidRPr="00F90C2F">
        <w:t>3.</w:t>
      </w:r>
      <w:r w:rsidR="00110123">
        <w:t>2</w:t>
      </w:r>
      <w:r w:rsidRPr="00F90C2F">
        <w:t xml:space="preserve"> Species ID Codes</w:t>
      </w:r>
      <w:bookmarkEnd w:id="29"/>
    </w:p>
    <w:p w14:paraId="3015FB8B" w14:textId="2C546F0D" w:rsidR="00E7050A" w:rsidRDefault="0063384B" w:rsidP="004A440E">
      <w:pPr>
        <w:spacing w:after="0"/>
      </w:pPr>
      <w:r>
        <w:t>Species are assigned using a set of numeric codes, which are specified in a</w:t>
      </w:r>
      <w:r w:rsidR="00110123">
        <w:t>n input</w:t>
      </w:r>
      <w:r>
        <w:t xml:space="preserve"> spreadsheet </w:t>
      </w:r>
      <w:r w:rsidR="00110123">
        <w:t xml:space="preserve">file </w:t>
      </w:r>
      <w:r>
        <w:t xml:space="preserve">called </w:t>
      </w:r>
      <w:r w:rsidRPr="0063384B">
        <w:rPr>
          <w:i/>
        </w:rPr>
        <w:t>SpeciesCodes.xlsx</w:t>
      </w:r>
      <w:r>
        <w:t xml:space="preserve">. </w:t>
      </w:r>
      <w:r w:rsidR="00901BEE">
        <w:t xml:space="preserve">The codes implemented at time of writing are listed </w:t>
      </w:r>
      <w:r w:rsidR="00901BEE" w:rsidRPr="007D5322">
        <w:t xml:space="preserve">in </w:t>
      </w:r>
      <w:hyperlink w:anchor="Table_3_2" w:history="1">
        <w:r w:rsidR="00901BEE" w:rsidRPr="007D5322">
          <w:rPr>
            <w:rStyle w:val="Hyperlink"/>
          </w:rPr>
          <w:t>Table 3.2</w:t>
        </w:r>
      </w:hyperlink>
      <w:r w:rsidR="00901BEE" w:rsidRPr="007D5322">
        <w:t>. Note</w:t>
      </w:r>
      <w:r w:rsidR="00901BEE">
        <w:t xml:space="preserve"> that these codes and species could be changed by editing </w:t>
      </w:r>
      <w:r w:rsidR="00901BEE" w:rsidRPr="00B727AD">
        <w:rPr>
          <w:i/>
        </w:rPr>
        <w:t>SpeciesCodes.xlsx</w:t>
      </w:r>
      <w:r w:rsidR="00901BEE">
        <w:t>, however there must be codes for “Other” and “Uncertain”. Furthermore, only single-digit codes are currently supported.</w:t>
      </w:r>
    </w:p>
    <w:p w14:paraId="1533E322" w14:textId="69B6A64A" w:rsidR="0063384B" w:rsidRDefault="0063384B" w:rsidP="004A440E">
      <w:pPr>
        <w:spacing w:after="0"/>
      </w:pPr>
    </w:p>
    <w:p w14:paraId="1F164DA3" w14:textId="35AD1725" w:rsidR="00892079" w:rsidRDefault="00892079" w:rsidP="004A440E">
      <w:pPr>
        <w:spacing w:after="0"/>
      </w:pPr>
    </w:p>
    <w:p w14:paraId="4C5DB15F" w14:textId="416A5590" w:rsidR="00892079" w:rsidRDefault="00892079" w:rsidP="004A440E">
      <w:pPr>
        <w:spacing w:after="0"/>
      </w:pPr>
    </w:p>
    <w:p w14:paraId="27615D2A" w14:textId="5D3FE4A8" w:rsidR="00892079" w:rsidRDefault="00892079" w:rsidP="004A440E">
      <w:pPr>
        <w:spacing w:after="0"/>
      </w:pPr>
    </w:p>
    <w:p w14:paraId="7733D70C" w14:textId="1ACDD548" w:rsidR="00892079" w:rsidRDefault="00892079" w:rsidP="004A440E">
      <w:pPr>
        <w:spacing w:after="0"/>
      </w:pPr>
    </w:p>
    <w:p w14:paraId="657BF09D" w14:textId="5ECA9F7C" w:rsidR="00892079" w:rsidRDefault="00892079" w:rsidP="004A440E">
      <w:pPr>
        <w:spacing w:after="0"/>
      </w:pPr>
    </w:p>
    <w:p w14:paraId="1E5539D5" w14:textId="4698556E" w:rsidR="00892079" w:rsidRDefault="00892079" w:rsidP="004A440E">
      <w:pPr>
        <w:spacing w:after="0"/>
      </w:pPr>
    </w:p>
    <w:p w14:paraId="5D122783" w14:textId="1C82C288" w:rsidR="00892079" w:rsidRDefault="00892079" w:rsidP="004A440E">
      <w:pPr>
        <w:spacing w:after="0"/>
      </w:pPr>
    </w:p>
    <w:p w14:paraId="5F6D8B22" w14:textId="087F8C3E" w:rsidR="00892079" w:rsidRDefault="00892079" w:rsidP="004A440E">
      <w:pPr>
        <w:spacing w:after="0"/>
      </w:pPr>
    </w:p>
    <w:p w14:paraId="2033E7CA" w14:textId="024FEBE1" w:rsidR="00892079" w:rsidRDefault="00892079" w:rsidP="004A440E">
      <w:pPr>
        <w:spacing w:after="0"/>
      </w:pPr>
    </w:p>
    <w:p w14:paraId="4AFA2B98" w14:textId="7A675615" w:rsidR="00892079" w:rsidRDefault="00892079" w:rsidP="004A440E">
      <w:pPr>
        <w:spacing w:after="0"/>
      </w:pPr>
    </w:p>
    <w:tbl>
      <w:tblPr>
        <w:tblStyle w:val="TableGrid"/>
        <w:tblW w:w="0" w:type="auto"/>
        <w:tblInd w:w="-5" w:type="dxa"/>
        <w:tblLook w:val="04A0" w:firstRow="1" w:lastRow="0" w:firstColumn="1" w:lastColumn="0" w:noHBand="0" w:noVBand="1"/>
      </w:tblPr>
      <w:tblGrid>
        <w:gridCol w:w="2160"/>
        <w:gridCol w:w="3690"/>
        <w:gridCol w:w="4081"/>
      </w:tblGrid>
      <w:tr w:rsidR="00A26B51" w14:paraId="0FCB7F4B" w14:textId="77777777" w:rsidTr="00A26B51">
        <w:trPr>
          <w:trHeight w:val="261"/>
        </w:trPr>
        <w:tc>
          <w:tcPr>
            <w:tcW w:w="9931" w:type="dxa"/>
            <w:gridSpan w:val="3"/>
            <w:tcBorders>
              <w:top w:val="nil"/>
              <w:left w:val="nil"/>
              <w:right w:val="nil"/>
            </w:tcBorders>
            <w:shd w:val="clear" w:color="auto" w:fill="auto"/>
            <w:tcMar>
              <w:left w:w="0" w:type="dxa"/>
              <w:bottom w:w="58" w:type="dxa"/>
              <w:right w:w="0" w:type="dxa"/>
            </w:tcMar>
          </w:tcPr>
          <w:p w14:paraId="6A671632" w14:textId="07E7981F" w:rsidR="00A26B51" w:rsidRDefault="00A26B51" w:rsidP="00A26B51">
            <w:pPr>
              <w:rPr>
                <w:b/>
              </w:rPr>
            </w:pPr>
            <w:bookmarkStart w:id="30" w:name="Table_3_2"/>
            <w:r>
              <w:rPr>
                <w:b/>
              </w:rPr>
              <w:lastRenderedPageBreak/>
              <w:t>Table 3.2</w:t>
            </w:r>
            <w:bookmarkEnd w:id="30"/>
            <w:r w:rsidRPr="00C07CCB">
              <w:t xml:space="preserve">: </w:t>
            </w:r>
            <w:r>
              <w:t xml:space="preserve">Current </w:t>
            </w:r>
            <w:r w:rsidRPr="00C07CCB">
              <w:t xml:space="preserve">list of </w:t>
            </w:r>
            <w:r>
              <w:t xml:space="preserve">species ID codes, as defined in the file </w:t>
            </w:r>
            <w:r w:rsidRPr="00A26B51">
              <w:rPr>
                <w:i/>
              </w:rPr>
              <w:t>SpeciesCodes.xlsx</w:t>
            </w:r>
            <w:r>
              <w:rPr>
                <w:i/>
              </w:rPr>
              <w:t xml:space="preserve">. </w:t>
            </w:r>
            <w:r w:rsidRPr="00A26B51">
              <w:t>Species known to frequent the Scotian Shelf are bolded.</w:t>
            </w:r>
          </w:p>
        </w:tc>
      </w:tr>
      <w:tr w:rsidR="0063384B" w14:paraId="0AF45A40" w14:textId="77777777" w:rsidTr="009E4819">
        <w:trPr>
          <w:trHeight w:val="261"/>
        </w:trPr>
        <w:tc>
          <w:tcPr>
            <w:tcW w:w="2160" w:type="dxa"/>
            <w:shd w:val="clear" w:color="auto" w:fill="D9D9D9" w:themeFill="background1" w:themeFillShade="D9"/>
          </w:tcPr>
          <w:p w14:paraId="1517DD3A" w14:textId="77777777" w:rsidR="0063384B" w:rsidRPr="002660A2" w:rsidRDefault="0063384B" w:rsidP="009E4819">
            <w:pPr>
              <w:rPr>
                <w:b/>
              </w:rPr>
            </w:pPr>
            <w:r>
              <w:rPr>
                <w:b/>
              </w:rPr>
              <w:t>Classification code</w:t>
            </w:r>
          </w:p>
        </w:tc>
        <w:tc>
          <w:tcPr>
            <w:tcW w:w="3690" w:type="dxa"/>
            <w:shd w:val="clear" w:color="auto" w:fill="D9D9D9" w:themeFill="background1" w:themeFillShade="D9"/>
          </w:tcPr>
          <w:p w14:paraId="4F8ECA05" w14:textId="77777777" w:rsidR="0063384B" w:rsidRPr="002660A2" w:rsidRDefault="0063384B" w:rsidP="009E4819">
            <w:pPr>
              <w:rPr>
                <w:b/>
              </w:rPr>
            </w:pPr>
            <w:r>
              <w:rPr>
                <w:b/>
              </w:rPr>
              <w:t xml:space="preserve">Species </w:t>
            </w:r>
          </w:p>
        </w:tc>
        <w:tc>
          <w:tcPr>
            <w:tcW w:w="4081" w:type="dxa"/>
            <w:shd w:val="clear" w:color="auto" w:fill="D9D9D9" w:themeFill="background1" w:themeFillShade="D9"/>
          </w:tcPr>
          <w:p w14:paraId="33E8F463" w14:textId="77777777" w:rsidR="0063384B" w:rsidRPr="002660A2" w:rsidRDefault="0063384B" w:rsidP="009E4819">
            <w:pPr>
              <w:rPr>
                <w:b/>
              </w:rPr>
            </w:pPr>
            <w:r>
              <w:rPr>
                <w:b/>
              </w:rPr>
              <w:t>Common name</w:t>
            </w:r>
          </w:p>
        </w:tc>
      </w:tr>
      <w:tr w:rsidR="0063384B" w14:paraId="4A4CF59C" w14:textId="77777777" w:rsidTr="009E4819">
        <w:trPr>
          <w:trHeight w:val="247"/>
        </w:trPr>
        <w:tc>
          <w:tcPr>
            <w:tcW w:w="2160" w:type="dxa"/>
          </w:tcPr>
          <w:p w14:paraId="5B370C62" w14:textId="146A82D3" w:rsidR="0063384B" w:rsidRPr="009773A5" w:rsidRDefault="0063384B" w:rsidP="009E4819">
            <w:pPr>
              <w:rPr>
                <w:b/>
              </w:rPr>
            </w:pPr>
            <w:r w:rsidRPr="009773A5">
              <w:rPr>
                <w:b/>
              </w:rPr>
              <w:t>1</w:t>
            </w:r>
            <w:r w:rsidR="00A3503F">
              <w:rPr>
                <w:b/>
              </w:rPr>
              <w:t>*</w:t>
            </w:r>
          </w:p>
        </w:tc>
        <w:tc>
          <w:tcPr>
            <w:tcW w:w="3690" w:type="dxa"/>
          </w:tcPr>
          <w:p w14:paraId="69E30236" w14:textId="77777777" w:rsidR="0063384B" w:rsidRPr="009773A5" w:rsidRDefault="0063384B" w:rsidP="009E4819">
            <w:pPr>
              <w:rPr>
                <w:b/>
                <w:lang w:val="fr-CA"/>
              </w:rPr>
            </w:pPr>
            <w:r w:rsidRPr="009773A5">
              <w:rPr>
                <w:b/>
                <w:lang w:val="fr-CA"/>
              </w:rPr>
              <w:t xml:space="preserve">Me - </w:t>
            </w:r>
            <w:r w:rsidRPr="009773A5">
              <w:rPr>
                <w:b/>
                <w:i/>
                <w:lang w:val="fr-CA"/>
              </w:rPr>
              <w:t>Mesoplodon europaeus</w:t>
            </w:r>
            <w:r w:rsidRPr="009773A5">
              <w:rPr>
                <w:b/>
                <w:i/>
                <w:lang w:val="fr-CA"/>
              </w:rPr>
              <w:br/>
            </w:r>
            <w:r w:rsidRPr="009773A5">
              <w:rPr>
                <w:b/>
                <w:lang w:val="fr-CA"/>
              </w:rPr>
              <w:t>Mm</w:t>
            </w:r>
            <w:r w:rsidRPr="009773A5">
              <w:rPr>
                <w:b/>
                <w:i/>
                <w:lang w:val="fr-CA"/>
              </w:rPr>
              <w:t xml:space="preserve"> - Mesoplodon mirus</w:t>
            </w:r>
          </w:p>
        </w:tc>
        <w:tc>
          <w:tcPr>
            <w:tcW w:w="4081" w:type="dxa"/>
          </w:tcPr>
          <w:p w14:paraId="44D8C010" w14:textId="77777777" w:rsidR="0063384B" w:rsidRPr="009773A5" w:rsidRDefault="0063384B" w:rsidP="009E4819">
            <w:pPr>
              <w:rPr>
                <w:b/>
              </w:rPr>
            </w:pPr>
            <w:r w:rsidRPr="009773A5">
              <w:rPr>
                <w:b/>
              </w:rPr>
              <w:t>Gervais’ beaked whale</w:t>
            </w:r>
            <w:r w:rsidRPr="009773A5">
              <w:rPr>
                <w:b/>
              </w:rPr>
              <w:br/>
              <w:t>True’s beaked whale</w:t>
            </w:r>
          </w:p>
        </w:tc>
      </w:tr>
      <w:tr w:rsidR="0063384B" w14:paraId="3C3C7B98" w14:textId="77777777" w:rsidTr="009E4819">
        <w:trPr>
          <w:trHeight w:val="261"/>
        </w:trPr>
        <w:tc>
          <w:tcPr>
            <w:tcW w:w="2160" w:type="dxa"/>
          </w:tcPr>
          <w:p w14:paraId="05774CAC" w14:textId="77777777" w:rsidR="0063384B" w:rsidRPr="009773A5" w:rsidRDefault="0063384B" w:rsidP="009E4819">
            <w:pPr>
              <w:rPr>
                <w:b/>
              </w:rPr>
            </w:pPr>
            <w:r w:rsidRPr="009773A5">
              <w:rPr>
                <w:b/>
              </w:rPr>
              <w:t>2</w:t>
            </w:r>
          </w:p>
        </w:tc>
        <w:tc>
          <w:tcPr>
            <w:tcW w:w="3690" w:type="dxa"/>
          </w:tcPr>
          <w:p w14:paraId="4CC524A5" w14:textId="77777777" w:rsidR="0063384B" w:rsidRPr="009773A5" w:rsidRDefault="0063384B" w:rsidP="009E4819">
            <w:pPr>
              <w:rPr>
                <w:b/>
              </w:rPr>
            </w:pPr>
            <w:r w:rsidRPr="009773A5">
              <w:rPr>
                <w:b/>
              </w:rPr>
              <w:t xml:space="preserve">Zc  - </w:t>
            </w:r>
            <w:r w:rsidRPr="009773A5">
              <w:rPr>
                <w:b/>
                <w:i/>
              </w:rPr>
              <w:t>Ziphius cavirostris</w:t>
            </w:r>
          </w:p>
        </w:tc>
        <w:tc>
          <w:tcPr>
            <w:tcW w:w="4081" w:type="dxa"/>
          </w:tcPr>
          <w:p w14:paraId="421BB6B1" w14:textId="77777777" w:rsidR="0063384B" w:rsidRPr="009773A5" w:rsidRDefault="0063384B" w:rsidP="009E4819">
            <w:pPr>
              <w:rPr>
                <w:b/>
              </w:rPr>
            </w:pPr>
            <w:r w:rsidRPr="009773A5">
              <w:rPr>
                <w:b/>
              </w:rPr>
              <w:t>Cuvier’s beaked whale</w:t>
            </w:r>
          </w:p>
        </w:tc>
      </w:tr>
      <w:tr w:rsidR="0063384B" w14:paraId="799E0B7C" w14:textId="77777777" w:rsidTr="009E4819">
        <w:trPr>
          <w:trHeight w:val="247"/>
        </w:trPr>
        <w:tc>
          <w:tcPr>
            <w:tcW w:w="2160" w:type="dxa"/>
          </w:tcPr>
          <w:p w14:paraId="775E4125" w14:textId="77777777" w:rsidR="0063384B" w:rsidRPr="00A772BB" w:rsidRDefault="0063384B" w:rsidP="009E4819">
            <w:r w:rsidRPr="00A772BB">
              <w:t>3</w:t>
            </w:r>
          </w:p>
        </w:tc>
        <w:tc>
          <w:tcPr>
            <w:tcW w:w="3690" w:type="dxa"/>
          </w:tcPr>
          <w:p w14:paraId="75F61ADB" w14:textId="77777777" w:rsidR="0063384B" w:rsidRPr="00C147F9" w:rsidRDefault="0063384B" w:rsidP="009E4819">
            <w:r>
              <w:t xml:space="preserve">Md - </w:t>
            </w:r>
            <w:r>
              <w:rPr>
                <w:i/>
              </w:rPr>
              <w:t>Mesoplodon densirostris</w:t>
            </w:r>
          </w:p>
        </w:tc>
        <w:tc>
          <w:tcPr>
            <w:tcW w:w="4081" w:type="dxa"/>
          </w:tcPr>
          <w:p w14:paraId="7D712B7B" w14:textId="77777777" w:rsidR="0063384B" w:rsidRDefault="0063384B" w:rsidP="009E4819">
            <w:r>
              <w:t>Blainville’s beaked whale</w:t>
            </w:r>
          </w:p>
        </w:tc>
      </w:tr>
      <w:tr w:rsidR="0063384B" w14:paraId="154BC84F" w14:textId="77777777" w:rsidTr="009E4819">
        <w:trPr>
          <w:trHeight w:val="261"/>
        </w:trPr>
        <w:tc>
          <w:tcPr>
            <w:tcW w:w="2160" w:type="dxa"/>
          </w:tcPr>
          <w:p w14:paraId="3F2B935A" w14:textId="77777777" w:rsidR="0063384B" w:rsidRPr="00A772BB" w:rsidRDefault="0063384B" w:rsidP="009E4819">
            <w:r w:rsidRPr="00A772BB">
              <w:t>4</w:t>
            </w:r>
          </w:p>
        </w:tc>
        <w:tc>
          <w:tcPr>
            <w:tcW w:w="3690" w:type="dxa"/>
          </w:tcPr>
          <w:p w14:paraId="05C0AE8D" w14:textId="77777777" w:rsidR="0063384B" w:rsidRDefault="0063384B" w:rsidP="009E4819">
            <w:r>
              <w:t>BW31</w:t>
            </w:r>
          </w:p>
        </w:tc>
        <w:tc>
          <w:tcPr>
            <w:tcW w:w="4081" w:type="dxa"/>
          </w:tcPr>
          <w:p w14:paraId="4BF51C4E" w14:textId="77777777" w:rsidR="0063384B" w:rsidRDefault="0063384B" w:rsidP="009E4819">
            <w:r>
              <w:t>probably Blainville’s</w:t>
            </w:r>
          </w:p>
        </w:tc>
      </w:tr>
      <w:tr w:rsidR="0063384B" w14:paraId="519BBBE2" w14:textId="77777777" w:rsidTr="009E4819">
        <w:trPr>
          <w:trHeight w:val="247"/>
        </w:trPr>
        <w:tc>
          <w:tcPr>
            <w:tcW w:w="2160" w:type="dxa"/>
          </w:tcPr>
          <w:p w14:paraId="17504EBA" w14:textId="77777777" w:rsidR="0063384B" w:rsidRPr="00A772BB" w:rsidRDefault="0063384B" w:rsidP="009E4819">
            <w:r w:rsidRPr="00A772BB">
              <w:t>5</w:t>
            </w:r>
          </w:p>
        </w:tc>
        <w:tc>
          <w:tcPr>
            <w:tcW w:w="3690" w:type="dxa"/>
          </w:tcPr>
          <w:p w14:paraId="7EE8E8BE" w14:textId="77777777" w:rsidR="0063384B" w:rsidRDefault="0063384B" w:rsidP="009E4819">
            <w:r>
              <w:t>BW38</w:t>
            </w:r>
          </w:p>
        </w:tc>
        <w:tc>
          <w:tcPr>
            <w:tcW w:w="4081" w:type="dxa"/>
          </w:tcPr>
          <w:p w14:paraId="4835C38C" w14:textId="77777777" w:rsidR="0063384B" w:rsidRDefault="0063384B" w:rsidP="009E4819">
            <w:r>
              <w:t>probably Blainville’s (variant click type)</w:t>
            </w:r>
          </w:p>
        </w:tc>
      </w:tr>
      <w:tr w:rsidR="0063384B" w14:paraId="1216388A" w14:textId="77777777" w:rsidTr="009E4819">
        <w:trPr>
          <w:trHeight w:val="261"/>
        </w:trPr>
        <w:tc>
          <w:tcPr>
            <w:tcW w:w="2160" w:type="dxa"/>
          </w:tcPr>
          <w:p w14:paraId="5E83A7C3" w14:textId="77777777" w:rsidR="0063384B" w:rsidRPr="009773A5" w:rsidRDefault="0063384B" w:rsidP="009E4819">
            <w:pPr>
              <w:rPr>
                <w:b/>
              </w:rPr>
            </w:pPr>
            <w:r w:rsidRPr="009773A5">
              <w:rPr>
                <w:b/>
              </w:rPr>
              <w:t>6</w:t>
            </w:r>
          </w:p>
        </w:tc>
        <w:tc>
          <w:tcPr>
            <w:tcW w:w="3690" w:type="dxa"/>
          </w:tcPr>
          <w:p w14:paraId="7BC7DBCC" w14:textId="77777777" w:rsidR="0063384B" w:rsidRPr="009773A5" w:rsidRDefault="0063384B" w:rsidP="009E4819">
            <w:pPr>
              <w:rPr>
                <w:b/>
              </w:rPr>
            </w:pPr>
            <w:r w:rsidRPr="009773A5">
              <w:rPr>
                <w:b/>
              </w:rPr>
              <w:t xml:space="preserve">Mb - </w:t>
            </w:r>
            <w:r w:rsidRPr="009773A5">
              <w:rPr>
                <w:b/>
                <w:i/>
              </w:rPr>
              <w:t>Mesoplodon bidens</w:t>
            </w:r>
          </w:p>
        </w:tc>
        <w:tc>
          <w:tcPr>
            <w:tcW w:w="4081" w:type="dxa"/>
          </w:tcPr>
          <w:p w14:paraId="3D4819E5" w14:textId="77777777" w:rsidR="0063384B" w:rsidRPr="009773A5" w:rsidRDefault="0063384B" w:rsidP="009E4819">
            <w:pPr>
              <w:rPr>
                <w:b/>
              </w:rPr>
            </w:pPr>
            <w:r w:rsidRPr="009773A5">
              <w:rPr>
                <w:b/>
              </w:rPr>
              <w:t>Sowerby’s beaked whale</w:t>
            </w:r>
          </w:p>
        </w:tc>
      </w:tr>
      <w:tr w:rsidR="0063384B" w14:paraId="06708C34" w14:textId="77777777" w:rsidTr="009E4819">
        <w:trPr>
          <w:trHeight w:val="261"/>
        </w:trPr>
        <w:tc>
          <w:tcPr>
            <w:tcW w:w="2160" w:type="dxa"/>
          </w:tcPr>
          <w:p w14:paraId="7983D182" w14:textId="77777777" w:rsidR="0063384B" w:rsidRPr="009773A5" w:rsidRDefault="0063384B" w:rsidP="009E4819">
            <w:pPr>
              <w:rPr>
                <w:b/>
              </w:rPr>
            </w:pPr>
            <w:r w:rsidRPr="009773A5">
              <w:rPr>
                <w:b/>
              </w:rPr>
              <w:t>7</w:t>
            </w:r>
          </w:p>
        </w:tc>
        <w:tc>
          <w:tcPr>
            <w:tcW w:w="3690" w:type="dxa"/>
          </w:tcPr>
          <w:p w14:paraId="51095E17" w14:textId="77777777" w:rsidR="0063384B" w:rsidRPr="009773A5" w:rsidRDefault="0063384B" w:rsidP="009E4819">
            <w:pPr>
              <w:rPr>
                <w:b/>
                <w:i/>
              </w:rPr>
            </w:pPr>
            <w:r w:rsidRPr="009773A5">
              <w:rPr>
                <w:b/>
              </w:rPr>
              <w:t xml:space="preserve">Ha - </w:t>
            </w:r>
            <w:r w:rsidRPr="009773A5">
              <w:rPr>
                <w:b/>
                <w:i/>
              </w:rPr>
              <w:t>Hyperoodon ampullatus</w:t>
            </w:r>
          </w:p>
        </w:tc>
        <w:tc>
          <w:tcPr>
            <w:tcW w:w="4081" w:type="dxa"/>
          </w:tcPr>
          <w:p w14:paraId="6F6B678D" w14:textId="77777777" w:rsidR="0063384B" w:rsidRPr="009773A5" w:rsidRDefault="0063384B" w:rsidP="009E4819">
            <w:pPr>
              <w:rPr>
                <w:b/>
              </w:rPr>
            </w:pPr>
            <w:r w:rsidRPr="009773A5">
              <w:rPr>
                <w:b/>
              </w:rPr>
              <w:t>Northern bottlenose whale</w:t>
            </w:r>
          </w:p>
        </w:tc>
      </w:tr>
      <w:tr w:rsidR="0063384B" w14:paraId="12F44895" w14:textId="77777777" w:rsidTr="009E4819">
        <w:trPr>
          <w:trHeight w:val="247"/>
        </w:trPr>
        <w:tc>
          <w:tcPr>
            <w:tcW w:w="2160" w:type="dxa"/>
          </w:tcPr>
          <w:p w14:paraId="26BF63A9" w14:textId="77777777" w:rsidR="0063384B" w:rsidRPr="00A772BB" w:rsidRDefault="0063384B" w:rsidP="009E4819">
            <w:r w:rsidRPr="00A772BB">
              <w:t>8</w:t>
            </w:r>
          </w:p>
        </w:tc>
        <w:tc>
          <w:tcPr>
            <w:tcW w:w="3690" w:type="dxa"/>
          </w:tcPr>
          <w:p w14:paraId="175F09C9" w14:textId="77777777" w:rsidR="0063384B" w:rsidRDefault="0063384B" w:rsidP="009E4819">
            <w:r>
              <w:t>UBW - unknown beaked whale</w:t>
            </w:r>
          </w:p>
        </w:tc>
        <w:tc>
          <w:tcPr>
            <w:tcW w:w="4081" w:type="dxa"/>
          </w:tcPr>
          <w:p w14:paraId="3407311F" w14:textId="77777777" w:rsidR="0063384B" w:rsidRDefault="0063384B" w:rsidP="009E4819"/>
        </w:tc>
      </w:tr>
      <w:tr w:rsidR="0063384B" w14:paraId="2D1D5B95" w14:textId="77777777" w:rsidTr="009E4819">
        <w:trPr>
          <w:trHeight w:val="261"/>
        </w:trPr>
        <w:tc>
          <w:tcPr>
            <w:tcW w:w="2160" w:type="dxa"/>
          </w:tcPr>
          <w:p w14:paraId="40913932" w14:textId="77777777" w:rsidR="0063384B" w:rsidRPr="00A772BB" w:rsidRDefault="0063384B" w:rsidP="009E4819">
            <w:r w:rsidRPr="00A772BB">
              <w:t>9</w:t>
            </w:r>
          </w:p>
        </w:tc>
        <w:tc>
          <w:tcPr>
            <w:tcW w:w="3690" w:type="dxa"/>
          </w:tcPr>
          <w:p w14:paraId="1E4C0E6E" w14:textId="77777777" w:rsidR="0063384B" w:rsidRDefault="0063384B" w:rsidP="009E4819">
            <w:r>
              <w:t>Other</w:t>
            </w:r>
          </w:p>
        </w:tc>
        <w:tc>
          <w:tcPr>
            <w:tcW w:w="4081" w:type="dxa"/>
          </w:tcPr>
          <w:p w14:paraId="66D24E93" w14:textId="77777777" w:rsidR="0063384B" w:rsidRDefault="0063384B" w:rsidP="009E4819">
            <w:r>
              <w:t>Not a beaked whale</w:t>
            </w:r>
          </w:p>
        </w:tc>
      </w:tr>
      <w:tr w:rsidR="0063384B" w14:paraId="1BE06048" w14:textId="77777777" w:rsidTr="00901BEE">
        <w:trPr>
          <w:trHeight w:val="261"/>
        </w:trPr>
        <w:tc>
          <w:tcPr>
            <w:tcW w:w="2160" w:type="dxa"/>
            <w:tcBorders>
              <w:bottom w:val="single" w:sz="4" w:space="0" w:color="auto"/>
            </w:tcBorders>
          </w:tcPr>
          <w:p w14:paraId="5A4F3879" w14:textId="77777777" w:rsidR="0063384B" w:rsidRPr="00A772BB" w:rsidRDefault="0063384B" w:rsidP="009E4819">
            <w:r w:rsidRPr="00A772BB">
              <w:t>0</w:t>
            </w:r>
          </w:p>
        </w:tc>
        <w:tc>
          <w:tcPr>
            <w:tcW w:w="3690" w:type="dxa"/>
            <w:tcBorders>
              <w:bottom w:val="single" w:sz="4" w:space="0" w:color="auto"/>
            </w:tcBorders>
          </w:tcPr>
          <w:p w14:paraId="2C364F87" w14:textId="77777777" w:rsidR="0063384B" w:rsidRDefault="0063384B" w:rsidP="009E4819">
            <w:r>
              <w:t>Uncertain</w:t>
            </w:r>
          </w:p>
        </w:tc>
        <w:tc>
          <w:tcPr>
            <w:tcW w:w="4081" w:type="dxa"/>
            <w:tcBorders>
              <w:bottom w:val="single" w:sz="4" w:space="0" w:color="auto"/>
            </w:tcBorders>
          </w:tcPr>
          <w:p w14:paraId="3A95B227" w14:textId="77777777" w:rsidR="0063384B" w:rsidRDefault="0063384B" w:rsidP="009E4819"/>
        </w:tc>
      </w:tr>
      <w:tr w:rsidR="00901BEE" w14:paraId="1CB60AD5" w14:textId="77777777" w:rsidTr="00901BEE">
        <w:trPr>
          <w:trHeight w:val="261"/>
        </w:trPr>
        <w:tc>
          <w:tcPr>
            <w:tcW w:w="9931" w:type="dxa"/>
            <w:gridSpan w:val="3"/>
            <w:tcBorders>
              <w:left w:val="nil"/>
              <w:bottom w:val="nil"/>
              <w:right w:val="nil"/>
            </w:tcBorders>
            <w:tcMar>
              <w:top w:w="58" w:type="dxa"/>
              <w:left w:w="0" w:type="dxa"/>
              <w:right w:w="0" w:type="dxa"/>
            </w:tcMar>
          </w:tcPr>
          <w:p w14:paraId="537077F0" w14:textId="22AB4E9D" w:rsidR="00901BEE" w:rsidRDefault="00901BEE" w:rsidP="009E4819">
            <w:r w:rsidRPr="00901BEE">
              <w:t>* Note that at present we cannot acoustically distinguish True’s beaked whale clicks from Gervais’ beaked whale clicks with any certainty. For now, code 1 should be used for this “Mm/Me” click type.</w:t>
            </w:r>
          </w:p>
        </w:tc>
      </w:tr>
    </w:tbl>
    <w:p w14:paraId="18F6AFAE" w14:textId="103C5B2D" w:rsidR="007366C1" w:rsidRDefault="007366C1" w:rsidP="004A440E">
      <w:pPr>
        <w:spacing w:after="0"/>
      </w:pPr>
    </w:p>
    <w:p w14:paraId="67C26EE1" w14:textId="64DE80EC" w:rsidR="005F1B1B" w:rsidRDefault="007366C1" w:rsidP="004A440E">
      <w:pPr>
        <w:spacing w:after="0"/>
      </w:pPr>
      <w:r>
        <w:t>The BWD package includes a script to interpret numeric species codes and convert them into binary presence/absence tables</w:t>
      </w:r>
      <w:r w:rsidR="00A16EEE">
        <w:t xml:space="preserve"> (see section </w:t>
      </w:r>
      <w:hyperlink w:anchor="_4.4.1_Converting_Species" w:history="1">
        <w:r w:rsidR="00A16EEE" w:rsidRPr="00A16EEE">
          <w:rPr>
            <w:rStyle w:val="Hyperlink"/>
          </w:rPr>
          <w:t>4.4.1 Converting Species ID Codes</w:t>
        </w:r>
      </w:hyperlink>
      <w:r w:rsidR="00A16EEE">
        <w:t>)</w:t>
      </w:r>
      <w:r>
        <w:t xml:space="preserve">. </w:t>
      </w:r>
      <w:r w:rsidR="005F1B1B">
        <w:t>However, for this to work, the codes must follow a certain set of rules. These rules are not enforced when IDs are entered interactively, so it’s important to get them right</w:t>
      </w:r>
      <w:r w:rsidR="00A13228">
        <w:t xml:space="preserve"> the first time</w:t>
      </w:r>
      <w:r w:rsidR="005F1B1B">
        <w:t xml:space="preserve">. Using the current numbers described </w:t>
      </w:r>
      <w:r w:rsidR="005F1B1B" w:rsidRPr="00A16EEE">
        <w:t xml:space="preserve">in </w:t>
      </w:r>
      <w:hyperlink w:anchor="Table_3_2" w:history="1">
        <w:r w:rsidR="00A13228" w:rsidRPr="00A16EEE">
          <w:rPr>
            <w:rStyle w:val="Hyperlink"/>
          </w:rPr>
          <w:t>Table 3.2</w:t>
        </w:r>
      </w:hyperlink>
      <w:r w:rsidR="005F1B1B" w:rsidRPr="00A16EEE">
        <w:t>, the</w:t>
      </w:r>
      <w:r w:rsidR="00A16EEE">
        <w:t xml:space="preserve"> rules are as follows:</w:t>
      </w:r>
    </w:p>
    <w:p w14:paraId="3633065B" w14:textId="77777777" w:rsidR="005F1B1B" w:rsidRDefault="005F1B1B" w:rsidP="00D73027">
      <w:pPr>
        <w:pStyle w:val="ListParagraph"/>
        <w:numPr>
          <w:ilvl w:val="0"/>
          <w:numId w:val="13"/>
        </w:numPr>
        <w:spacing w:after="0"/>
      </w:pPr>
      <w:r>
        <w:t>For multiple species, enter codes consecutively (the order does not matter, though personally I’ve always kept it consistent)</w:t>
      </w:r>
    </w:p>
    <w:p w14:paraId="1224D43A" w14:textId="0FFE1871" w:rsidR="005F1B1B" w:rsidRDefault="005F1B1B" w:rsidP="00D73027">
      <w:pPr>
        <w:pStyle w:val="ListParagraph"/>
        <w:numPr>
          <w:ilvl w:val="1"/>
          <w:numId w:val="13"/>
        </w:numPr>
        <w:spacing w:after="0"/>
      </w:pPr>
      <w:r>
        <w:t>Example: “67” = both Mb and Ha</w:t>
      </w:r>
    </w:p>
    <w:p w14:paraId="29EE6A1F" w14:textId="77777777" w:rsidR="005F1B1B" w:rsidRDefault="005F1B1B" w:rsidP="00D73027">
      <w:pPr>
        <w:pStyle w:val="ListParagraph"/>
        <w:numPr>
          <w:ilvl w:val="0"/>
          <w:numId w:val="13"/>
        </w:numPr>
        <w:spacing w:after="0"/>
      </w:pPr>
      <w:r>
        <w:t>If you’re unsure about a particular species, enter “0” after its classification code. 0’s that follow a particular code apply only to that species.</w:t>
      </w:r>
    </w:p>
    <w:p w14:paraId="3A69F1D1" w14:textId="77777777" w:rsidR="005F1B1B" w:rsidRDefault="005F1B1B" w:rsidP="00D73027">
      <w:pPr>
        <w:pStyle w:val="ListParagraph"/>
        <w:numPr>
          <w:ilvl w:val="1"/>
          <w:numId w:val="13"/>
        </w:numPr>
        <w:spacing w:after="0"/>
      </w:pPr>
      <w:r>
        <w:t>Example 1: “20” = uncertain Cuvier’s</w:t>
      </w:r>
    </w:p>
    <w:p w14:paraId="0D6EAE81" w14:textId="77777777" w:rsidR="005F1B1B" w:rsidRDefault="005F1B1B" w:rsidP="00D73027">
      <w:pPr>
        <w:pStyle w:val="ListParagraph"/>
        <w:numPr>
          <w:ilvl w:val="1"/>
          <w:numId w:val="13"/>
        </w:numPr>
        <w:spacing w:after="0"/>
      </w:pPr>
      <w:r>
        <w:t>Example 2: “120” = certain Gervais’ and uncertain Cuvier’s</w:t>
      </w:r>
    </w:p>
    <w:p w14:paraId="4AB9A7BE" w14:textId="02AEA9B7" w:rsidR="005F1B1B" w:rsidRDefault="005F1B1B" w:rsidP="00D73027">
      <w:pPr>
        <w:pStyle w:val="ListParagraph"/>
        <w:numPr>
          <w:ilvl w:val="1"/>
          <w:numId w:val="13"/>
        </w:numPr>
        <w:spacing w:after="0"/>
      </w:pPr>
      <w:r>
        <w:t>Example 3: “1020” = uncertain Gervais’ and uncertain Cuvier’s</w:t>
      </w:r>
    </w:p>
    <w:p w14:paraId="27CCDFC2" w14:textId="534A016C" w:rsidR="005F1B1B" w:rsidRDefault="005F1B1B" w:rsidP="00D73027">
      <w:pPr>
        <w:pStyle w:val="ListParagraph"/>
        <w:numPr>
          <w:ilvl w:val="0"/>
          <w:numId w:val="13"/>
        </w:numPr>
        <w:spacing w:after="0"/>
      </w:pPr>
      <w:r>
        <w:t>If you’re not sure about anything, just type “0”</w:t>
      </w:r>
      <w:r w:rsidR="00ED7925">
        <w:t>.</w:t>
      </w:r>
    </w:p>
    <w:p w14:paraId="690E8A6F" w14:textId="77777777" w:rsidR="005F1B1B" w:rsidRDefault="005F1B1B" w:rsidP="00D73027">
      <w:pPr>
        <w:pStyle w:val="ListParagraph"/>
        <w:numPr>
          <w:ilvl w:val="0"/>
          <w:numId w:val="13"/>
        </w:numPr>
        <w:spacing w:after="0"/>
      </w:pPr>
      <w:r>
        <w:t>“9” is only used to indicate false events. Do not include “9” with other codes.</w:t>
      </w:r>
    </w:p>
    <w:p w14:paraId="5C273E7D" w14:textId="77777777" w:rsidR="005F1B1B" w:rsidRDefault="005F1B1B" w:rsidP="005F1B1B">
      <w:pPr>
        <w:spacing w:after="0"/>
      </w:pPr>
    </w:p>
    <w:p w14:paraId="69F50656" w14:textId="3FCA18DD" w:rsidR="007366C1" w:rsidRPr="006D40A9" w:rsidRDefault="007366C1" w:rsidP="00E2107C">
      <w:pPr>
        <w:pStyle w:val="Heading2"/>
      </w:pPr>
      <w:bookmarkStart w:id="31" w:name="_3.3_Interactive_Click"/>
      <w:bookmarkEnd w:id="31"/>
      <w:r>
        <w:t xml:space="preserve"> </w:t>
      </w:r>
      <w:bookmarkStart w:id="32" w:name="_Toc10540799"/>
      <w:r w:rsidR="006D40A9" w:rsidRPr="006D40A9">
        <w:t xml:space="preserve">3.3 </w:t>
      </w:r>
      <w:r w:rsidR="006E0315">
        <w:t>Interactive Click Discrimination</w:t>
      </w:r>
      <w:bookmarkEnd w:id="32"/>
    </w:p>
    <w:p w14:paraId="0AE599B0" w14:textId="2996EDFA" w:rsidR="006D40A9" w:rsidRDefault="006E0315" w:rsidP="005F1B1B">
      <w:pPr>
        <w:spacing w:after="0"/>
      </w:pPr>
      <w:r>
        <w:t xml:space="preserve">During the validation/species ID process, only clicks that meet criteria for validation-level discrimination are displayed. While threshold values cannot be changed, it is possible to change the influence of one or more discriminators on-demand (where “discriminator” refers to a particular set of criteria). </w:t>
      </w:r>
    </w:p>
    <w:p w14:paraId="1E345488" w14:textId="589BAE89" w:rsidR="001D5EEB" w:rsidRDefault="001D5EEB" w:rsidP="005F1B1B">
      <w:pPr>
        <w:spacing w:after="0"/>
      </w:pPr>
    </w:p>
    <w:p w14:paraId="6783A265" w14:textId="565B5D1F" w:rsidR="001D5EEB" w:rsidRDefault="00C53A3A" w:rsidP="005F1B1B">
      <w:pPr>
        <w:spacing w:after="0"/>
      </w:pPr>
      <w:r>
        <w:t>As discussed in the “Detection Protocols” section, the o</w:t>
      </w:r>
      <w:r w:rsidR="001D5EEB">
        <w:t>ptions for discriminator influence are:</w:t>
      </w:r>
    </w:p>
    <w:p w14:paraId="410641A1" w14:textId="0A87F3A1" w:rsidR="001D5EEB" w:rsidRDefault="001D5EEB" w:rsidP="008A612B">
      <w:pPr>
        <w:pStyle w:val="ListParagraph"/>
        <w:numPr>
          <w:ilvl w:val="0"/>
          <w:numId w:val="20"/>
        </w:numPr>
        <w:spacing w:after="0"/>
      </w:pPr>
      <w:r>
        <w:t>Positive (clicks are displayed if they meet criteria)</w:t>
      </w:r>
    </w:p>
    <w:p w14:paraId="1C9A2502" w14:textId="46E909F7" w:rsidR="001D5EEB" w:rsidRDefault="001D5EEB" w:rsidP="008A612B">
      <w:pPr>
        <w:pStyle w:val="ListParagraph"/>
        <w:numPr>
          <w:ilvl w:val="0"/>
          <w:numId w:val="20"/>
        </w:numPr>
        <w:spacing w:after="0"/>
      </w:pPr>
      <w:r>
        <w:t>Negative (clicks are not displayed if they meet criteria)</w:t>
      </w:r>
    </w:p>
    <w:p w14:paraId="75301095" w14:textId="734A323D" w:rsidR="001D5EEB" w:rsidRDefault="001D5EEB" w:rsidP="008A612B">
      <w:pPr>
        <w:pStyle w:val="ListParagraph"/>
        <w:numPr>
          <w:ilvl w:val="0"/>
          <w:numId w:val="20"/>
        </w:numPr>
        <w:spacing w:after="0"/>
      </w:pPr>
      <w:r>
        <w:t>Disabled (the criteria will not influence whether or not clicks are displayed)</w:t>
      </w:r>
    </w:p>
    <w:p w14:paraId="79E16436" w14:textId="0F3DE61D" w:rsidR="001D5EEB" w:rsidRDefault="001D5EEB" w:rsidP="005F1B1B">
      <w:pPr>
        <w:spacing w:after="0"/>
      </w:pPr>
    </w:p>
    <w:p w14:paraId="0ACC59CE" w14:textId="54CD1CF0" w:rsidR="00AC4BB6" w:rsidRDefault="00AC4BB6" w:rsidP="005F1B1B">
      <w:pPr>
        <w:spacing w:after="0"/>
      </w:pPr>
      <w:r>
        <w:t xml:space="preserve">The presence of Positive or Negative discriminators will affect results as </w:t>
      </w:r>
      <w:r w:rsidR="001F4BEB">
        <w:t xml:space="preserve">indicated </w:t>
      </w:r>
      <w:r w:rsidR="001F4BEB" w:rsidRPr="00A16EEE">
        <w:t xml:space="preserve">in </w:t>
      </w:r>
      <w:hyperlink w:anchor="Figure_3_5" w:history="1">
        <w:r w:rsidR="001F4BEB" w:rsidRPr="00D2125F">
          <w:rPr>
            <w:rStyle w:val="Hyperlink"/>
          </w:rPr>
          <w:t>Figure 3.5</w:t>
        </w:r>
      </w:hyperlink>
      <w:r w:rsidR="001F4BEB" w:rsidRPr="00A16EEE">
        <w:t>.</w:t>
      </w:r>
    </w:p>
    <w:p w14:paraId="3602757A" w14:textId="663F8781" w:rsidR="00D2125F" w:rsidRDefault="00D2125F" w:rsidP="005F1B1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D2125F" w14:paraId="23C9BC10" w14:textId="77777777" w:rsidTr="00114F00">
        <w:tc>
          <w:tcPr>
            <w:tcW w:w="9926" w:type="dxa"/>
          </w:tcPr>
          <w:p w14:paraId="5E98B7A2" w14:textId="0C1C6002" w:rsidR="00D2125F" w:rsidRDefault="00D2125F" w:rsidP="000A3DCB">
            <w:pPr>
              <w:jc w:val="center"/>
            </w:pPr>
            <w:r w:rsidRPr="00D2125F">
              <w:rPr>
                <w:noProof/>
                <w:lang w:val="en-CA" w:eastAsia="en-CA"/>
              </w:rPr>
              <w:drawing>
                <wp:inline distT="0" distB="0" distL="0" distR="0" wp14:anchorId="379BF722" wp14:editId="756494FC">
                  <wp:extent cx="3913505"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3505" cy="2962910"/>
                          </a:xfrm>
                          <a:prstGeom prst="rect">
                            <a:avLst/>
                          </a:prstGeom>
                          <a:noFill/>
                          <a:ln>
                            <a:noFill/>
                          </a:ln>
                        </pic:spPr>
                      </pic:pic>
                    </a:graphicData>
                  </a:graphic>
                </wp:inline>
              </w:drawing>
            </w:r>
          </w:p>
        </w:tc>
      </w:tr>
      <w:tr w:rsidR="00D2125F" w14:paraId="7BF3289C" w14:textId="77777777" w:rsidTr="00DE67AE">
        <w:tc>
          <w:tcPr>
            <w:tcW w:w="9926" w:type="dxa"/>
            <w:tcMar>
              <w:top w:w="58" w:type="dxa"/>
              <w:left w:w="0" w:type="dxa"/>
              <w:right w:w="0" w:type="dxa"/>
            </w:tcMar>
          </w:tcPr>
          <w:p w14:paraId="0D406F1B" w14:textId="5C7960C8" w:rsidR="00D2125F" w:rsidRDefault="00D2125F" w:rsidP="000A3DCB">
            <w:bookmarkStart w:id="33" w:name="Figure_3_5"/>
            <w:r w:rsidRPr="00A16EEE">
              <w:rPr>
                <w:rFonts w:ascii="Calibri" w:eastAsia="Times New Roman" w:hAnsi="Calibri" w:cs="Times New Roman"/>
                <w:b/>
                <w:color w:val="000000"/>
                <w:lang w:val="en-CA" w:eastAsia="en-CA"/>
              </w:rPr>
              <w:t>Figure 3.5</w:t>
            </w:r>
            <w:bookmarkEnd w:id="33"/>
            <w:r>
              <w:rPr>
                <w:rFonts w:ascii="Calibri" w:eastAsia="Times New Roman" w:hAnsi="Calibri" w:cs="Times New Roman"/>
                <w:color w:val="000000"/>
                <w:lang w:val="en-CA" w:eastAsia="en-CA"/>
              </w:rPr>
              <w:t>: Influence of “Positive” and “Negative” discriminator combinations on the set of clicks displayed for interactive event validation/species identification</w:t>
            </w:r>
          </w:p>
        </w:tc>
      </w:tr>
    </w:tbl>
    <w:p w14:paraId="5CCF6DD2" w14:textId="38C85B56" w:rsidR="001D5EEB" w:rsidRDefault="001D5EEB" w:rsidP="005F1B1B">
      <w:pPr>
        <w:spacing w:after="0"/>
      </w:pPr>
    </w:p>
    <w:p w14:paraId="6CCCEB2F" w14:textId="27DEE54D" w:rsidR="00470C0F" w:rsidRDefault="00470C0F" w:rsidP="005F1B1B">
      <w:pPr>
        <w:spacing w:after="0"/>
      </w:pPr>
      <w:r>
        <w:t xml:space="preserve">Whenever a new event is loaded, discrimination settings will be reset to the default scheme (which may be specified by the file </w:t>
      </w:r>
      <w:r w:rsidRPr="00470C0F">
        <w:rPr>
          <w:i/>
        </w:rPr>
        <w:t>ValidationDefaults.xlsx</w:t>
      </w:r>
      <w:r>
        <w:t xml:space="preserve"> </w:t>
      </w:r>
      <w:r w:rsidRPr="00A23B5E">
        <w:t xml:space="preserve">discussed in section </w:t>
      </w:r>
      <w:hyperlink w:anchor="_2.3.2_Using_Multiple" w:history="1">
        <w:r w:rsidRPr="00A23B5E">
          <w:rPr>
            <w:rStyle w:val="Hyperlink"/>
          </w:rPr>
          <w:t>2.</w:t>
        </w:r>
        <w:r w:rsidR="00A23B5E" w:rsidRPr="00A23B5E">
          <w:rPr>
            <w:rStyle w:val="Hyperlink"/>
          </w:rPr>
          <w:t>3.2 Using Multiple</w:t>
        </w:r>
        <w:r w:rsidR="00DD3F3F">
          <w:rPr>
            <w:rStyle w:val="Hyperlink"/>
          </w:rPr>
          <w:t xml:space="preserve"> </w:t>
        </w:r>
        <w:r w:rsidR="00A23B5E" w:rsidRPr="00D2125F">
          <w:rPr>
            <w:rStyle w:val="Hyperlink"/>
            <w:i/>
          </w:rPr>
          <w:t>ClickDiscrimParams</w:t>
        </w:r>
        <w:r w:rsidR="00A23B5E" w:rsidRPr="00A23B5E">
          <w:rPr>
            <w:rStyle w:val="Hyperlink"/>
          </w:rPr>
          <w:t xml:space="preserve"> Files</w:t>
        </w:r>
      </w:hyperlink>
      <w:r>
        <w:t>).</w:t>
      </w:r>
    </w:p>
    <w:p w14:paraId="24FB13C7" w14:textId="4F326F8A" w:rsidR="00CE3597" w:rsidRDefault="00CE3597" w:rsidP="005F1B1B">
      <w:pPr>
        <w:spacing w:after="0"/>
      </w:pPr>
    </w:p>
    <w:p w14:paraId="1DEE8D6C" w14:textId="63DC81B8" w:rsidR="00892079" w:rsidRPr="00892079" w:rsidRDefault="00CE3597" w:rsidP="008C0F2C">
      <w:pPr>
        <w:pStyle w:val="Heading2"/>
      </w:pPr>
      <w:bookmarkStart w:id="34" w:name="_Toc10540800"/>
      <w:r w:rsidRPr="00E0292D">
        <w:t>3.4 Other features of the interactive Code</w:t>
      </w:r>
      <w:bookmarkEnd w:id="34"/>
    </w:p>
    <w:p w14:paraId="7B335701" w14:textId="1BFD38F8" w:rsidR="00EB7CFC" w:rsidRPr="008F211D" w:rsidRDefault="008D58AD" w:rsidP="00E2107C">
      <w:pPr>
        <w:pStyle w:val="Heading3"/>
      </w:pPr>
      <w:bookmarkStart w:id="35" w:name="_Toc10540801"/>
      <w:r>
        <w:t>3.4.1</w:t>
      </w:r>
      <w:r w:rsidR="00EB7CFC" w:rsidRPr="008F211D">
        <w:t xml:space="preserve"> Limit on Number of Clicks</w:t>
      </w:r>
      <w:bookmarkEnd w:id="35"/>
    </w:p>
    <w:p w14:paraId="2BB9C45E" w14:textId="7216DCD2" w:rsidR="00EB7CFC" w:rsidRDefault="00EB7CFC" w:rsidP="005F1B1B">
      <w:pPr>
        <w:spacing w:after="0"/>
      </w:pPr>
      <w:r>
        <w:t>In some cases, the number of clicks in an event could be too overwhelming to exami</w:t>
      </w:r>
      <w:r w:rsidR="008F211D">
        <w:t xml:space="preserve">ne efficiently. To avoid this, it is possible to set a limit on the number of clicks presented. </w:t>
      </w:r>
    </w:p>
    <w:p w14:paraId="722250DC" w14:textId="7BD6F852" w:rsidR="008F211D" w:rsidRDefault="008F211D" w:rsidP="005F1B1B">
      <w:pPr>
        <w:spacing w:after="0"/>
      </w:pPr>
    </w:p>
    <w:p w14:paraId="01016598" w14:textId="751C6151" w:rsidR="008F211D" w:rsidRDefault="008F211D" w:rsidP="005F1B1B">
      <w:pPr>
        <w:spacing w:after="0"/>
      </w:pPr>
      <w:r>
        <w:t xml:space="preserve">If click limitation is enforced, an algorithm will be run to decide which clicks to include. This will </w:t>
      </w:r>
      <w:r w:rsidR="007D2673">
        <w:t>apply</w:t>
      </w:r>
      <w:r>
        <w:t xml:space="preserve"> every time discriminator settings are changed, and of course whenever a new event is presented. The algorithm works as follows:</w:t>
      </w:r>
    </w:p>
    <w:p w14:paraId="43AC18E8" w14:textId="25D36C50" w:rsidR="008F211D" w:rsidRDefault="00020618" w:rsidP="00E2107C">
      <w:pPr>
        <w:pStyle w:val="ListParagraph"/>
        <w:numPr>
          <w:ilvl w:val="0"/>
          <w:numId w:val="30"/>
        </w:numPr>
        <w:spacing w:after="0"/>
      </w:pPr>
      <w:r>
        <w:t>Segments within the event are ranked by greatest proportion of clicks</w:t>
      </w:r>
      <w:r w:rsidR="00F820D6">
        <w:t xml:space="preserve"> that meet discrimination criteria</w:t>
      </w:r>
    </w:p>
    <w:p w14:paraId="7C75BA2B" w14:textId="17A12398" w:rsidR="00F820D6" w:rsidRDefault="00020618" w:rsidP="00E2107C">
      <w:pPr>
        <w:pStyle w:val="ListParagraph"/>
        <w:numPr>
          <w:ilvl w:val="0"/>
          <w:numId w:val="30"/>
        </w:numPr>
        <w:spacing w:after="0"/>
      </w:pPr>
      <w:r>
        <w:t xml:space="preserve">Clicks within the </w:t>
      </w:r>
      <w:r w:rsidR="00D2125F">
        <w:t>highest-ranking</w:t>
      </w:r>
      <w:r>
        <w:t xml:space="preserve"> segments are added to </w:t>
      </w:r>
      <w:r w:rsidR="00F820D6">
        <w:t>the pool of clicks</w:t>
      </w:r>
      <w:r w:rsidR="00D2125F">
        <w:t xml:space="preserve"> to be presented</w:t>
      </w:r>
      <w:r w:rsidR="00F820D6">
        <w:t xml:space="preserve">, </w:t>
      </w:r>
      <w:r w:rsidR="00626B25">
        <w:t>until the maximum number of clicks allowed is reached</w:t>
      </w:r>
    </w:p>
    <w:p w14:paraId="489056FA" w14:textId="1BDF4A93" w:rsidR="00020618" w:rsidRDefault="00626B25" w:rsidP="00E2107C">
      <w:pPr>
        <w:pStyle w:val="ListParagraph"/>
        <w:numPr>
          <w:ilvl w:val="0"/>
          <w:numId w:val="30"/>
        </w:numPr>
        <w:spacing w:after="0"/>
      </w:pPr>
      <w:r>
        <w:t>If the last included segment has too many clicks, only the first couple</w:t>
      </w:r>
      <w:r w:rsidR="00F820D6">
        <w:t xml:space="preserve"> </w:t>
      </w:r>
      <w:r>
        <w:t xml:space="preserve">of clicks </w:t>
      </w:r>
      <w:r w:rsidR="00F820D6">
        <w:t>(in order</w:t>
      </w:r>
      <w:r>
        <w:t xml:space="preserve"> of occurrence within the segment</w:t>
      </w:r>
      <w:r w:rsidR="00F820D6">
        <w:t>) are retained</w:t>
      </w:r>
      <w:r w:rsidR="007D2673">
        <w:t>, such that the total number of clicks in the pool is equal to the maximum number</w:t>
      </w:r>
    </w:p>
    <w:p w14:paraId="603CA066" w14:textId="77777777" w:rsidR="00D2125F" w:rsidRDefault="00D2125F" w:rsidP="00D2125F">
      <w:pPr>
        <w:pStyle w:val="ListParagraph"/>
        <w:spacing w:after="0"/>
      </w:pPr>
    </w:p>
    <w:p w14:paraId="7ECE9CB7" w14:textId="6FDA346C" w:rsidR="00626B25" w:rsidRDefault="00626B25" w:rsidP="00626B25">
      <w:pPr>
        <w:spacing w:after="0"/>
      </w:pPr>
      <w:r>
        <w:t xml:space="preserve">One advantage of this algorithm is that ICI information is retained, since it is essentially sampling sequences of clicks rather than individual clicks </w:t>
      </w:r>
      <w:r w:rsidR="008D58AD">
        <w:t xml:space="preserve">from </w:t>
      </w:r>
      <w:r>
        <w:t>across the event</w:t>
      </w:r>
      <w:r w:rsidR="008D58AD">
        <w:t>.</w:t>
      </w:r>
    </w:p>
    <w:p w14:paraId="6D908F6C" w14:textId="77777777" w:rsidR="00EB7CFC" w:rsidRDefault="00EB7CFC" w:rsidP="005F1B1B">
      <w:pPr>
        <w:spacing w:after="0"/>
      </w:pPr>
    </w:p>
    <w:p w14:paraId="0E1E2D9D" w14:textId="71CF83C2" w:rsidR="00CE3597" w:rsidRPr="00E0292D" w:rsidRDefault="008D58AD" w:rsidP="00E2107C">
      <w:pPr>
        <w:pStyle w:val="Heading3"/>
      </w:pPr>
      <w:bookmarkStart w:id="36" w:name="_Toc10540802"/>
      <w:r>
        <w:t>3.4.2</w:t>
      </w:r>
      <w:r w:rsidR="00CE3597" w:rsidRPr="00E0292D">
        <w:t xml:space="preserve"> </w:t>
      </w:r>
      <w:r w:rsidR="000E7C78">
        <w:t>Switching Events</w:t>
      </w:r>
      <w:bookmarkEnd w:id="36"/>
    </w:p>
    <w:p w14:paraId="0D411DA2" w14:textId="2D9A13B1" w:rsidR="00CE3597" w:rsidRDefault="00CE3597" w:rsidP="005F1B1B">
      <w:pPr>
        <w:spacing w:after="0"/>
      </w:pPr>
      <w:r>
        <w:t>Users may revisit completed events or jump forward to new ones by entering the “e” command. This command will bring up a table listing each event start time and the species ID code if there is one (</w:t>
      </w:r>
      <w:r w:rsidRPr="00D2125F">
        <w:t xml:space="preserve">see </w:t>
      </w:r>
      <w:hyperlink w:anchor="Figure_3_6" w:history="1">
        <w:r w:rsidR="00DE6F6F" w:rsidRPr="00D2125F">
          <w:rPr>
            <w:rStyle w:val="Hyperlink"/>
          </w:rPr>
          <w:t>F</w:t>
        </w:r>
        <w:r w:rsidR="00D02E5F" w:rsidRPr="00D2125F">
          <w:rPr>
            <w:rStyle w:val="Hyperlink"/>
          </w:rPr>
          <w:t>igure 3</w:t>
        </w:r>
        <w:r w:rsidRPr="00D2125F">
          <w:rPr>
            <w:rStyle w:val="Hyperlink"/>
          </w:rPr>
          <w:t>.</w:t>
        </w:r>
        <w:r w:rsidR="00DE6F6F" w:rsidRPr="00D2125F">
          <w:rPr>
            <w:rStyle w:val="Hyperlink"/>
          </w:rPr>
          <w:t>6</w:t>
        </w:r>
      </w:hyperlink>
      <w:r w:rsidRPr="00D2125F">
        <w:t>). If the event has been completed before, all data entered previously (i.e. species ID code</w:t>
      </w:r>
      <w:r>
        <w:t xml:space="preserve"> and comments) will be retained unless the user overwrites them.</w:t>
      </w:r>
    </w:p>
    <w:p w14:paraId="26C5E889" w14:textId="01A705B9" w:rsidR="001A55DA" w:rsidRDefault="001A55DA" w:rsidP="005F1B1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D02E5F" w14:paraId="485AE25D" w14:textId="77777777" w:rsidTr="00114F00">
        <w:tc>
          <w:tcPr>
            <w:tcW w:w="9926" w:type="dxa"/>
          </w:tcPr>
          <w:p w14:paraId="72086D6D" w14:textId="23684CDF" w:rsidR="00D02E5F" w:rsidRDefault="00D02E5F" w:rsidP="00A23B5E">
            <w:pPr>
              <w:jc w:val="center"/>
            </w:pPr>
            <w:r w:rsidRPr="00D02E5F">
              <w:rPr>
                <w:noProof/>
                <w:lang w:val="en-CA" w:eastAsia="en-CA"/>
              </w:rPr>
              <w:drawing>
                <wp:inline distT="0" distB="0" distL="0" distR="0" wp14:anchorId="01CECB6F" wp14:editId="7359BE88">
                  <wp:extent cx="1828800" cy="3557016"/>
                  <wp:effectExtent l="0" t="0" r="0" b="5715"/>
                  <wp:docPr id="11" name="Picture 11" descr="C:\Users\BeslinW\Documents\BeakedWhales\Documentation\Fig_Event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slinW\Documents\BeakedWhales\Documentation\Fig_EventSwi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3557016"/>
                          </a:xfrm>
                          <a:prstGeom prst="rect">
                            <a:avLst/>
                          </a:prstGeom>
                          <a:noFill/>
                          <a:ln>
                            <a:noFill/>
                          </a:ln>
                        </pic:spPr>
                      </pic:pic>
                    </a:graphicData>
                  </a:graphic>
                </wp:inline>
              </w:drawing>
            </w:r>
          </w:p>
        </w:tc>
      </w:tr>
      <w:tr w:rsidR="00D02E5F" w14:paraId="71D49AD9" w14:textId="77777777" w:rsidTr="00DE67AE">
        <w:tc>
          <w:tcPr>
            <w:tcW w:w="9926" w:type="dxa"/>
            <w:tcMar>
              <w:top w:w="58" w:type="dxa"/>
              <w:left w:w="0" w:type="dxa"/>
              <w:right w:w="0" w:type="dxa"/>
            </w:tcMar>
          </w:tcPr>
          <w:p w14:paraId="61AAD5B0" w14:textId="1CDEFA37" w:rsidR="00D02E5F" w:rsidRDefault="00DE6F6F" w:rsidP="00EA3403">
            <w:bookmarkStart w:id="37" w:name="Figure_3_6"/>
            <w:r w:rsidRPr="00D2125F">
              <w:rPr>
                <w:b/>
              </w:rPr>
              <w:t>Figure 3.6</w:t>
            </w:r>
            <w:bookmarkEnd w:id="37"/>
            <w:r w:rsidR="00D02E5F">
              <w:t>: Event switcher window.</w:t>
            </w:r>
            <w:r w:rsidR="00F20316">
              <w:t xml:space="preserve"> Events yet to be validated are marked in red. Choose an event to jump to by clicking its checkbox in the </w:t>
            </w:r>
            <w:r w:rsidR="00F20316" w:rsidRPr="00F20316">
              <w:rPr>
                <w:i/>
              </w:rPr>
              <w:t>Active</w:t>
            </w:r>
            <w:r w:rsidR="00F20316">
              <w:t xml:space="preserve"> column, then </w:t>
            </w:r>
            <w:r w:rsidR="00EA3403">
              <w:t>c</w:t>
            </w:r>
            <w:r w:rsidR="00F20316">
              <w:t xml:space="preserve">lick </w:t>
            </w:r>
            <w:r w:rsidR="00F20316" w:rsidRPr="00F20316">
              <w:rPr>
                <w:i/>
              </w:rPr>
              <w:t>OK</w:t>
            </w:r>
            <w:r w:rsidR="00F20316">
              <w:t xml:space="preserve"> to confirm</w:t>
            </w:r>
            <w:r w:rsidR="00EA3403">
              <w:t xml:space="preserve"> (note that the table will automatically scroll back to the top every time a checkbox is clicked; this odd behavior is unfortunately a MATLAB limitation)</w:t>
            </w:r>
            <w:r w:rsidR="00F20316">
              <w:t xml:space="preserve">. Clicking the </w:t>
            </w:r>
            <w:r w:rsidR="00F20316" w:rsidRPr="00F20316">
              <w:rPr>
                <w:i/>
              </w:rPr>
              <w:t>Last</w:t>
            </w:r>
            <w:r w:rsidR="00F20316">
              <w:t xml:space="preserve"> button will instantly change to the first event that has not been validated. </w:t>
            </w:r>
          </w:p>
        </w:tc>
      </w:tr>
    </w:tbl>
    <w:p w14:paraId="458DF54D" w14:textId="0AF22846" w:rsidR="00D02E5F" w:rsidRDefault="00D02E5F" w:rsidP="005F1B1B">
      <w:pPr>
        <w:spacing w:after="0"/>
      </w:pPr>
    </w:p>
    <w:p w14:paraId="0B0BB442" w14:textId="720801E9" w:rsidR="001A55DA" w:rsidRPr="00830485" w:rsidRDefault="008D58AD" w:rsidP="00E2107C">
      <w:pPr>
        <w:pStyle w:val="Heading3"/>
      </w:pPr>
      <w:bookmarkStart w:id="38" w:name="_3.4.3_Quitting_and"/>
      <w:bookmarkStart w:id="39" w:name="_Toc10540803"/>
      <w:bookmarkEnd w:id="38"/>
      <w:r>
        <w:t>3.4.3</w:t>
      </w:r>
      <w:r w:rsidR="001A55DA" w:rsidRPr="00830485">
        <w:t xml:space="preserve"> Quitting and Resuming</w:t>
      </w:r>
      <w:bookmarkEnd w:id="39"/>
    </w:p>
    <w:p w14:paraId="01E81878" w14:textId="36654310" w:rsidR="001A55DA" w:rsidRDefault="001A55DA" w:rsidP="005F1B1B">
      <w:pPr>
        <w:spacing w:after="0"/>
      </w:pPr>
      <w:r>
        <w:t xml:space="preserve">If the application closes before all events have been completed, it will automatically pick up where it left off on the next run (provided it is run on the same dataset). </w:t>
      </w:r>
      <w:r w:rsidR="00830485">
        <w:t xml:space="preserve">When this happens, any options involved in the initial creation of </w:t>
      </w:r>
      <w:r w:rsidR="00D2125F">
        <w:t>the spreadsheet will be ignored.</w:t>
      </w:r>
    </w:p>
    <w:p w14:paraId="6CD0E5F3" w14:textId="25127CD6" w:rsidR="00CE3597" w:rsidRDefault="00CE3597" w:rsidP="005F1B1B">
      <w:pPr>
        <w:spacing w:after="0"/>
      </w:pPr>
    </w:p>
    <w:p w14:paraId="514BE466" w14:textId="348A3CC3" w:rsidR="00CE3597" w:rsidRPr="00E0292D" w:rsidRDefault="008D58AD" w:rsidP="00E2107C">
      <w:pPr>
        <w:pStyle w:val="Heading3"/>
      </w:pPr>
      <w:bookmarkStart w:id="40" w:name="_Toc10540804"/>
      <w:r>
        <w:t>3.4.4</w:t>
      </w:r>
      <w:r w:rsidR="00CE3597" w:rsidRPr="00E0292D">
        <w:t xml:space="preserve"> </w:t>
      </w:r>
      <w:r w:rsidR="00F548D7" w:rsidRPr="00E0292D">
        <w:t>Saving, Crashes and Backups</w:t>
      </w:r>
      <w:bookmarkEnd w:id="40"/>
    </w:p>
    <w:p w14:paraId="1ACFA95C" w14:textId="25BD1312" w:rsidR="002C5B51" w:rsidRDefault="00F548D7" w:rsidP="005F1B1B">
      <w:pPr>
        <w:spacing w:after="0"/>
      </w:pPr>
      <w:r>
        <w:t>When the application is running, it keeps an internal version of the output table. However, this table is only saved to disk when the</w:t>
      </w:r>
      <w:r w:rsidR="009E2979">
        <w:t xml:space="preserve"> user specifies to do so with the “u” command, or when the application closes (with the “q” option or upon completing a dataset). </w:t>
      </w:r>
    </w:p>
    <w:p w14:paraId="59DE19FF" w14:textId="77777777" w:rsidR="002C5B51" w:rsidRDefault="002C5B51" w:rsidP="005F1B1B">
      <w:pPr>
        <w:spacing w:after="0"/>
      </w:pPr>
    </w:p>
    <w:p w14:paraId="442E5586" w14:textId="2449ED66" w:rsidR="001D5EEB" w:rsidRDefault="00F93655" w:rsidP="005F1B1B">
      <w:pPr>
        <w:spacing w:after="0"/>
      </w:pPr>
      <w:r>
        <w:lastRenderedPageBreak/>
        <w:t xml:space="preserve">Note that </w:t>
      </w:r>
      <w:r w:rsidR="002C5B51">
        <w:t xml:space="preserve">the spreadsheet file cannot be saved if it is already open in Excel. However, </w:t>
      </w:r>
      <w:r w:rsidR="00100C87">
        <w:t>if</w:t>
      </w:r>
      <w:r w:rsidR="002C5B51">
        <w:t xml:space="preserve"> the application fails to save, </w:t>
      </w:r>
      <w:r w:rsidR="00DA45B4">
        <w:t>it</w:t>
      </w:r>
      <w:r w:rsidR="002C5B51">
        <w:t xml:space="preserve"> will </w:t>
      </w:r>
      <w:r w:rsidR="00100C87">
        <w:t xml:space="preserve">always </w:t>
      </w:r>
      <w:r w:rsidR="00DA45B4">
        <w:t>give you</w:t>
      </w:r>
      <w:r w:rsidR="002C5B51">
        <w:t xml:space="preserve"> the option to try again, </w:t>
      </w:r>
      <w:r w:rsidR="00100C87">
        <w:t>so there should be no worries about</w:t>
      </w:r>
      <w:r w:rsidR="002C5B51">
        <w:t xml:space="preserve"> data loss. Furthermore, s</w:t>
      </w:r>
      <w:r w:rsidR="009E2979">
        <w:t xml:space="preserve">hould the application run into an unexpected error, it will attempt to save a backup version of the table. This backup will have the same name as the original file, followed by a timestamp. </w:t>
      </w:r>
      <w:r w:rsidR="00DA45B4">
        <w:t xml:space="preserve">Such crashes are not expected, but are always a possibility. The only </w:t>
      </w:r>
      <w:r w:rsidR="00255755">
        <w:t>case known to certainly trigger a crash is if you close any of the persistent figure windows (i.e. anything but pop-ups).</w:t>
      </w:r>
    </w:p>
    <w:p w14:paraId="747691F3" w14:textId="03CA0DF8" w:rsidR="008F0549" w:rsidRDefault="008F0549" w:rsidP="004A440E">
      <w:pPr>
        <w:spacing w:after="0"/>
      </w:pPr>
    </w:p>
    <w:p w14:paraId="79868BC7" w14:textId="17B6F7B4" w:rsidR="008F0549" w:rsidRPr="000373FD" w:rsidRDefault="008F0549" w:rsidP="00E2107C">
      <w:pPr>
        <w:pStyle w:val="Heading1"/>
      </w:pPr>
      <w:bookmarkStart w:id="41" w:name="_Toc10540805"/>
      <w:r w:rsidRPr="000373FD">
        <w:t>4. RUNNING THE CODE</w:t>
      </w:r>
      <w:bookmarkEnd w:id="41"/>
    </w:p>
    <w:p w14:paraId="61496C49" w14:textId="255C7E2D" w:rsidR="008F0549" w:rsidRDefault="008F0549" w:rsidP="004A440E">
      <w:pPr>
        <w:spacing w:after="0"/>
      </w:pPr>
      <w:r w:rsidRPr="00EF2826">
        <w:t xml:space="preserve">The new </w:t>
      </w:r>
      <w:r>
        <w:t>BWD code was designed to separate the interface from the implementation. In other words, there is no longer a need to edit the core function files directly. All settings are applied either in spreadsheet files (</w:t>
      </w:r>
      <w:r w:rsidR="000373FD">
        <w:t>as with</w:t>
      </w:r>
      <w:r>
        <w:t xml:space="preserve"> detection criteria), or in dedicated .m files designated “master”. The </w:t>
      </w:r>
      <w:r w:rsidR="000373FD">
        <w:t>“master” scripts are also used to run each process</w:t>
      </w:r>
      <w:r>
        <w:t xml:space="preserve">, which </w:t>
      </w:r>
      <w:r w:rsidR="000373FD">
        <w:t>means they</w:t>
      </w:r>
      <w:r>
        <w:t xml:space="preserve"> </w:t>
      </w:r>
      <w:r w:rsidR="000373FD">
        <w:t>are the only code files you need to</w:t>
      </w:r>
      <w:r>
        <w:t xml:space="preserve"> interact with. </w:t>
      </w:r>
      <w:r w:rsidR="00BB5478">
        <w:t xml:space="preserve">Furthermore, BWD attempts to automate as much of the I/O handling as possible, to minimize the number of input parameters </w:t>
      </w:r>
      <w:r w:rsidR="00504361">
        <w:t>that need to be entered. However, this feature means that it is very dependent on file naming conventions.</w:t>
      </w:r>
    </w:p>
    <w:p w14:paraId="225E099C" w14:textId="0CA369EF" w:rsidR="000373FD" w:rsidRDefault="000373FD" w:rsidP="004A440E">
      <w:pPr>
        <w:spacing w:after="0"/>
      </w:pPr>
    </w:p>
    <w:p w14:paraId="7423BB81" w14:textId="481B2581" w:rsidR="000373FD" w:rsidRDefault="000373FD" w:rsidP="004A440E">
      <w:pPr>
        <w:spacing w:after="0"/>
      </w:pPr>
      <w:r>
        <w:t>This section describes the contents of BWD’s root directory, input and output files, routine parameters, and ultimately how to run the code.</w:t>
      </w:r>
    </w:p>
    <w:p w14:paraId="547AA8FE" w14:textId="00B1FE08" w:rsidR="000373FD" w:rsidRDefault="000373FD" w:rsidP="004A440E">
      <w:pPr>
        <w:spacing w:after="0"/>
      </w:pPr>
    </w:p>
    <w:p w14:paraId="476B1FA5" w14:textId="27CC1024" w:rsidR="000373FD" w:rsidRPr="00BB5478" w:rsidRDefault="000373FD" w:rsidP="00E2107C">
      <w:pPr>
        <w:pStyle w:val="Heading2"/>
      </w:pPr>
      <w:bookmarkStart w:id="42" w:name="_Toc10540806"/>
      <w:r w:rsidRPr="00BB5478">
        <w:t>4.1 Code Directory Structure</w:t>
      </w:r>
      <w:bookmarkEnd w:id="42"/>
    </w:p>
    <w:p w14:paraId="5A940673" w14:textId="0E76715B" w:rsidR="000373FD" w:rsidRDefault="000373FD" w:rsidP="004A440E">
      <w:pPr>
        <w:spacing w:after="0"/>
      </w:pPr>
      <w:r>
        <w:t xml:space="preserve">Before running any part of BWD, it is good to make sure that the code directory contains all required files and folders, with the correct file names. The contents of the root directory are </w:t>
      </w:r>
      <w:r w:rsidR="00BB5478">
        <w:t xml:space="preserve">described </w:t>
      </w:r>
      <w:r w:rsidR="00BB5478" w:rsidRPr="006276F0">
        <w:t xml:space="preserve">in </w:t>
      </w:r>
      <w:hyperlink w:anchor="Table_4_1" w:history="1">
        <w:r w:rsidR="006B523B" w:rsidRPr="006276F0">
          <w:rPr>
            <w:rStyle w:val="Hyperlink"/>
          </w:rPr>
          <w:t>Table 4.1</w:t>
        </w:r>
      </w:hyperlink>
      <w:r w:rsidR="006B523B" w:rsidRPr="006276F0">
        <w:t>.</w:t>
      </w:r>
    </w:p>
    <w:p w14:paraId="6113A481" w14:textId="63B43004" w:rsidR="00BB5478" w:rsidRDefault="00BB5478" w:rsidP="004A440E">
      <w:pPr>
        <w:spacing w:after="0"/>
      </w:pPr>
    </w:p>
    <w:p w14:paraId="12A2E3BF" w14:textId="63892548" w:rsidR="00892079" w:rsidRDefault="00892079" w:rsidP="004A440E">
      <w:pPr>
        <w:spacing w:after="0"/>
      </w:pPr>
    </w:p>
    <w:p w14:paraId="1F681825" w14:textId="777306E0" w:rsidR="00892079" w:rsidRDefault="00892079" w:rsidP="004A440E">
      <w:pPr>
        <w:spacing w:after="0"/>
      </w:pPr>
    </w:p>
    <w:p w14:paraId="12DBAB80" w14:textId="104F052D" w:rsidR="00892079" w:rsidRDefault="00892079" w:rsidP="004A440E">
      <w:pPr>
        <w:spacing w:after="0"/>
      </w:pPr>
    </w:p>
    <w:p w14:paraId="42864140" w14:textId="33820D0B" w:rsidR="00892079" w:rsidRDefault="00892079" w:rsidP="004A440E">
      <w:pPr>
        <w:spacing w:after="0"/>
      </w:pPr>
    </w:p>
    <w:p w14:paraId="1F3B1BD7" w14:textId="39A7CD77" w:rsidR="00892079" w:rsidRDefault="00892079" w:rsidP="004A440E">
      <w:pPr>
        <w:spacing w:after="0"/>
      </w:pPr>
    </w:p>
    <w:p w14:paraId="75821735" w14:textId="1AC14950" w:rsidR="00892079" w:rsidRDefault="00892079" w:rsidP="004A440E">
      <w:pPr>
        <w:spacing w:after="0"/>
      </w:pPr>
    </w:p>
    <w:p w14:paraId="04263BB0" w14:textId="49CC7633" w:rsidR="00892079" w:rsidRDefault="00892079" w:rsidP="004A440E">
      <w:pPr>
        <w:spacing w:after="0"/>
      </w:pPr>
    </w:p>
    <w:p w14:paraId="43DF6343" w14:textId="6BEFC7EC" w:rsidR="00892079" w:rsidRDefault="00892079" w:rsidP="004A440E">
      <w:pPr>
        <w:spacing w:after="0"/>
      </w:pPr>
    </w:p>
    <w:p w14:paraId="68D5869E" w14:textId="629A4C2A" w:rsidR="00892079" w:rsidRDefault="00892079" w:rsidP="004A440E">
      <w:pPr>
        <w:spacing w:after="0"/>
      </w:pPr>
    </w:p>
    <w:p w14:paraId="5468CF42" w14:textId="53E3F54F" w:rsidR="00892079" w:rsidRDefault="00892079" w:rsidP="004A440E">
      <w:pPr>
        <w:spacing w:after="0"/>
      </w:pPr>
    </w:p>
    <w:p w14:paraId="6B46CBD6" w14:textId="1606BF6A" w:rsidR="00892079" w:rsidRDefault="00892079" w:rsidP="004A440E">
      <w:pPr>
        <w:spacing w:after="0"/>
      </w:pPr>
    </w:p>
    <w:p w14:paraId="1BEA03ED" w14:textId="7BA55A55" w:rsidR="00892079" w:rsidRDefault="00892079" w:rsidP="004A440E">
      <w:pPr>
        <w:spacing w:after="0"/>
      </w:pPr>
    </w:p>
    <w:p w14:paraId="11877AC6" w14:textId="157DB634" w:rsidR="00892079" w:rsidRDefault="00892079" w:rsidP="004A440E">
      <w:pPr>
        <w:spacing w:after="0"/>
      </w:pPr>
    </w:p>
    <w:p w14:paraId="12C3AC2E" w14:textId="77B11888" w:rsidR="00892079" w:rsidRDefault="00892079" w:rsidP="004A440E">
      <w:pPr>
        <w:spacing w:after="0"/>
      </w:pPr>
    </w:p>
    <w:p w14:paraId="6006FF9B" w14:textId="0788D439" w:rsidR="00892079" w:rsidRDefault="00892079" w:rsidP="004A440E">
      <w:pPr>
        <w:spacing w:after="0"/>
      </w:pPr>
    </w:p>
    <w:p w14:paraId="27424C4D" w14:textId="3575E54A" w:rsidR="00892079" w:rsidRDefault="00892079" w:rsidP="004A440E">
      <w:pPr>
        <w:spacing w:after="0"/>
      </w:pPr>
    </w:p>
    <w:p w14:paraId="1A3ED2E3" w14:textId="63048553" w:rsidR="00892079" w:rsidRDefault="00892079" w:rsidP="004A440E">
      <w:pPr>
        <w:spacing w:after="0"/>
      </w:pPr>
    </w:p>
    <w:tbl>
      <w:tblPr>
        <w:tblStyle w:val="TableGrid"/>
        <w:tblW w:w="0" w:type="auto"/>
        <w:tblLook w:val="04A0" w:firstRow="1" w:lastRow="0" w:firstColumn="1" w:lastColumn="0" w:noHBand="0" w:noVBand="1"/>
      </w:tblPr>
      <w:tblGrid>
        <w:gridCol w:w="3167"/>
        <w:gridCol w:w="6759"/>
      </w:tblGrid>
      <w:tr w:rsidR="006B523B" w14:paraId="669A60A3" w14:textId="77777777" w:rsidTr="006B523B">
        <w:tc>
          <w:tcPr>
            <w:tcW w:w="9926" w:type="dxa"/>
            <w:gridSpan w:val="2"/>
            <w:tcBorders>
              <w:top w:val="nil"/>
              <w:left w:val="nil"/>
              <w:right w:val="nil"/>
            </w:tcBorders>
            <w:shd w:val="clear" w:color="auto" w:fill="auto"/>
            <w:tcMar>
              <w:left w:w="0" w:type="dxa"/>
              <w:bottom w:w="58" w:type="dxa"/>
              <w:right w:w="0" w:type="dxa"/>
            </w:tcMar>
          </w:tcPr>
          <w:p w14:paraId="11B1A1D7" w14:textId="6535F191" w:rsidR="006B523B" w:rsidRPr="006B523B" w:rsidRDefault="006B523B" w:rsidP="009E4819">
            <w:bookmarkStart w:id="43" w:name="Table_4_1"/>
            <w:r>
              <w:rPr>
                <w:b/>
              </w:rPr>
              <w:lastRenderedPageBreak/>
              <w:t>Table 4.1</w:t>
            </w:r>
            <w:bookmarkEnd w:id="43"/>
            <w:r>
              <w:rPr>
                <w:b/>
              </w:rPr>
              <w:t xml:space="preserve">: </w:t>
            </w:r>
            <w:r>
              <w:t>List of files and folders in the BWD code directory. Folders are in italics.</w:t>
            </w:r>
          </w:p>
        </w:tc>
      </w:tr>
      <w:tr w:rsidR="00BB5478" w14:paraId="564C3C4C" w14:textId="77777777" w:rsidTr="009E4819">
        <w:tc>
          <w:tcPr>
            <w:tcW w:w="3167" w:type="dxa"/>
            <w:shd w:val="clear" w:color="auto" w:fill="D9D9D9" w:themeFill="background1" w:themeFillShade="D9"/>
          </w:tcPr>
          <w:p w14:paraId="3E8737F7" w14:textId="77777777" w:rsidR="00BB5478" w:rsidRPr="002660A2" w:rsidRDefault="00BB5478" w:rsidP="009E4819">
            <w:pPr>
              <w:rPr>
                <w:b/>
              </w:rPr>
            </w:pPr>
            <w:r>
              <w:rPr>
                <w:b/>
              </w:rPr>
              <w:t>File/Folder</w:t>
            </w:r>
          </w:p>
        </w:tc>
        <w:tc>
          <w:tcPr>
            <w:tcW w:w="6759" w:type="dxa"/>
            <w:shd w:val="clear" w:color="auto" w:fill="D9D9D9" w:themeFill="background1" w:themeFillShade="D9"/>
          </w:tcPr>
          <w:p w14:paraId="647ACE61" w14:textId="77777777" w:rsidR="00BB5478" w:rsidRPr="002660A2" w:rsidRDefault="00BB5478" w:rsidP="009E4819">
            <w:pPr>
              <w:rPr>
                <w:b/>
              </w:rPr>
            </w:pPr>
            <w:r w:rsidRPr="002660A2">
              <w:rPr>
                <w:b/>
              </w:rPr>
              <w:t>Description</w:t>
            </w:r>
          </w:p>
        </w:tc>
      </w:tr>
      <w:tr w:rsidR="00BB5478" w14:paraId="1B8F71B6" w14:textId="77777777" w:rsidTr="009E4819">
        <w:tc>
          <w:tcPr>
            <w:tcW w:w="3167" w:type="dxa"/>
          </w:tcPr>
          <w:p w14:paraId="45B22060" w14:textId="77777777" w:rsidR="00BB5478" w:rsidRPr="006B523B" w:rsidRDefault="00BB5478" w:rsidP="009E4819">
            <w:pPr>
              <w:rPr>
                <w:i/>
              </w:rPr>
            </w:pPr>
            <w:r w:rsidRPr="006B523B">
              <w:rPr>
                <w:i/>
              </w:rPr>
              <w:t>+BWD</w:t>
            </w:r>
          </w:p>
        </w:tc>
        <w:tc>
          <w:tcPr>
            <w:tcW w:w="6759" w:type="dxa"/>
          </w:tcPr>
          <w:p w14:paraId="5D90EAE0" w14:textId="13D80AE8" w:rsidR="00BB5478" w:rsidRDefault="00BB5478" w:rsidP="008C0F2C">
            <w:r>
              <w:t>Folder containing all code files for the beaked</w:t>
            </w:r>
            <w:r w:rsidR="008C0F2C">
              <w:t xml:space="preserve"> whale detection routine</w:t>
            </w:r>
            <w:r>
              <w:t>. The plus sign is important as it is MATLAB syntax for “package” (</w:t>
            </w:r>
            <w:r w:rsidR="008C0F2C">
              <w:t xml:space="preserve">see </w:t>
            </w:r>
            <w:hyperlink w:anchor="_APPENDIX_B:_THE" w:history="1">
              <w:r w:rsidR="008C0F2C" w:rsidRPr="00777879">
                <w:rPr>
                  <w:rStyle w:val="Hyperlink"/>
                </w:rPr>
                <w:t>Appendix B</w:t>
              </w:r>
            </w:hyperlink>
            <w:r w:rsidR="008C0F2C">
              <w:t>)</w:t>
            </w:r>
          </w:p>
        </w:tc>
      </w:tr>
      <w:tr w:rsidR="00BB5478" w14:paraId="4B8521D7" w14:textId="77777777" w:rsidTr="009E4819">
        <w:tc>
          <w:tcPr>
            <w:tcW w:w="3167" w:type="dxa"/>
          </w:tcPr>
          <w:p w14:paraId="690A20E4" w14:textId="77777777" w:rsidR="00BB5478" w:rsidRPr="006B523B" w:rsidRDefault="00BB5478" w:rsidP="009E4819">
            <w:pPr>
              <w:rPr>
                <w:i/>
              </w:rPr>
            </w:pPr>
            <w:r w:rsidRPr="006B523B">
              <w:rPr>
                <w:i/>
              </w:rPr>
              <w:t>DetectionCriteria</w:t>
            </w:r>
          </w:p>
        </w:tc>
        <w:tc>
          <w:tcPr>
            <w:tcW w:w="6759" w:type="dxa"/>
          </w:tcPr>
          <w:p w14:paraId="449CB97F" w14:textId="6F0D9BBC" w:rsidR="00BB5478" w:rsidRDefault="00BB5478" w:rsidP="00364268">
            <w:r>
              <w:t xml:space="preserve">Folder containing detection protocol definitions. The files within should follow the structure described </w:t>
            </w:r>
            <w:r w:rsidRPr="00364268">
              <w:t xml:space="preserve">in section </w:t>
            </w:r>
            <w:hyperlink w:anchor="_2.3_Detection_Protocols" w:history="1">
              <w:r w:rsidRPr="00364268">
                <w:rPr>
                  <w:rStyle w:val="Hyperlink"/>
                </w:rPr>
                <w:t>2.3</w:t>
              </w:r>
              <w:r w:rsidR="00364268" w:rsidRPr="00364268">
                <w:rPr>
                  <w:rStyle w:val="Hyperlink"/>
                </w:rPr>
                <w:t xml:space="preserve"> Detection Protocols</w:t>
              </w:r>
            </w:hyperlink>
            <w:r>
              <w:t>.</w:t>
            </w:r>
          </w:p>
        </w:tc>
      </w:tr>
      <w:tr w:rsidR="00BB5478" w14:paraId="50016BE2" w14:textId="77777777" w:rsidTr="009E4819">
        <w:tc>
          <w:tcPr>
            <w:tcW w:w="3167" w:type="dxa"/>
          </w:tcPr>
          <w:p w14:paraId="4D7013BD" w14:textId="77777777" w:rsidR="00BB5478" w:rsidRPr="006B523B" w:rsidRDefault="00BB5478" w:rsidP="009E4819">
            <w:pPr>
              <w:rPr>
                <w:i/>
              </w:rPr>
            </w:pPr>
            <w:r w:rsidRPr="006B523B">
              <w:rPr>
                <w:i/>
              </w:rPr>
              <w:t>ReferenceSpectra</w:t>
            </w:r>
          </w:p>
        </w:tc>
        <w:tc>
          <w:tcPr>
            <w:tcW w:w="6759" w:type="dxa"/>
          </w:tcPr>
          <w:p w14:paraId="5FB2234F" w14:textId="77777777" w:rsidR="00BB5478" w:rsidRDefault="00BB5478" w:rsidP="009E4819">
            <w:r>
              <w:t>Folder containing MAT files with information on mean spectra of clicks from various beaked whale species. These are used when displaying spectral overlay plots during the interactive event validation/species ID process.</w:t>
            </w:r>
          </w:p>
        </w:tc>
      </w:tr>
      <w:tr w:rsidR="006B523B" w14:paraId="01E0BC7D" w14:textId="77777777" w:rsidTr="009E4819">
        <w:tc>
          <w:tcPr>
            <w:tcW w:w="3167" w:type="dxa"/>
          </w:tcPr>
          <w:p w14:paraId="6A7021BA" w14:textId="51EA8305" w:rsidR="006B523B" w:rsidRPr="006B523B" w:rsidRDefault="006B523B" w:rsidP="009E4819">
            <w:pPr>
              <w:rPr>
                <w:i/>
              </w:rPr>
            </w:pPr>
            <w:r>
              <w:rPr>
                <w:i/>
              </w:rPr>
              <w:t>Documentation</w:t>
            </w:r>
          </w:p>
        </w:tc>
        <w:tc>
          <w:tcPr>
            <w:tcW w:w="6759" w:type="dxa"/>
          </w:tcPr>
          <w:p w14:paraId="6ACAD1D5" w14:textId="6EB1801A" w:rsidR="006B523B" w:rsidRDefault="006B523B" w:rsidP="009E4819">
            <w:r>
              <w:t>Folder containing this and other reference documents</w:t>
            </w:r>
          </w:p>
        </w:tc>
      </w:tr>
      <w:tr w:rsidR="00BB5478" w14:paraId="0D203D0F" w14:textId="77777777" w:rsidTr="009E4819">
        <w:tc>
          <w:tcPr>
            <w:tcW w:w="3167" w:type="dxa"/>
          </w:tcPr>
          <w:p w14:paraId="6194A34D" w14:textId="77777777" w:rsidR="00BB5478" w:rsidRDefault="00BB5478" w:rsidP="009E4819">
            <w:r>
              <w:t>BWD_master.m</w:t>
            </w:r>
          </w:p>
        </w:tc>
        <w:tc>
          <w:tcPr>
            <w:tcW w:w="6759" w:type="dxa"/>
          </w:tcPr>
          <w:p w14:paraId="1E49B7E3" w14:textId="77777777" w:rsidR="00BB5478" w:rsidRDefault="00BB5478" w:rsidP="009E4819">
            <w:r>
              <w:t>Interface script for setting up and running automatic event detection</w:t>
            </w:r>
          </w:p>
        </w:tc>
      </w:tr>
      <w:tr w:rsidR="00BB5478" w14:paraId="457BCDAE" w14:textId="77777777" w:rsidTr="009E4819">
        <w:tc>
          <w:tcPr>
            <w:tcW w:w="3167" w:type="dxa"/>
          </w:tcPr>
          <w:p w14:paraId="28D327C4" w14:textId="30D178B2" w:rsidR="00BB5478" w:rsidRDefault="00BB5478" w:rsidP="009E4819">
            <w:r>
              <w:t>identifySpecies</w:t>
            </w:r>
            <w:r w:rsidR="00504361">
              <w:t>_master</w:t>
            </w:r>
            <w:r>
              <w:t>.m</w:t>
            </w:r>
          </w:p>
        </w:tc>
        <w:tc>
          <w:tcPr>
            <w:tcW w:w="6759" w:type="dxa"/>
          </w:tcPr>
          <w:p w14:paraId="47A95056" w14:textId="77777777" w:rsidR="00BB5478" w:rsidRDefault="00BB5478" w:rsidP="009E4819">
            <w:r>
              <w:t>Interface script for setting up and running manual event validation</w:t>
            </w:r>
          </w:p>
        </w:tc>
      </w:tr>
      <w:tr w:rsidR="00BB5478" w14:paraId="088226A3" w14:textId="77777777" w:rsidTr="009E4819">
        <w:tc>
          <w:tcPr>
            <w:tcW w:w="3167" w:type="dxa"/>
          </w:tcPr>
          <w:p w14:paraId="398E6F44" w14:textId="77777777" w:rsidR="00BB5478" w:rsidRDefault="00BB5478" w:rsidP="009E4819">
            <w:r>
              <w:t>createPresenceTable.m</w:t>
            </w:r>
          </w:p>
        </w:tc>
        <w:tc>
          <w:tcPr>
            <w:tcW w:w="6759" w:type="dxa"/>
          </w:tcPr>
          <w:p w14:paraId="284F627D" w14:textId="291CFCBA" w:rsidR="00BB5478" w:rsidRDefault="00BB5478" w:rsidP="009E4819">
            <w:r>
              <w:t>Function for converting species ID codes into binary presence/absence tables</w:t>
            </w:r>
          </w:p>
        </w:tc>
      </w:tr>
      <w:tr w:rsidR="00BB5478" w14:paraId="2C1A2089" w14:textId="77777777" w:rsidTr="009E4819">
        <w:tc>
          <w:tcPr>
            <w:tcW w:w="3167" w:type="dxa"/>
          </w:tcPr>
          <w:p w14:paraId="0410EACC" w14:textId="77777777" w:rsidR="00BB5478" w:rsidRDefault="00BB5478" w:rsidP="009E4819">
            <w:r>
              <w:t>subsetValidated.m</w:t>
            </w:r>
          </w:p>
        </w:tc>
        <w:tc>
          <w:tcPr>
            <w:tcW w:w="6759" w:type="dxa"/>
          </w:tcPr>
          <w:p w14:paraId="180C54B3" w14:textId="64C0CC95" w:rsidR="00BB5478" w:rsidRDefault="00BB5478" w:rsidP="009E4819">
            <w:r>
              <w:t>Script for creating subsets of “Validated” spreadsheets</w:t>
            </w:r>
          </w:p>
        </w:tc>
      </w:tr>
      <w:tr w:rsidR="00BB5478" w14:paraId="08DB53BD" w14:textId="77777777" w:rsidTr="009E4819">
        <w:tc>
          <w:tcPr>
            <w:tcW w:w="3167" w:type="dxa"/>
          </w:tcPr>
          <w:p w14:paraId="015EE284" w14:textId="77777777" w:rsidR="00BB5478" w:rsidRDefault="00BB5478" w:rsidP="009E4819">
            <w:r>
              <w:t>SpeciesCodes.xlsx</w:t>
            </w:r>
          </w:p>
        </w:tc>
        <w:tc>
          <w:tcPr>
            <w:tcW w:w="6759" w:type="dxa"/>
          </w:tcPr>
          <w:p w14:paraId="3024A504" w14:textId="58EE93E9" w:rsidR="00BB5478" w:rsidRDefault="00BB5478" w:rsidP="00BB5478">
            <w:r>
              <w:t>Microsoft Excel spreadsheet listing species ID codes</w:t>
            </w:r>
          </w:p>
        </w:tc>
      </w:tr>
      <w:tr w:rsidR="00BB5478" w14:paraId="5CF90A6E" w14:textId="77777777" w:rsidTr="009E4819">
        <w:tc>
          <w:tcPr>
            <w:tcW w:w="3167" w:type="dxa"/>
          </w:tcPr>
          <w:p w14:paraId="61282B00" w14:textId="77777777" w:rsidR="00BB5478" w:rsidRDefault="00BB5478" w:rsidP="009E4819">
            <w:r>
              <w:t>Triton_detParams_8dB.spec.prm</w:t>
            </w:r>
          </w:p>
        </w:tc>
        <w:tc>
          <w:tcPr>
            <w:tcW w:w="6759" w:type="dxa"/>
          </w:tcPr>
          <w:p w14:paraId="5D067D12" w14:textId="77777777" w:rsidR="00BB5478" w:rsidRDefault="00BB5478" w:rsidP="009E4819">
            <w:r>
              <w:t>F</w:t>
            </w:r>
            <w:r w:rsidRPr="005E5980">
              <w:t xml:space="preserve">ile containing initial click detection parameters </w:t>
            </w:r>
            <w:r>
              <w:t>to be used in</w:t>
            </w:r>
            <w:r w:rsidRPr="005E5980">
              <w:t xml:space="preserve"> Triton</w:t>
            </w:r>
          </w:p>
        </w:tc>
      </w:tr>
    </w:tbl>
    <w:p w14:paraId="5234B92A" w14:textId="77777777" w:rsidR="00BB5478" w:rsidRDefault="00BB5478" w:rsidP="004A440E">
      <w:pPr>
        <w:spacing w:after="0"/>
      </w:pPr>
    </w:p>
    <w:p w14:paraId="3CDB58DE" w14:textId="2B40FB93" w:rsidR="008F0549" w:rsidRDefault="00BB5478" w:rsidP="004A440E">
      <w:pPr>
        <w:spacing w:after="0"/>
      </w:pPr>
      <w:r>
        <w:t xml:space="preserve">Of all these files, the only ones that you need to edit regularly are </w:t>
      </w:r>
      <w:r w:rsidRPr="00504361">
        <w:rPr>
          <w:i/>
        </w:rPr>
        <w:t>BWD_master.m</w:t>
      </w:r>
      <w:r>
        <w:t xml:space="preserve"> and </w:t>
      </w:r>
      <w:r w:rsidRPr="00504361">
        <w:rPr>
          <w:i/>
        </w:rPr>
        <w:t>identifySpecies</w:t>
      </w:r>
      <w:r w:rsidR="00504361">
        <w:rPr>
          <w:i/>
        </w:rPr>
        <w:t>_master</w:t>
      </w:r>
      <w:r w:rsidRPr="00504361">
        <w:rPr>
          <w:i/>
        </w:rPr>
        <w:t>.m</w:t>
      </w:r>
      <w:r w:rsidR="006F781A">
        <w:t>,</w:t>
      </w:r>
      <w:r w:rsidR="001E5A8F">
        <w:t xml:space="preserve"> </w:t>
      </w:r>
      <w:r w:rsidR="006F781A">
        <w:t xml:space="preserve">and also </w:t>
      </w:r>
      <w:r w:rsidR="006F781A" w:rsidRPr="006F781A">
        <w:rPr>
          <w:i/>
        </w:rPr>
        <w:t>createPresenceTable.m</w:t>
      </w:r>
      <w:r w:rsidR="006F781A">
        <w:t xml:space="preserve"> </w:t>
      </w:r>
      <w:r w:rsidR="001E5A8F">
        <w:t xml:space="preserve">and </w:t>
      </w:r>
      <w:r w:rsidR="001E5A8F" w:rsidRPr="001E5A8F">
        <w:rPr>
          <w:i/>
        </w:rPr>
        <w:t>subsetValidated.m</w:t>
      </w:r>
      <w:r w:rsidR="001E5A8F">
        <w:t xml:space="preserve"> if you </w:t>
      </w:r>
      <w:r w:rsidR="00627DF8">
        <w:t>wish</w:t>
      </w:r>
      <w:r w:rsidR="001E5A8F">
        <w:t xml:space="preserve"> to use </w:t>
      </w:r>
      <w:r w:rsidR="006F781A">
        <w:t>them</w:t>
      </w:r>
      <w:r w:rsidR="00627DF8">
        <w:t>.</w:t>
      </w:r>
      <w:r>
        <w:t xml:space="preserve"> </w:t>
      </w:r>
      <w:r w:rsidR="006F781A">
        <w:t xml:space="preserve">The code within </w:t>
      </w:r>
      <w:r w:rsidR="006F781A" w:rsidRPr="00777879">
        <w:rPr>
          <w:i/>
        </w:rPr>
        <w:t>+BWD</w:t>
      </w:r>
      <w:r w:rsidR="006F781A">
        <w:t xml:space="preserve"> should not normally be accessed, unless you plan to make changes to how BWD works. </w:t>
      </w:r>
      <w:r w:rsidRPr="005E5980">
        <w:rPr>
          <w:i/>
        </w:rPr>
        <w:t>DetectionCriteria</w:t>
      </w:r>
      <w:r>
        <w:t xml:space="preserve"> may be edited if you want to modify or create new beaked whale detection protocols.</w:t>
      </w:r>
    </w:p>
    <w:p w14:paraId="2FE13134" w14:textId="6D296ECE" w:rsidR="00BB5478" w:rsidRDefault="00BB5478" w:rsidP="004A440E">
      <w:pPr>
        <w:spacing w:after="0"/>
      </w:pPr>
    </w:p>
    <w:p w14:paraId="698CC9A6" w14:textId="6015BDD3" w:rsidR="00BB5478" w:rsidRPr="00BB5478" w:rsidRDefault="00BB5478" w:rsidP="00E2107C">
      <w:pPr>
        <w:pStyle w:val="Heading2"/>
      </w:pPr>
      <w:bookmarkStart w:id="44" w:name="_4.2_Input_and"/>
      <w:bookmarkStart w:id="45" w:name="_Toc10540807"/>
      <w:bookmarkEnd w:id="44"/>
      <w:r w:rsidRPr="00BB5478">
        <w:t>4.2 Input and Output</w:t>
      </w:r>
      <w:bookmarkEnd w:id="45"/>
    </w:p>
    <w:p w14:paraId="3D2027A3" w14:textId="39DECAB8" w:rsidR="00BB5478" w:rsidRDefault="00331BBF" w:rsidP="004A440E">
      <w:pPr>
        <w:spacing w:after="0"/>
      </w:pPr>
      <w:r>
        <w:t>There are several types of i</w:t>
      </w:r>
      <w:r w:rsidR="00C17A78">
        <w:t>nput and output files</w:t>
      </w:r>
      <w:r>
        <w:t>, most of which</w:t>
      </w:r>
      <w:r w:rsidR="00C17A78">
        <w:t xml:space="preserve"> use specific naming conventions.</w:t>
      </w:r>
      <w:r>
        <w:t xml:space="preserve"> BWD will store all of its output for a particular dataset within </w:t>
      </w:r>
      <w:r w:rsidR="00C761BD">
        <w:t>one analysis folder (to be specified by the user).</w:t>
      </w:r>
    </w:p>
    <w:p w14:paraId="3313D640" w14:textId="53240223" w:rsidR="00BC1DC0" w:rsidRDefault="00BC1DC0" w:rsidP="004A440E">
      <w:pPr>
        <w:spacing w:after="0"/>
      </w:pPr>
      <w:r>
        <w:t>This section only discusses input and output files specific to a dataset, not global inputs such as detection criteria or reference spectra.</w:t>
      </w:r>
    </w:p>
    <w:p w14:paraId="2772E896" w14:textId="7E517D3C" w:rsidR="003A2C98" w:rsidRDefault="003A2C98" w:rsidP="004A440E">
      <w:pPr>
        <w:spacing w:after="0"/>
      </w:pPr>
    </w:p>
    <w:p w14:paraId="173E5039" w14:textId="55CB39D9" w:rsidR="003A2C98" w:rsidRDefault="003A2C98" w:rsidP="004A440E">
      <w:pPr>
        <w:spacing w:after="0"/>
      </w:pPr>
      <w:r>
        <w:t>To explain naming conventions, variable filename parts will be colour-coded as follows:</w:t>
      </w:r>
    </w:p>
    <w:p w14:paraId="707715EB" w14:textId="3591F064" w:rsidR="003A2C98" w:rsidRDefault="003A2C98" w:rsidP="00D73027">
      <w:pPr>
        <w:pStyle w:val="ListParagraph"/>
        <w:numPr>
          <w:ilvl w:val="0"/>
          <w:numId w:val="15"/>
        </w:numPr>
        <w:spacing w:after="0"/>
      </w:pPr>
      <w:r w:rsidRPr="003A2C98">
        <w:rPr>
          <w:color w:val="F79646" w:themeColor="accent6"/>
        </w:rPr>
        <w:t>Deployment name</w:t>
      </w:r>
      <w:r>
        <w:rPr>
          <w:color w:val="F79646" w:themeColor="accent6"/>
        </w:rPr>
        <w:t xml:space="preserve"> (specified by user)</w:t>
      </w:r>
    </w:p>
    <w:p w14:paraId="5F208EA3" w14:textId="768791C8" w:rsidR="003A2C98" w:rsidRDefault="003A2C98" w:rsidP="00D73027">
      <w:pPr>
        <w:pStyle w:val="ListParagraph"/>
        <w:numPr>
          <w:ilvl w:val="0"/>
          <w:numId w:val="15"/>
        </w:numPr>
        <w:spacing w:after="0"/>
      </w:pPr>
      <w:r w:rsidRPr="003A2C98">
        <w:rPr>
          <w:color w:val="4BACC6" w:themeColor="accent5"/>
        </w:rPr>
        <w:t>Detection protocol target</w:t>
      </w:r>
    </w:p>
    <w:p w14:paraId="49F0AB2E" w14:textId="5D4D1095" w:rsidR="003A2C98" w:rsidRPr="00B33699" w:rsidRDefault="003A2C98" w:rsidP="00D73027">
      <w:pPr>
        <w:pStyle w:val="ListParagraph"/>
        <w:numPr>
          <w:ilvl w:val="0"/>
          <w:numId w:val="15"/>
        </w:numPr>
        <w:spacing w:after="0"/>
      </w:pPr>
      <w:r w:rsidRPr="003A2C98">
        <w:rPr>
          <w:color w:val="8064A2" w:themeColor="accent4"/>
        </w:rPr>
        <w:t>Timestamp</w:t>
      </w:r>
    </w:p>
    <w:p w14:paraId="70820529" w14:textId="183F9A03" w:rsidR="00B33699" w:rsidRDefault="00B33699" w:rsidP="00D73027">
      <w:pPr>
        <w:pStyle w:val="ListParagraph"/>
        <w:numPr>
          <w:ilvl w:val="0"/>
          <w:numId w:val="15"/>
        </w:numPr>
        <w:spacing w:after="0"/>
      </w:pPr>
      <w:r w:rsidRPr="00B33699">
        <w:rPr>
          <w:color w:val="C0504D" w:themeColor="accent2"/>
        </w:rPr>
        <w:t>Integer</w:t>
      </w:r>
    </w:p>
    <w:p w14:paraId="536D4EFD" w14:textId="2499DDF3" w:rsidR="003A2C98" w:rsidRPr="00F33B78" w:rsidRDefault="00F33B78" w:rsidP="00D73027">
      <w:pPr>
        <w:pStyle w:val="ListParagraph"/>
        <w:numPr>
          <w:ilvl w:val="0"/>
          <w:numId w:val="15"/>
        </w:numPr>
        <w:spacing w:after="0"/>
      </w:pPr>
      <w:r w:rsidRPr="00B33699">
        <w:rPr>
          <w:color w:val="9BBB59" w:themeColor="accent3"/>
        </w:rPr>
        <w:t>Other (explained in text)</w:t>
      </w:r>
    </w:p>
    <w:p w14:paraId="0DCC27CD" w14:textId="1725A7FE" w:rsidR="00C17A78" w:rsidRDefault="003C3589" w:rsidP="004A440E">
      <w:pPr>
        <w:spacing w:after="0"/>
      </w:pPr>
      <w:r>
        <w:t>Non-variable</w:t>
      </w:r>
      <w:r w:rsidR="003A2C98">
        <w:t xml:space="preserve"> filename parts will remain in regular black font. </w:t>
      </w:r>
    </w:p>
    <w:p w14:paraId="7244231A" w14:textId="77777777" w:rsidR="003A2C98" w:rsidRDefault="003A2C98" w:rsidP="004A440E">
      <w:pPr>
        <w:spacing w:after="0"/>
      </w:pPr>
    </w:p>
    <w:p w14:paraId="1BFBF5D6" w14:textId="6E7DC43D" w:rsidR="00C761BD" w:rsidRPr="00BC1DC0" w:rsidRDefault="00C761BD" w:rsidP="00E2107C">
      <w:pPr>
        <w:pStyle w:val="Heading3"/>
      </w:pPr>
      <w:bookmarkStart w:id="46" w:name="_Toc10540808"/>
      <w:r w:rsidRPr="00BC1DC0">
        <w:t xml:space="preserve">4.2.1 </w:t>
      </w:r>
      <w:r w:rsidR="002F29BF">
        <w:t>WAV F</w:t>
      </w:r>
      <w:r w:rsidR="00C17A78" w:rsidRPr="00BC1DC0">
        <w:t>iles</w:t>
      </w:r>
      <w:bookmarkEnd w:id="46"/>
      <w:r w:rsidR="004D6865" w:rsidRPr="00BC1DC0">
        <w:t xml:space="preserve"> </w:t>
      </w:r>
    </w:p>
    <w:p w14:paraId="68B273D9" w14:textId="76728C3D" w:rsidR="00C761BD" w:rsidRDefault="00C761BD" w:rsidP="00C761BD">
      <w:pPr>
        <w:spacing w:after="0"/>
      </w:pPr>
      <w:r>
        <w:t>BWD uses WAV audio files to extract click parameters and save them in MAT files. They are required input for the automatic event detection part, unless all MAT files already exist (if MAT file creation was interrupted, BWD will pick up where it left off automatically).</w:t>
      </w:r>
    </w:p>
    <w:p w14:paraId="15EE376C" w14:textId="030ECA99" w:rsidR="00C17A78" w:rsidRDefault="00C17A78" w:rsidP="004A440E">
      <w:pPr>
        <w:spacing w:after="0"/>
      </w:pPr>
    </w:p>
    <w:p w14:paraId="42D2A917" w14:textId="484D06C0" w:rsidR="003A2C98" w:rsidRDefault="00C5756A" w:rsidP="004A440E">
      <w:pPr>
        <w:spacing w:after="0"/>
      </w:pPr>
      <w:r>
        <w:t xml:space="preserve">WAV files can have any name, as long as the recording start time is encoded somewhere in </w:t>
      </w:r>
      <w:r w:rsidR="003A2C98">
        <w:t xml:space="preserve">the filename with the </w:t>
      </w:r>
      <w:r>
        <w:t xml:space="preserve">format: </w:t>
      </w:r>
    </w:p>
    <w:p w14:paraId="4E08CA37" w14:textId="77777777" w:rsidR="006A2F73" w:rsidRDefault="006A2F73" w:rsidP="004A440E">
      <w:pPr>
        <w:spacing w:after="0"/>
      </w:pPr>
    </w:p>
    <w:p w14:paraId="729B8401" w14:textId="42429159" w:rsidR="003A2C98" w:rsidRDefault="00C5756A" w:rsidP="003A2C98">
      <w:pPr>
        <w:spacing w:after="0"/>
        <w:ind w:firstLine="720"/>
      </w:pPr>
      <w:r w:rsidRPr="003A2C98">
        <w:rPr>
          <w:i/>
          <w:color w:val="8064A2" w:themeColor="accent4"/>
        </w:rPr>
        <w:t>YYYYMMDD.hhmmss</w:t>
      </w:r>
      <w:r w:rsidR="004D6865">
        <w:t xml:space="preserve"> </w:t>
      </w:r>
    </w:p>
    <w:p w14:paraId="0ECED65B" w14:textId="77777777" w:rsidR="006A2F73" w:rsidRDefault="006A2F73" w:rsidP="003A2C98">
      <w:pPr>
        <w:spacing w:after="0"/>
        <w:ind w:firstLine="720"/>
      </w:pPr>
    </w:p>
    <w:p w14:paraId="4AE92E5D" w14:textId="495D5DED" w:rsidR="00C17A78" w:rsidRDefault="004D6865" w:rsidP="003A2C98">
      <w:pPr>
        <w:spacing w:after="0"/>
      </w:pPr>
      <w:r>
        <w:t xml:space="preserve">where </w:t>
      </w:r>
      <w:r w:rsidR="00C761BD">
        <w:t>“</w:t>
      </w:r>
      <w:r>
        <w:t>.</w:t>
      </w:r>
      <w:r w:rsidR="00C761BD">
        <w:t>”</w:t>
      </w:r>
      <w:r w:rsidR="00C5756A">
        <w:t xml:space="preserve"> represents any single character.</w:t>
      </w:r>
      <w:r w:rsidR="000F720D">
        <w:t xml:space="preserve"> WAV files are </w:t>
      </w:r>
      <w:r w:rsidR="005A6A93">
        <w:t xml:space="preserve">also </w:t>
      </w:r>
      <w:r w:rsidR="000F720D">
        <w:t>the only input f</w:t>
      </w:r>
      <w:r w:rsidR="005A6A93">
        <w:t>iles that may be stored anywhere (i.e. they do not need to be within the analysis folder).</w:t>
      </w:r>
    </w:p>
    <w:p w14:paraId="7A5CF804" w14:textId="5BA3A0B8" w:rsidR="004D6865" w:rsidRDefault="004D6865" w:rsidP="004A440E">
      <w:pPr>
        <w:spacing w:after="0"/>
      </w:pPr>
    </w:p>
    <w:p w14:paraId="6DFCC146" w14:textId="72D8AEF9" w:rsidR="00C761BD" w:rsidRPr="00BC1DC0" w:rsidRDefault="00C761BD" w:rsidP="00E2107C">
      <w:pPr>
        <w:pStyle w:val="Heading3"/>
      </w:pPr>
      <w:bookmarkStart w:id="47" w:name="_Toc10540809"/>
      <w:r w:rsidRPr="00BC1DC0">
        <w:t xml:space="preserve">4.2.2 </w:t>
      </w:r>
      <w:r w:rsidR="002F29BF">
        <w:t>Triton cTg F</w:t>
      </w:r>
      <w:r w:rsidR="004D6865" w:rsidRPr="00BC1DC0">
        <w:t>iles</w:t>
      </w:r>
      <w:bookmarkEnd w:id="47"/>
      <w:r w:rsidR="004D6865" w:rsidRPr="00BC1DC0">
        <w:t xml:space="preserve"> </w:t>
      </w:r>
    </w:p>
    <w:p w14:paraId="6365B398" w14:textId="422A70C9" w:rsidR="00C761BD" w:rsidRDefault="00C761BD" w:rsidP="004A440E">
      <w:pPr>
        <w:spacing w:after="0"/>
      </w:pPr>
      <w:r>
        <w:t>cTg files produced by Triton contain information on start/end times of clicks. Like WAV files, these are used to extract click parame</w:t>
      </w:r>
      <w:r w:rsidR="00BC1DC0">
        <w:t>ters and save them in MAT files, and</w:t>
      </w:r>
      <w:r>
        <w:t xml:space="preserve"> are required input for the automatic eve</w:t>
      </w:r>
      <w:r w:rsidR="00BC1DC0">
        <w:t>nt detection part</w:t>
      </w:r>
      <w:r>
        <w:t xml:space="preserve"> unless all MAT files already exist</w:t>
      </w:r>
      <w:r w:rsidR="00BC1DC0">
        <w:t>.</w:t>
      </w:r>
    </w:p>
    <w:p w14:paraId="3328AB42" w14:textId="77777777" w:rsidR="00BC1DC0" w:rsidRDefault="00BC1DC0" w:rsidP="004A440E">
      <w:pPr>
        <w:spacing w:after="0"/>
      </w:pPr>
    </w:p>
    <w:p w14:paraId="644FC88D" w14:textId="53878979" w:rsidR="004D6865" w:rsidRDefault="00BC1DC0" w:rsidP="004A440E">
      <w:pPr>
        <w:spacing w:after="0"/>
      </w:pPr>
      <w:r>
        <w:t>cTg files</w:t>
      </w:r>
      <w:r w:rsidR="004D6865">
        <w:t xml:space="preserve"> should have exactly the same filenames as their corresponding WAV files</w:t>
      </w:r>
      <w:r>
        <w:t>.</w:t>
      </w:r>
      <w:r w:rsidR="000F720D">
        <w:t xml:space="preserve"> They </w:t>
      </w:r>
      <w:r w:rsidR="005A6A93">
        <w:t>must also</w:t>
      </w:r>
      <w:r w:rsidR="000F720D" w:rsidRPr="005A6A93">
        <w:t xml:space="preserve"> be</w:t>
      </w:r>
      <w:r w:rsidR="000F720D">
        <w:t xml:space="preserve"> stored in a folder </w:t>
      </w:r>
      <w:r w:rsidR="005A6A93">
        <w:t xml:space="preserve">specifically called </w:t>
      </w:r>
      <w:r w:rsidR="005A6A93" w:rsidRPr="005A6A93">
        <w:rPr>
          <w:i/>
        </w:rPr>
        <w:t>metadata</w:t>
      </w:r>
      <w:r w:rsidR="005A6A93">
        <w:t xml:space="preserve"> located </w:t>
      </w:r>
      <w:r w:rsidR="000F720D">
        <w:t>within the analysis folder</w:t>
      </w:r>
      <w:r w:rsidR="005A6A93">
        <w:t>.</w:t>
      </w:r>
    </w:p>
    <w:p w14:paraId="4A234B80" w14:textId="77777777" w:rsidR="00C5756A" w:rsidRDefault="00C5756A" w:rsidP="004A440E">
      <w:pPr>
        <w:spacing w:after="0"/>
      </w:pPr>
    </w:p>
    <w:p w14:paraId="5A41E600" w14:textId="2310DB1B" w:rsidR="00BC1DC0" w:rsidRPr="002F29BF" w:rsidRDefault="00BC1DC0" w:rsidP="00E2107C">
      <w:pPr>
        <w:pStyle w:val="Heading3"/>
      </w:pPr>
      <w:bookmarkStart w:id="48" w:name="_Toc10540810"/>
      <w:r w:rsidRPr="002F29BF">
        <w:t xml:space="preserve">4.2.3 </w:t>
      </w:r>
      <w:r w:rsidR="002F29BF">
        <w:t>MAT F</w:t>
      </w:r>
      <w:r w:rsidR="00C5756A" w:rsidRPr="002F29BF">
        <w:t>iles</w:t>
      </w:r>
      <w:bookmarkEnd w:id="48"/>
      <w:r w:rsidR="004D6865" w:rsidRPr="002F29BF">
        <w:t xml:space="preserve"> </w:t>
      </w:r>
    </w:p>
    <w:p w14:paraId="0EE50573" w14:textId="77777777" w:rsidR="00036332" w:rsidRDefault="00BC1DC0" w:rsidP="004A440E">
      <w:pPr>
        <w:spacing w:after="0"/>
      </w:pPr>
      <w:r>
        <w:t xml:space="preserve">After click </w:t>
      </w:r>
      <w:r w:rsidR="002F29BF">
        <w:t>parameters have</w:t>
      </w:r>
      <w:r>
        <w:t xml:space="preserve"> been extracted from </w:t>
      </w:r>
      <w:r w:rsidR="002F29BF">
        <w:t>WAV and cTg files, they are</w:t>
      </w:r>
      <w:r>
        <w:t xml:space="preserve"> stored in MATLAB data files (MAT). Each recording will have at least one MAT file and possibly more, </w:t>
      </w:r>
      <w:r w:rsidR="002F29BF">
        <w:t>depending on how many clicks were detected</w:t>
      </w:r>
      <w:r>
        <w:t>.</w:t>
      </w:r>
      <w:r w:rsidR="002F29BF">
        <w:t xml:space="preserve"> These MAT files are required for all subsequent parts of BWD, including event validation.</w:t>
      </w:r>
      <w:r w:rsidR="00E87F2B">
        <w:t xml:space="preserve"> </w:t>
      </w:r>
    </w:p>
    <w:p w14:paraId="66F27ACB" w14:textId="7AE70809" w:rsidR="00036332" w:rsidRDefault="00036332" w:rsidP="004A440E">
      <w:pPr>
        <w:spacing w:after="0"/>
      </w:pPr>
    </w:p>
    <w:p w14:paraId="7C0009DD" w14:textId="36312D3C" w:rsidR="00036332" w:rsidRDefault="00036332" w:rsidP="00036332">
      <w:pPr>
        <w:spacing w:after="0"/>
      </w:pPr>
      <w:r>
        <w:t>MAT files will have the following naming convention:</w:t>
      </w:r>
    </w:p>
    <w:p w14:paraId="17A12F37" w14:textId="77777777" w:rsidR="004621E4" w:rsidRDefault="004621E4" w:rsidP="00036332">
      <w:pPr>
        <w:spacing w:after="0"/>
      </w:pPr>
    </w:p>
    <w:p w14:paraId="28876789" w14:textId="1D9D1159" w:rsidR="00036332" w:rsidRDefault="00036332" w:rsidP="00036332">
      <w:pPr>
        <w:spacing w:after="0"/>
        <w:ind w:firstLine="720"/>
        <w:rPr>
          <w:i/>
        </w:rPr>
      </w:pPr>
      <w:r w:rsidRPr="002F29BF">
        <w:rPr>
          <w:i/>
          <w:color w:val="F79646" w:themeColor="accent6"/>
        </w:rPr>
        <w:t>DepName</w:t>
      </w:r>
      <w:r w:rsidRPr="002F29BF">
        <w:rPr>
          <w:i/>
        </w:rPr>
        <w:t>_</w:t>
      </w:r>
      <w:r w:rsidRPr="003A2C98">
        <w:rPr>
          <w:i/>
          <w:color w:val="8064A2" w:themeColor="accent4"/>
        </w:rPr>
        <w:t>YYYYMMDD</w:t>
      </w:r>
      <w:r w:rsidRPr="002F29BF">
        <w:rPr>
          <w:i/>
        </w:rPr>
        <w:t>_</w:t>
      </w:r>
      <w:r w:rsidRPr="003A2C98">
        <w:rPr>
          <w:i/>
          <w:color w:val="8064A2" w:themeColor="accent4"/>
        </w:rPr>
        <w:t>hhmmss</w:t>
      </w:r>
      <w:r w:rsidRPr="002F29BF">
        <w:rPr>
          <w:i/>
        </w:rPr>
        <w:t>_</w:t>
      </w:r>
      <w:r w:rsidRPr="003A2C98">
        <w:rPr>
          <w:i/>
          <w:color w:val="C0504D" w:themeColor="accent2"/>
        </w:rPr>
        <w:t>i</w:t>
      </w:r>
      <w:r w:rsidRPr="002F29BF">
        <w:rPr>
          <w:i/>
        </w:rPr>
        <w:t>.wav</w:t>
      </w:r>
    </w:p>
    <w:p w14:paraId="2DAF37EF" w14:textId="77777777" w:rsidR="004621E4" w:rsidRPr="002F29BF" w:rsidRDefault="004621E4" w:rsidP="00036332">
      <w:pPr>
        <w:spacing w:after="0"/>
        <w:ind w:firstLine="720"/>
        <w:rPr>
          <w:i/>
        </w:rPr>
      </w:pPr>
    </w:p>
    <w:p w14:paraId="0C2C3197" w14:textId="64A9E6F8" w:rsidR="00036332" w:rsidRDefault="003C3589" w:rsidP="00036332">
      <w:pPr>
        <w:spacing w:after="0"/>
      </w:pPr>
      <w:r>
        <w:t>w</w:t>
      </w:r>
      <w:r w:rsidR="00036332">
        <w:t xml:space="preserve">here </w:t>
      </w:r>
      <w:r w:rsidR="00036332" w:rsidRPr="003A2C98">
        <w:rPr>
          <w:i/>
          <w:color w:val="C0504D" w:themeColor="accent2"/>
        </w:rPr>
        <w:t>i</w:t>
      </w:r>
      <w:r w:rsidR="00036332">
        <w:t xml:space="preserve"> is an integer used to distinguish multiple MAT files corresponding to the same recording.</w:t>
      </w:r>
    </w:p>
    <w:p w14:paraId="74E478ED" w14:textId="77777777" w:rsidR="00036332" w:rsidRDefault="00036332" w:rsidP="004A440E">
      <w:pPr>
        <w:spacing w:after="0"/>
      </w:pPr>
    </w:p>
    <w:p w14:paraId="78E68EC1" w14:textId="4FCA8CA1" w:rsidR="00BC1DC0" w:rsidRDefault="00036332" w:rsidP="004A440E">
      <w:pPr>
        <w:spacing w:after="0"/>
      </w:pPr>
      <w:r>
        <w:t xml:space="preserve">To maintain compatibility with SBP’s version of the code, the contents of these MAT files has not changed. </w:t>
      </w:r>
      <w:r w:rsidR="00263B80">
        <w:t xml:space="preserve">Each MAT file contains the variables </w:t>
      </w:r>
      <w:r w:rsidR="00263B80" w:rsidRPr="00853001">
        <w:t xml:space="preserve">listed in </w:t>
      </w:r>
      <w:hyperlink w:anchor="Table_4_2" w:history="1">
        <w:r w:rsidR="00263B80" w:rsidRPr="00853001">
          <w:rPr>
            <w:rStyle w:val="Hyperlink"/>
          </w:rPr>
          <w:t>Table 4.2</w:t>
        </w:r>
      </w:hyperlink>
      <w:r w:rsidR="00263B80" w:rsidRPr="00853001">
        <w:t>.</w:t>
      </w:r>
    </w:p>
    <w:p w14:paraId="0F960E71" w14:textId="772D06E2" w:rsidR="00E87F2B" w:rsidRDefault="00E87F2B" w:rsidP="004A440E">
      <w:pPr>
        <w:spacing w:after="0"/>
      </w:pPr>
    </w:p>
    <w:p w14:paraId="156E03B1" w14:textId="0BF261CF" w:rsidR="00892079" w:rsidRDefault="00892079" w:rsidP="004A440E">
      <w:pPr>
        <w:spacing w:after="0"/>
      </w:pPr>
    </w:p>
    <w:p w14:paraId="6C9EFCF1" w14:textId="2A5A92FA" w:rsidR="00892079" w:rsidRDefault="00892079" w:rsidP="004A440E">
      <w:pPr>
        <w:spacing w:after="0"/>
      </w:pPr>
    </w:p>
    <w:p w14:paraId="6FC54A2C" w14:textId="7EBB7384" w:rsidR="00892079" w:rsidRDefault="00892079" w:rsidP="004A440E">
      <w:pPr>
        <w:spacing w:after="0"/>
      </w:pPr>
    </w:p>
    <w:p w14:paraId="784B80C4" w14:textId="0397DC1D" w:rsidR="00892079" w:rsidRDefault="00892079" w:rsidP="004A440E">
      <w:pPr>
        <w:spacing w:after="0"/>
      </w:pPr>
    </w:p>
    <w:p w14:paraId="73E3F037" w14:textId="0A836A37" w:rsidR="00892079" w:rsidRDefault="00892079" w:rsidP="004A440E">
      <w:pPr>
        <w:spacing w:after="0"/>
      </w:pPr>
    </w:p>
    <w:p w14:paraId="6E8E79BF" w14:textId="294D5105" w:rsidR="00892079" w:rsidRDefault="00892079" w:rsidP="004A440E">
      <w:pPr>
        <w:spacing w:after="0"/>
      </w:pPr>
    </w:p>
    <w:p w14:paraId="162A0456" w14:textId="153035F0" w:rsidR="008C0F2C" w:rsidRDefault="008C0F2C" w:rsidP="004A440E">
      <w:pPr>
        <w:spacing w:after="0"/>
      </w:pPr>
    </w:p>
    <w:p w14:paraId="7591FB78" w14:textId="597ECA0F" w:rsidR="008C0F2C" w:rsidRDefault="008C0F2C" w:rsidP="004A440E">
      <w:pPr>
        <w:spacing w:after="0"/>
      </w:pPr>
    </w:p>
    <w:p w14:paraId="701A949D" w14:textId="33E5D760" w:rsidR="008C0F2C" w:rsidRDefault="008C0F2C" w:rsidP="004A440E">
      <w:pPr>
        <w:spacing w:after="0"/>
      </w:pPr>
    </w:p>
    <w:p w14:paraId="13845219" w14:textId="77777777" w:rsidR="008C0F2C" w:rsidRDefault="008C0F2C" w:rsidP="004A440E">
      <w:pPr>
        <w:spacing w:after="0"/>
      </w:pPr>
    </w:p>
    <w:tbl>
      <w:tblPr>
        <w:tblStyle w:val="TableGrid1"/>
        <w:tblW w:w="0" w:type="auto"/>
        <w:tblLook w:val="04A0" w:firstRow="1" w:lastRow="0" w:firstColumn="1" w:lastColumn="0" w:noHBand="0" w:noVBand="1"/>
      </w:tblPr>
      <w:tblGrid>
        <w:gridCol w:w="2155"/>
        <w:gridCol w:w="7195"/>
      </w:tblGrid>
      <w:tr w:rsidR="006B523B" w:rsidRPr="00036332" w14:paraId="4B47159C" w14:textId="77777777" w:rsidTr="00263B80">
        <w:tc>
          <w:tcPr>
            <w:tcW w:w="9350" w:type="dxa"/>
            <w:gridSpan w:val="2"/>
            <w:tcBorders>
              <w:top w:val="nil"/>
              <w:left w:val="nil"/>
              <w:right w:val="nil"/>
            </w:tcBorders>
            <w:shd w:val="clear" w:color="auto" w:fill="auto"/>
            <w:tcMar>
              <w:left w:w="0" w:type="dxa"/>
              <w:bottom w:w="58" w:type="dxa"/>
              <w:right w:w="0" w:type="dxa"/>
            </w:tcMar>
          </w:tcPr>
          <w:p w14:paraId="368C9BF0" w14:textId="15E2B545" w:rsidR="006B523B" w:rsidRPr="00036332" w:rsidRDefault="006B523B" w:rsidP="00036332">
            <w:pPr>
              <w:rPr>
                <w:b/>
              </w:rPr>
            </w:pPr>
            <w:bookmarkStart w:id="49" w:name="Table_4_2"/>
            <w:r>
              <w:rPr>
                <w:b/>
              </w:rPr>
              <w:lastRenderedPageBreak/>
              <w:t>Table 4.2</w:t>
            </w:r>
            <w:bookmarkEnd w:id="49"/>
            <w:r>
              <w:rPr>
                <w:b/>
              </w:rPr>
              <w:t xml:space="preserve">: </w:t>
            </w:r>
            <w:r w:rsidR="00263B80" w:rsidRPr="00263B80">
              <w:t>List of variables in MAT data files for each recording</w:t>
            </w:r>
          </w:p>
        </w:tc>
      </w:tr>
      <w:tr w:rsidR="00036332" w:rsidRPr="00036332" w14:paraId="251D87F9" w14:textId="77777777" w:rsidTr="006D74AC">
        <w:tc>
          <w:tcPr>
            <w:tcW w:w="2155" w:type="dxa"/>
            <w:shd w:val="clear" w:color="auto" w:fill="D9D9D9" w:themeFill="background1" w:themeFillShade="D9"/>
          </w:tcPr>
          <w:p w14:paraId="21BD9640" w14:textId="77777777" w:rsidR="00036332" w:rsidRPr="00036332" w:rsidRDefault="00036332" w:rsidP="00036332">
            <w:pPr>
              <w:rPr>
                <w:b/>
              </w:rPr>
            </w:pPr>
            <w:r w:rsidRPr="00036332">
              <w:rPr>
                <w:b/>
              </w:rPr>
              <w:t>Variable</w:t>
            </w:r>
          </w:p>
        </w:tc>
        <w:tc>
          <w:tcPr>
            <w:tcW w:w="7195" w:type="dxa"/>
            <w:shd w:val="clear" w:color="auto" w:fill="D9D9D9" w:themeFill="background1" w:themeFillShade="D9"/>
          </w:tcPr>
          <w:p w14:paraId="0139E547" w14:textId="77777777" w:rsidR="00036332" w:rsidRPr="00036332" w:rsidRDefault="00036332" w:rsidP="00036332">
            <w:pPr>
              <w:rPr>
                <w:b/>
              </w:rPr>
            </w:pPr>
            <w:r w:rsidRPr="00036332">
              <w:rPr>
                <w:b/>
              </w:rPr>
              <w:t>Description</w:t>
            </w:r>
          </w:p>
        </w:tc>
      </w:tr>
      <w:tr w:rsidR="00036332" w:rsidRPr="00036332" w14:paraId="239DC866" w14:textId="77777777" w:rsidTr="006D74AC">
        <w:tc>
          <w:tcPr>
            <w:tcW w:w="2155" w:type="dxa"/>
          </w:tcPr>
          <w:p w14:paraId="78F61141" w14:textId="77777777" w:rsidR="00036332" w:rsidRPr="00036332" w:rsidRDefault="00036332" w:rsidP="00036332">
            <w:r w:rsidRPr="00036332">
              <w:t>bw10db</w:t>
            </w:r>
          </w:p>
        </w:tc>
        <w:tc>
          <w:tcPr>
            <w:tcW w:w="7195" w:type="dxa"/>
          </w:tcPr>
          <w:p w14:paraId="1300DFFE" w14:textId="77777777" w:rsidR="00036332" w:rsidRPr="00036332" w:rsidRDefault="00036332" w:rsidP="00036332">
            <w:r w:rsidRPr="00036332">
              <w:t>10 dB lower, upper, bandwidth</w:t>
            </w:r>
          </w:p>
        </w:tc>
      </w:tr>
      <w:tr w:rsidR="00036332" w:rsidRPr="00036332" w14:paraId="645701E2" w14:textId="77777777" w:rsidTr="006D74AC">
        <w:tc>
          <w:tcPr>
            <w:tcW w:w="2155" w:type="dxa"/>
          </w:tcPr>
          <w:p w14:paraId="771DC293" w14:textId="77777777" w:rsidR="00036332" w:rsidRPr="00036332" w:rsidRDefault="00036332" w:rsidP="00036332">
            <w:r w:rsidRPr="00036332">
              <w:t>bw3db</w:t>
            </w:r>
          </w:p>
        </w:tc>
        <w:tc>
          <w:tcPr>
            <w:tcW w:w="7195" w:type="dxa"/>
          </w:tcPr>
          <w:p w14:paraId="4BBE7338" w14:textId="77777777" w:rsidR="00036332" w:rsidRPr="00036332" w:rsidRDefault="00036332" w:rsidP="00036332">
            <w:r w:rsidRPr="00036332">
              <w:t>3 dB lower, upper, bandwidth</w:t>
            </w:r>
          </w:p>
        </w:tc>
      </w:tr>
      <w:tr w:rsidR="00036332" w:rsidRPr="00036332" w14:paraId="308C44AC" w14:textId="77777777" w:rsidTr="006D74AC">
        <w:tc>
          <w:tcPr>
            <w:tcW w:w="2155" w:type="dxa"/>
          </w:tcPr>
          <w:p w14:paraId="78F0336F" w14:textId="77777777" w:rsidR="00036332" w:rsidRPr="00036332" w:rsidRDefault="00036332" w:rsidP="00036332">
            <w:r w:rsidRPr="00036332">
              <w:t>dur</w:t>
            </w:r>
          </w:p>
        </w:tc>
        <w:tc>
          <w:tcPr>
            <w:tcW w:w="7195" w:type="dxa"/>
          </w:tcPr>
          <w:p w14:paraId="31F21E97" w14:textId="77777777" w:rsidR="00036332" w:rsidRPr="00036332" w:rsidRDefault="00036332" w:rsidP="00036332">
            <w:r w:rsidRPr="00036332">
              <w:t>click duration (ms)</w:t>
            </w:r>
          </w:p>
        </w:tc>
      </w:tr>
      <w:tr w:rsidR="00036332" w:rsidRPr="00036332" w14:paraId="2DAF033E" w14:textId="77777777" w:rsidTr="006D74AC">
        <w:tc>
          <w:tcPr>
            <w:tcW w:w="2155" w:type="dxa"/>
          </w:tcPr>
          <w:p w14:paraId="10334EB5" w14:textId="77777777" w:rsidR="00036332" w:rsidRPr="00036332" w:rsidRDefault="00036332" w:rsidP="00036332">
            <w:r w:rsidRPr="00036332">
              <w:t>F0</w:t>
            </w:r>
          </w:p>
        </w:tc>
        <w:tc>
          <w:tcPr>
            <w:tcW w:w="7195" w:type="dxa"/>
          </w:tcPr>
          <w:p w14:paraId="1B5F2F87" w14:textId="77777777" w:rsidR="00036332" w:rsidRPr="00036332" w:rsidRDefault="00036332" w:rsidP="00036332">
            <w:r w:rsidRPr="00036332">
              <w:t>center frequency (kHz)</w:t>
            </w:r>
          </w:p>
        </w:tc>
      </w:tr>
      <w:tr w:rsidR="00036332" w:rsidRPr="00036332" w14:paraId="3C425FDD" w14:textId="77777777" w:rsidTr="006D74AC">
        <w:tc>
          <w:tcPr>
            <w:tcW w:w="2155" w:type="dxa"/>
          </w:tcPr>
          <w:p w14:paraId="2E1C3A04" w14:textId="77777777" w:rsidR="00036332" w:rsidRPr="00036332" w:rsidRDefault="00036332" w:rsidP="00036332">
            <w:r w:rsidRPr="00036332">
              <w:t>Fs</w:t>
            </w:r>
          </w:p>
        </w:tc>
        <w:tc>
          <w:tcPr>
            <w:tcW w:w="7195" w:type="dxa"/>
          </w:tcPr>
          <w:p w14:paraId="0BEA72CA" w14:textId="77777777" w:rsidR="00036332" w:rsidRPr="00036332" w:rsidRDefault="00036332" w:rsidP="00036332">
            <w:r w:rsidRPr="00036332">
              <w:t>sampling rate</w:t>
            </w:r>
          </w:p>
        </w:tc>
      </w:tr>
      <w:tr w:rsidR="00036332" w:rsidRPr="00036332" w14:paraId="281C81CA" w14:textId="77777777" w:rsidTr="006D74AC">
        <w:tc>
          <w:tcPr>
            <w:tcW w:w="2155" w:type="dxa"/>
          </w:tcPr>
          <w:p w14:paraId="596468C4" w14:textId="77777777" w:rsidR="00036332" w:rsidRPr="00036332" w:rsidRDefault="00036332" w:rsidP="00036332">
            <w:r w:rsidRPr="00036332">
              <w:t>ici</w:t>
            </w:r>
          </w:p>
        </w:tc>
        <w:tc>
          <w:tcPr>
            <w:tcW w:w="7195" w:type="dxa"/>
          </w:tcPr>
          <w:p w14:paraId="7C140BFA" w14:textId="77777777" w:rsidR="00036332" w:rsidRPr="00036332" w:rsidRDefault="00036332" w:rsidP="00036332">
            <w:r w:rsidRPr="00036332">
              <w:t>Inter-click-interval (ms)</w:t>
            </w:r>
          </w:p>
        </w:tc>
      </w:tr>
      <w:tr w:rsidR="00036332" w:rsidRPr="00036332" w14:paraId="6FAF698D" w14:textId="77777777" w:rsidTr="006D74AC">
        <w:tc>
          <w:tcPr>
            <w:tcW w:w="2155" w:type="dxa"/>
          </w:tcPr>
          <w:p w14:paraId="68ABE18C" w14:textId="77777777" w:rsidR="00036332" w:rsidRPr="00036332" w:rsidRDefault="00036332" w:rsidP="00036332">
            <w:r w:rsidRPr="00036332">
              <w:t>nSamples</w:t>
            </w:r>
          </w:p>
        </w:tc>
        <w:tc>
          <w:tcPr>
            <w:tcW w:w="7195" w:type="dxa"/>
          </w:tcPr>
          <w:p w14:paraId="24F8966C" w14:textId="77777777" w:rsidR="00036332" w:rsidRPr="00036332" w:rsidRDefault="00036332" w:rsidP="00036332">
            <w:r w:rsidRPr="00036332">
              <w:t>number of samples within -8 dB of peak (another measure of duration)</w:t>
            </w:r>
          </w:p>
        </w:tc>
      </w:tr>
      <w:tr w:rsidR="00036332" w:rsidRPr="00036332" w14:paraId="4B574715" w14:textId="77777777" w:rsidTr="006D74AC">
        <w:tc>
          <w:tcPr>
            <w:tcW w:w="2155" w:type="dxa"/>
          </w:tcPr>
          <w:p w14:paraId="37712888" w14:textId="77777777" w:rsidR="00036332" w:rsidRPr="00036332" w:rsidRDefault="00036332" w:rsidP="00036332">
            <w:r w:rsidRPr="00036332">
              <w:t>offset</w:t>
            </w:r>
          </w:p>
        </w:tc>
        <w:tc>
          <w:tcPr>
            <w:tcW w:w="7195" w:type="dxa"/>
          </w:tcPr>
          <w:p w14:paraId="0B2CA8E0" w14:textId="77777777" w:rsidR="00036332" w:rsidRPr="00036332" w:rsidRDefault="00036332" w:rsidP="00036332">
            <w:r w:rsidRPr="00036332">
              <w:t># of samples before click in extracted timeseries</w:t>
            </w:r>
          </w:p>
        </w:tc>
      </w:tr>
      <w:tr w:rsidR="00036332" w:rsidRPr="00036332" w14:paraId="14A5EC3F" w14:textId="77777777" w:rsidTr="006D74AC">
        <w:tc>
          <w:tcPr>
            <w:tcW w:w="2155" w:type="dxa"/>
          </w:tcPr>
          <w:p w14:paraId="6E4EC2D3" w14:textId="77777777" w:rsidR="00036332" w:rsidRPr="00036332" w:rsidRDefault="00036332" w:rsidP="00036332">
            <w:r w:rsidRPr="00036332">
              <w:t>peakFr</w:t>
            </w:r>
          </w:p>
        </w:tc>
        <w:tc>
          <w:tcPr>
            <w:tcW w:w="7195" w:type="dxa"/>
          </w:tcPr>
          <w:p w14:paraId="5E94FC75" w14:textId="77777777" w:rsidR="00036332" w:rsidRPr="00036332" w:rsidRDefault="00036332" w:rsidP="00036332">
            <w:r w:rsidRPr="00036332">
              <w:t>peak frequency (kHz)</w:t>
            </w:r>
          </w:p>
        </w:tc>
      </w:tr>
      <w:tr w:rsidR="00036332" w:rsidRPr="00036332" w14:paraId="15CEDDA5" w14:textId="77777777" w:rsidTr="006D74AC">
        <w:tc>
          <w:tcPr>
            <w:tcW w:w="2155" w:type="dxa"/>
          </w:tcPr>
          <w:p w14:paraId="3C64FB43" w14:textId="77777777" w:rsidR="00036332" w:rsidRPr="00036332" w:rsidRDefault="00036332" w:rsidP="00036332">
            <w:r w:rsidRPr="00036332">
              <w:t>pos</w:t>
            </w:r>
          </w:p>
        </w:tc>
        <w:tc>
          <w:tcPr>
            <w:tcW w:w="7195" w:type="dxa"/>
          </w:tcPr>
          <w:p w14:paraId="09081308" w14:textId="77777777" w:rsidR="00036332" w:rsidRPr="00036332" w:rsidRDefault="00036332" w:rsidP="00036332">
            <w:r w:rsidRPr="00036332">
              <w:t>position of click in wav file (in seconds from start of file)</w:t>
            </w:r>
          </w:p>
        </w:tc>
      </w:tr>
      <w:tr w:rsidR="00036332" w:rsidRPr="00036332" w14:paraId="7F21CA83" w14:textId="77777777" w:rsidTr="006D74AC">
        <w:tc>
          <w:tcPr>
            <w:tcW w:w="2155" w:type="dxa"/>
          </w:tcPr>
          <w:p w14:paraId="3C19BE36" w14:textId="77777777" w:rsidR="00036332" w:rsidRPr="00036332" w:rsidRDefault="00036332" w:rsidP="00036332">
            <w:r w:rsidRPr="00036332">
              <w:t>ppSignal</w:t>
            </w:r>
          </w:p>
        </w:tc>
        <w:tc>
          <w:tcPr>
            <w:tcW w:w="7195" w:type="dxa"/>
          </w:tcPr>
          <w:p w14:paraId="42A2EB18" w14:textId="77777777" w:rsidR="00036332" w:rsidRPr="00036332" w:rsidRDefault="00036332" w:rsidP="00036332">
            <w:r w:rsidRPr="00036332">
              <w:t>peak-to-peak signal level</w:t>
            </w:r>
          </w:p>
        </w:tc>
      </w:tr>
      <w:tr w:rsidR="00036332" w:rsidRPr="00036332" w14:paraId="74659855" w14:textId="77777777" w:rsidTr="006D74AC">
        <w:tc>
          <w:tcPr>
            <w:tcW w:w="2155" w:type="dxa"/>
          </w:tcPr>
          <w:p w14:paraId="4E62F8C7" w14:textId="77777777" w:rsidR="00036332" w:rsidRPr="00036332" w:rsidRDefault="00036332" w:rsidP="00036332">
            <w:r w:rsidRPr="00036332">
              <w:t>rawDur</w:t>
            </w:r>
          </w:p>
        </w:tc>
        <w:tc>
          <w:tcPr>
            <w:tcW w:w="7195" w:type="dxa"/>
          </w:tcPr>
          <w:p w14:paraId="45EEC76E" w14:textId="77777777" w:rsidR="00036332" w:rsidRPr="00036332" w:rsidRDefault="00036332" w:rsidP="00036332">
            <w:r w:rsidRPr="00036332">
              <w:t>duration of .wav file (s)</w:t>
            </w:r>
          </w:p>
        </w:tc>
      </w:tr>
      <w:tr w:rsidR="00036332" w:rsidRPr="00036332" w14:paraId="321400A3" w14:textId="77777777" w:rsidTr="006D74AC">
        <w:tc>
          <w:tcPr>
            <w:tcW w:w="2155" w:type="dxa"/>
          </w:tcPr>
          <w:p w14:paraId="7891D8C1" w14:textId="77777777" w:rsidR="00036332" w:rsidRPr="00036332" w:rsidRDefault="00036332" w:rsidP="00036332">
            <w:r w:rsidRPr="00036332">
              <w:t>rawStart</w:t>
            </w:r>
          </w:p>
        </w:tc>
        <w:tc>
          <w:tcPr>
            <w:tcW w:w="7195" w:type="dxa"/>
          </w:tcPr>
          <w:p w14:paraId="0E356944" w14:textId="77777777" w:rsidR="00036332" w:rsidRPr="00036332" w:rsidRDefault="00036332" w:rsidP="00036332">
            <w:r w:rsidRPr="00036332">
              <w:t>start date/time of .wav file</w:t>
            </w:r>
          </w:p>
        </w:tc>
      </w:tr>
      <w:tr w:rsidR="00036332" w:rsidRPr="00036332" w14:paraId="38ABA262" w14:textId="77777777" w:rsidTr="006D74AC">
        <w:tc>
          <w:tcPr>
            <w:tcW w:w="2155" w:type="dxa"/>
          </w:tcPr>
          <w:p w14:paraId="44694A20" w14:textId="77777777" w:rsidR="00036332" w:rsidRPr="00036332" w:rsidRDefault="00036332" w:rsidP="00036332">
            <w:r w:rsidRPr="00036332">
              <w:t>rmsNoise</w:t>
            </w:r>
          </w:p>
        </w:tc>
        <w:tc>
          <w:tcPr>
            <w:tcW w:w="7195" w:type="dxa"/>
          </w:tcPr>
          <w:p w14:paraId="164D9075" w14:textId="77777777" w:rsidR="00036332" w:rsidRPr="00036332" w:rsidRDefault="00036332" w:rsidP="00036332">
            <w:r w:rsidRPr="00036332">
              <w:t>rms level of noise sample preceding click</w:t>
            </w:r>
          </w:p>
        </w:tc>
      </w:tr>
      <w:tr w:rsidR="00036332" w:rsidRPr="00036332" w14:paraId="74E5BC20" w14:textId="77777777" w:rsidTr="006D74AC">
        <w:tc>
          <w:tcPr>
            <w:tcW w:w="2155" w:type="dxa"/>
          </w:tcPr>
          <w:p w14:paraId="2B816730" w14:textId="77777777" w:rsidR="00036332" w:rsidRPr="00036332" w:rsidRDefault="00036332" w:rsidP="00036332">
            <w:r w:rsidRPr="00036332">
              <w:t>rmsSignal</w:t>
            </w:r>
          </w:p>
        </w:tc>
        <w:tc>
          <w:tcPr>
            <w:tcW w:w="7195" w:type="dxa"/>
          </w:tcPr>
          <w:p w14:paraId="1E607142" w14:textId="77777777" w:rsidR="00036332" w:rsidRPr="00036332" w:rsidRDefault="00036332" w:rsidP="00036332">
            <w:r w:rsidRPr="00036332">
              <w:t>rms level of click</w:t>
            </w:r>
          </w:p>
        </w:tc>
      </w:tr>
      <w:tr w:rsidR="00036332" w:rsidRPr="00036332" w14:paraId="14F8D1AF" w14:textId="77777777" w:rsidTr="006D74AC">
        <w:tc>
          <w:tcPr>
            <w:tcW w:w="2155" w:type="dxa"/>
          </w:tcPr>
          <w:p w14:paraId="2C6F1EF2" w14:textId="77777777" w:rsidR="00036332" w:rsidRPr="00036332" w:rsidRDefault="00036332" w:rsidP="00036332">
            <w:r w:rsidRPr="00036332">
              <w:t>slope</w:t>
            </w:r>
          </w:p>
        </w:tc>
        <w:tc>
          <w:tcPr>
            <w:tcW w:w="7195" w:type="dxa"/>
          </w:tcPr>
          <w:p w14:paraId="3E03058D" w14:textId="77777777" w:rsidR="00036332" w:rsidRPr="00036332" w:rsidRDefault="00036332" w:rsidP="00036332">
            <w:r w:rsidRPr="00036332">
              <w:t>slope of click (kHz/ms)</w:t>
            </w:r>
          </w:p>
        </w:tc>
      </w:tr>
      <w:tr w:rsidR="00036332" w:rsidRPr="00036332" w14:paraId="07013720" w14:textId="77777777" w:rsidTr="006D74AC">
        <w:tc>
          <w:tcPr>
            <w:tcW w:w="2155" w:type="dxa"/>
          </w:tcPr>
          <w:p w14:paraId="2890E9C9" w14:textId="77777777" w:rsidR="00036332" w:rsidRPr="00036332" w:rsidRDefault="00036332" w:rsidP="00036332">
            <w:r w:rsidRPr="00036332">
              <w:t>snr</w:t>
            </w:r>
          </w:p>
        </w:tc>
        <w:tc>
          <w:tcPr>
            <w:tcW w:w="7195" w:type="dxa"/>
          </w:tcPr>
          <w:p w14:paraId="5A659B3C" w14:textId="77777777" w:rsidR="00036332" w:rsidRPr="00036332" w:rsidRDefault="00036332" w:rsidP="00036332">
            <w:r w:rsidRPr="00036332">
              <w:t>signal to noise ratio</w:t>
            </w:r>
          </w:p>
        </w:tc>
      </w:tr>
      <w:tr w:rsidR="00036332" w:rsidRPr="00036332" w14:paraId="31504165" w14:textId="77777777" w:rsidTr="006D74AC">
        <w:tc>
          <w:tcPr>
            <w:tcW w:w="2155" w:type="dxa"/>
          </w:tcPr>
          <w:p w14:paraId="54AC706F" w14:textId="77777777" w:rsidR="00036332" w:rsidRPr="00036332" w:rsidRDefault="00036332" w:rsidP="00036332">
            <w:r w:rsidRPr="00036332">
              <w:t>specClick</w:t>
            </w:r>
          </w:p>
        </w:tc>
        <w:tc>
          <w:tcPr>
            <w:tcW w:w="7195" w:type="dxa"/>
          </w:tcPr>
          <w:p w14:paraId="766239CC" w14:textId="77777777" w:rsidR="00036332" w:rsidRPr="00036332" w:rsidRDefault="00036332" w:rsidP="00036332">
            <w:r w:rsidRPr="00036332">
              <w:t>power spectrum of click</w:t>
            </w:r>
          </w:p>
        </w:tc>
      </w:tr>
      <w:tr w:rsidR="00036332" w:rsidRPr="00036332" w14:paraId="06D8604C" w14:textId="77777777" w:rsidTr="006D74AC">
        <w:tc>
          <w:tcPr>
            <w:tcW w:w="2155" w:type="dxa"/>
          </w:tcPr>
          <w:p w14:paraId="6EE983F3" w14:textId="77777777" w:rsidR="00036332" w:rsidRPr="00036332" w:rsidRDefault="00036332" w:rsidP="00036332">
            <w:r w:rsidRPr="00036332">
              <w:t>specNoise</w:t>
            </w:r>
          </w:p>
        </w:tc>
        <w:tc>
          <w:tcPr>
            <w:tcW w:w="7195" w:type="dxa"/>
          </w:tcPr>
          <w:p w14:paraId="0F77ED54" w14:textId="77777777" w:rsidR="00036332" w:rsidRPr="00036332" w:rsidRDefault="00036332" w:rsidP="00036332">
            <w:r w:rsidRPr="00036332">
              <w:t>power spectrum of noise sample</w:t>
            </w:r>
          </w:p>
        </w:tc>
      </w:tr>
      <w:tr w:rsidR="00036332" w:rsidRPr="00036332" w14:paraId="0E5C5344" w14:textId="77777777" w:rsidTr="006D74AC">
        <w:tc>
          <w:tcPr>
            <w:tcW w:w="2155" w:type="dxa"/>
          </w:tcPr>
          <w:p w14:paraId="35F3009A" w14:textId="77777777" w:rsidR="00036332" w:rsidRPr="00036332" w:rsidRDefault="00036332" w:rsidP="00036332">
            <w:r w:rsidRPr="00036332">
              <w:t>yFilt</w:t>
            </w:r>
          </w:p>
        </w:tc>
        <w:tc>
          <w:tcPr>
            <w:tcW w:w="7195" w:type="dxa"/>
          </w:tcPr>
          <w:p w14:paraId="466AE83D" w14:textId="77777777" w:rsidR="00036332" w:rsidRPr="00036332" w:rsidRDefault="00036332" w:rsidP="00036332">
            <w:r w:rsidRPr="00036332">
              <w:t>timeseries of click</w:t>
            </w:r>
          </w:p>
        </w:tc>
      </w:tr>
      <w:tr w:rsidR="00036332" w:rsidRPr="00036332" w14:paraId="2E6E0D7E" w14:textId="77777777" w:rsidTr="006D74AC">
        <w:tc>
          <w:tcPr>
            <w:tcW w:w="2155" w:type="dxa"/>
          </w:tcPr>
          <w:p w14:paraId="06F308C9" w14:textId="77777777" w:rsidR="00036332" w:rsidRPr="00036332" w:rsidRDefault="00036332" w:rsidP="00036332">
            <w:r w:rsidRPr="00036332">
              <w:t>yNFilt</w:t>
            </w:r>
          </w:p>
        </w:tc>
        <w:tc>
          <w:tcPr>
            <w:tcW w:w="7195" w:type="dxa"/>
          </w:tcPr>
          <w:p w14:paraId="34A4B986" w14:textId="77777777" w:rsidR="00036332" w:rsidRPr="00036332" w:rsidRDefault="00036332" w:rsidP="00036332">
            <w:r w:rsidRPr="00036332">
              <w:t>timeseries of noise sample</w:t>
            </w:r>
          </w:p>
        </w:tc>
      </w:tr>
    </w:tbl>
    <w:p w14:paraId="6B0469C9" w14:textId="2881CBD7" w:rsidR="00D56F6E" w:rsidRDefault="00D56F6E" w:rsidP="00C5756A">
      <w:pPr>
        <w:spacing w:after="0"/>
      </w:pPr>
    </w:p>
    <w:p w14:paraId="7BF47BBB" w14:textId="4870CC5A" w:rsidR="00C5756A" w:rsidRPr="002F29BF" w:rsidRDefault="002F29BF" w:rsidP="00E2107C">
      <w:pPr>
        <w:pStyle w:val="Heading3"/>
      </w:pPr>
      <w:bookmarkStart w:id="50" w:name="_Toc10540811"/>
      <w:r w:rsidRPr="002F29BF">
        <w:t>4.2.4 Results Folder</w:t>
      </w:r>
      <w:bookmarkEnd w:id="50"/>
    </w:p>
    <w:p w14:paraId="37BDBB4D" w14:textId="543BA1B5" w:rsidR="00E87F2B" w:rsidRDefault="002F29BF" w:rsidP="00C5756A">
      <w:pPr>
        <w:spacing w:after="0"/>
      </w:pPr>
      <w:r>
        <w:t xml:space="preserve">Whenever automatic event detection is run, BWD will create a folder </w:t>
      </w:r>
      <w:r w:rsidR="00E87F2B">
        <w:t xml:space="preserve">within the analysis folder to store output for that particular combination of data and detection criteria. This folder can have any name. However, If a folder with the same name already exists, then BWD will create a new one with a unique integer appended to its name. Existing results will </w:t>
      </w:r>
      <w:r w:rsidR="00E20516">
        <w:t>never</w:t>
      </w:r>
      <w:r w:rsidR="00E87F2B">
        <w:t xml:space="preserve"> be overwritten.</w:t>
      </w:r>
    </w:p>
    <w:p w14:paraId="3AABB711" w14:textId="689ACCEF" w:rsidR="00375A29" w:rsidRDefault="00375A29" w:rsidP="00C5756A">
      <w:pPr>
        <w:spacing w:after="0"/>
      </w:pPr>
    </w:p>
    <w:p w14:paraId="15B4CACA" w14:textId="006E0BD4" w:rsidR="00375A29" w:rsidRPr="00F4455F" w:rsidRDefault="00F4455F" w:rsidP="00E2107C">
      <w:pPr>
        <w:pStyle w:val="Heading3"/>
      </w:pPr>
      <w:bookmarkStart w:id="51" w:name="_Toc10540812"/>
      <w:r>
        <w:t>4.2.5</w:t>
      </w:r>
      <w:r w:rsidR="00375A29" w:rsidRPr="00F4455F">
        <w:t xml:space="preserve"> DetectionProtocol.txt File</w:t>
      </w:r>
      <w:bookmarkEnd w:id="51"/>
    </w:p>
    <w:p w14:paraId="3E5124BA" w14:textId="6702DFD7" w:rsidR="00375A29" w:rsidRDefault="00375A29" w:rsidP="00C5756A">
      <w:pPr>
        <w:spacing w:after="0"/>
      </w:pPr>
      <w:r>
        <w:t xml:space="preserve">At the end of an event detection run, BWD will create a file called </w:t>
      </w:r>
      <w:r w:rsidRPr="00375A29">
        <w:rPr>
          <w:i/>
        </w:rPr>
        <w:t>DetectionProtocol.txt</w:t>
      </w:r>
      <w:r>
        <w:t xml:space="preserve">. All this file contains is the name of the detection protocol used. </w:t>
      </w:r>
      <w:r w:rsidR="00F4455F">
        <w:t>Its</w:t>
      </w:r>
      <w:r>
        <w:t xml:space="preserve"> only purpose is to </w:t>
      </w:r>
      <w:r w:rsidR="00F4455F">
        <w:t>inform the next step (i.e. event validation) of which protocol to use.</w:t>
      </w:r>
      <w:r>
        <w:t xml:space="preserve"> </w:t>
      </w:r>
      <w:r w:rsidR="00F4455F">
        <w:t>Users do not need to interact with this file.</w:t>
      </w:r>
      <w:r>
        <w:t xml:space="preserve"> </w:t>
      </w:r>
    </w:p>
    <w:p w14:paraId="7D085BD6" w14:textId="43AE56EB" w:rsidR="001142EC" w:rsidRDefault="001142EC" w:rsidP="00C5756A">
      <w:pPr>
        <w:spacing w:after="0"/>
      </w:pPr>
    </w:p>
    <w:p w14:paraId="6350FE37" w14:textId="046B2961" w:rsidR="001142EC" w:rsidRPr="00E87F2B" w:rsidRDefault="00F4455F" w:rsidP="00E2107C">
      <w:pPr>
        <w:pStyle w:val="Heading3"/>
      </w:pPr>
      <w:bookmarkStart w:id="52" w:name="_Toc10540813"/>
      <w:r>
        <w:t>4.2.6</w:t>
      </w:r>
      <w:r w:rsidR="00E87F2B" w:rsidRPr="00E87F2B">
        <w:t xml:space="preserve"> “RawEvents” Spreadsheet</w:t>
      </w:r>
      <w:r w:rsidR="00E87F2B">
        <w:t xml:space="preserve"> Files</w:t>
      </w:r>
      <w:bookmarkEnd w:id="52"/>
      <w:r w:rsidR="00E87F2B" w:rsidRPr="00E87F2B">
        <w:t xml:space="preserve"> </w:t>
      </w:r>
    </w:p>
    <w:p w14:paraId="267209E0" w14:textId="360192EF" w:rsidR="00E87F2B" w:rsidRDefault="00E87F2B" w:rsidP="00C5756A">
      <w:pPr>
        <w:spacing w:after="0"/>
      </w:pPr>
      <w:r>
        <w:t>Automatic event detection results will be saved in</w:t>
      </w:r>
      <w:r w:rsidR="00036332">
        <w:t xml:space="preserve"> Microsoft Excel spreadsheets with the name:</w:t>
      </w:r>
    </w:p>
    <w:p w14:paraId="756E9CC2" w14:textId="77777777" w:rsidR="004621E4" w:rsidRDefault="004621E4" w:rsidP="00C5756A">
      <w:pPr>
        <w:spacing w:after="0"/>
      </w:pPr>
    </w:p>
    <w:p w14:paraId="196C9A36" w14:textId="2F80B8B0" w:rsidR="00036332" w:rsidRDefault="00036332" w:rsidP="00036332">
      <w:pPr>
        <w:spacing w:after="0"/>
        <w:rPr>
          <w:i/>
        </w:rPr>
      </w:pPr>
      <w:r>
        <w:tab/>
      </w:r>
      <w:r w:rsidRPr="00036332">
        <w:rPr>
          <w:i/>
          <w:color w:val="F79646" w:themeColor="accent6"/>
        </w:rPr>
        <w:t>DepName</w:t>
      </w:r>
      <w:r w:rsidRPr="00036332">
        <w:rPr>
          <w:i/>
        </w:rPr>
        <w:t>_</w:t>
      </w:r>
      <w:r w:rsidRPr="003A2C98">
        <w:rPr>
          <w:i/>
          <w:color w:val="4BACC6" w:themeColor="accent5"/>
        </w:rPr>
        <w:t>Target</w:t>
      </w:r>
      <w:r w:rsidRPr="00036332">
        <w:rPr>
          <w:i/>
        </w:rPr>
        <w:t>_RawEvents.xlsx</w:t>
      </w:r>
    </w:p>
    <w:p w14:paraId="7839F54D" w14:textId="77777777" w:rsidR="004621E4" w:rsidRPr="00036332" w:rsidRDefault="004621E4" w:rsidP="00036332">
      <w:pPr>
        <w:spacing w:after="0"/>
        <w:rPr>
          <w:i/>
        </w:rPr>
      </w:pPr>
    </w:p>
    <w:p w14:paraId="74095C77" w14:textId="1A95EA8B" w:rsidR="00036332" w:rsidRDefault="003C3589" w:rsidP="00036332">
      <w:pPr>
        <w:spacing w:after="0"/>
      </w:pPr>
      <w:r>
        <w:t>w</w:t>
      </w:r>
      <w:r w:rsidR="00036332">
        <w:t xml:space="preserve">here </w:t>
      </w:r>
      <w:r w:rsidR="00036332" w:rsidRPr="003A2C98">
        <w:rPr>
          <w:i/>
          <w:color w:val="4BACC6" w:themeColor="accent5"/>
        </w:rPr>
        <w:t>Target</w:t>
      </w:r>
      <w:r w:rsidR="00172B33">
        <w:t xml:space="preserve"> is the name of the corresponding target in the detection protocol. If a protocol has multiple targets, then each target will have its own </w:t>
      </w:r>
      <w:r w:rsidR="00172B33" w:rsidRPr="00172B33">
        <w:rPr>
          <w:i/>
        </w:rPr>
        <w:t>RawEvents</w:t>
      </w:r>
      <w:r w:rsidR="00172B33">
        <w:t xml:space="preserve"> file.</w:t>
      </w:r>
      <w:r w:rsidR="00F8545B">
        <w:t xml:space="preserve"> </w:t>
      </w:r>
      <w:r w:rsidR="00F8545B" w:rsidRPr="00F8545B">
        <w:rPr>
          <w:i/>
        </w:rPr>
        <w:t>RawEvents</w:t>
      </w:r>
      <w:r w:rsidR="00F8545B">
        <w:t xml:space="preserve"> files are used as input for the interactive part of BWD.</w:t>
      </w:r>
    </w:p>
    <w:p w14:paraId="17160F7B" w14:textId="2C73AC24" w:rsidR="00036332" w:rsidRDefault="00036332" w:rsidP="00C5756A">
      <w:pPr>
        <w:spacing w:after="0"/>
      </w:pPr>
    </w:p>
    <w:p w14:paraId="3B3D08FC" w14:textId="1784805D" w:rsidR="004D6865" w:rsidRDefault="00172B33" w:rsidP="00C5756A">
      <w:pPr>
        <w:spacing w:after="0"/>
      </w:pPr>
      <w:r>
        <w:t>Each row in the spreadsheet corresponds to one segment which was deemed to be an event. The columns</w:t>
      </w:r>
      <w:r w:rsidR="004D6865">
        <w:t xml:space="preserve"> are </w:t>
      </w:r>
      <w:r w:rsidR="001664E1">
        <w:t xml:space="preserve">explained </w:t>
      </w:r>
      <w:r w:rsidR="001664E1" w:rsidRPr="000A3DCB">
        <w:t xml:space="preserve">in </w:t>
      </w:r>
      <w:hyperlink w:anchor="Table_4_3" w:history="1">
        <w:r w:rsidR="001664E1" w:rsidRPr="000A3DCB">
          <w:rPr>
            <w:rStyle w:val="Hyperlink"/>
          </w:rPr>
          <w:t>Table 4.3</w:t>
        </w:r>
      </w:hyperlink>
      <w:r w:rsidR="001664E1" w:rsidRPr="000A3DCB">
        <w:t>.</w:t>
      </w:r>
    </w:p>
    <w:p w14:paraId="10803ED2" w14:textId="2274AF8D" w:rsidR="004621E4" w:rsidRDefault="004621E4" w:rsidP="00C5756A">
      <w:pPr>
        <w:spacing w:after="0"/>
      </w:pPr>
    </w:p>
    <w:tbl>
      <w:tblPr>
        <w:tblStyle w:val="TableGrid"/>
        <w:tblW w:w="0" w:type="auto"/>
        <w:tblLook w:val="04A0" w:firstRow="1" w:lastRow="0" w:firstColumn="1" w:lastColumn="0" w:noHBand="0" w:noVBand="1"/>
      </w:tblPr>
      <w:tblGrid>
        <w:gridCol w:w="2873"/>
        <w:gridCol w:w="7053"/>
      </w:tblGrid>
      <w:tr w:rsidR="001664E1" w14:paraId="5E9A60F9" w14:textId="77777777" w:rsidTr="001664E1">
        <w:tc>
          <w:tcPr>
            <w:tcW w:w="9926" w:type="dxa"/>
            <w:gridSpan w:val="2"/>
            <w:tcBorders>
              <w:top w:val="nil"/>
              <w:left w:val="nil"/>
              <w:right w:val="nil"/>
            </w:tcBorders>
            <w:shd w:val="clear" w:color="auto" w:fill="auto"/>
            <w:tcMar>
              <w:left w:w="0" w:type="dxa"/>
              <w:bottom w:w="58" w:type="dxa"/>
              <w:right w:w="0" w:type="dxa"/>
            </w:tcMar>
          </w:tcPr>
          <w:p w14:paraId="7FB50554" w14:textId="7B9FC9D2" w:rsidR="001664E1" w:rsidRPr="001664E1" w:rsidRDefault="001664E1" w:rsidP="009E4819">
            <w:bookmarkStart w:id="53" w:name="Table_4_3"/>
            <w:r>
              <w:rPr>
                <w:b/>
              </w:rPr>
              <w:t>Table 4.3</w:t>
            </w:r>
            <w:bookmarkEnd w:id="53"/>
            <w:r>
              <w:rPr>
                <w:b/>
              </w:rPr>
              <w:t xml:space="preserve">: </w:t>
            </w:r>
            <w:r>
              <w:t>Description of columns within “RawEvents” spreadsheets</w:t>
            </w:r>
          </w:p>
        </w:tc>
      </w:tr>
      <w:tr w:rsidR="004D6865" w14:paraId="4C020F8B" w14:textId="77777777" w:rsidTr="009E4819">
        <w:tc>
          <w:tcPr>
            <w:tcW w:w="2873" w:type="dxa"/>
            <w:shd w:val="clear" w:color="auto" w:fill="D9D9D9" w:themeFill="background1" w:themeFillShade="D9"/>
          </w:tcPr>
          <w:p w14:paraId="0EC8159B" w14:textId="77777777" w:rsidR="004D6865" w:rsidRPr="002660A2" w:rsidRDefault="004D6865" w:rsidP="009E4819">
            <w:pPr>
              <w:rPr>
                <w:b/>
              </w:rPr>
            </w:pPr>
            <w:r>
              <w:rPr>
                <w:b/>
              </w:rPr>
              <w:t>Column</w:t>
            </w:r>
          </w:p>
        </w:tc>
        <w:tc>
          <w:tcPr>
            <w:tcW w:w="7053" w:type="dxa"/>
            <w:shd w:val="clear" w:color="auto" w:fill="D9D9D9" w:themeFill="background1" w:themeFillShade="D9"/>
          </w:tcPr>
          <w:p w14:paraId="2CF19C33" w14:textId="77777777" w:rsidR="004D6865" w:rsidRPr="002660A2" w:rsidRDefault="004D6865" w:rsidP="009E4819">
            <w:pPr>
              <w:rPr>
                <w:b/>
              </w:rPr>
            </w:pPr>
            <w:r w:rsidRPr="002660A2">
              <w:rPr>
                <w:b/>
              </w:rPr>
              <w:t>Description</w:t>
            </w:r>
          </w:p>
        </w:tc>
      </w:tr>
      <w:tr w:rsidR="004D6865" w14:paraId="3A1356D9" w14:textId="77777777" w:rsidTr="009E4819">
        <w:tc>
          <w:tcPr>
            <w:tcW w:w="2873" w:type="dxa"/>
          </w:tcPr>
          <w:p w14:paraId="061B181F" w14:textId="77777777" w:rsidR="004D6865" w:rsidRPr="00656C39" w:rsidRDefault="004D6865" w:rsidP="009E4819">
            <w:r>
              <w:t>StartTime</w:t>
            </w:r>
          </w:p>
        </w:tc>
        <w:tc>
          <w:tcPr>
            <w:tcW w:w="7053" w:type="dxa"/>
          </w:tcPr>
          <w:p w14:paraId="587921D2" w14:textId="77777777" w:rsidR="004D6865" w:rsidRDefault="004D6865" w:rsidP="009E4819">
            <w:r>
              <w:t xml:space="preserve">Start time of the segment, in the format </w:t>
            </w:r>
            <w:r w:rsidRPr="003912BF">
              <w:rPr>
                <w:i/>
              </w:rPr>
              <w:t>YYYYMMDD_hhmmss</w:t>
            </w:r>
            <w:r>
              <w:t>.</w:t>
            </w:r>
          </w:p>
        </w:tc>
      </w:tr>
      <w:tr w:rsidR="004D6865" w14:paraId="2646D422" w14:textId="77777777" w:rsidTr="009E4819">
        <w:tc>
          <w:tcPr>
            <w:tcW w:w="2873" w:type="dxa"/>
          </w:tcPr>
          <w:p w14:paraId="12F78958" w14:textId="77777777" w:rsidR="004D6865" w:rsidRDefault="004D6865" w:rsidP="009E4819">
            <w:r>
              <w:t>EndTime</w:t>
            </w:r>
          </w:p>
        </w:tc>
        <w:tc>
          <w:tcPr>
            <w:tcW w:w="7053" w:type="dxa"/>
          </w:tcPr>
          <w:p w14:paraId="3D5CA586" w14:textId="77777777" w:rsidR="004D6865" w:rsidRDefault="004D6865" w:rsidP="009E4819">
            <w:r>
              <w:t xml:space="preserve">End time of the segment, in the format </w:t>
            </w:r>
            <w:r w:rsidRPr="003912BF">
              <w:rPr>
                <w:i/>
              </w:rPr>
              <w:t>YYYYMMDD_hhmmss</w:t>
            </w:r>
            <w:r>
              <w:t>.</w:t>
            </w:r>
          </w:p>
        </w:tc>
      </w:tr>
      <w:tr w:rsidR="004D6865" w14:paraId="757EE260" w14:textId="77777777" w:rsidTr="009E4819">
        <w:tc>
          <w:tcPr>
            <w:tcW w:w="2873" w:type="dxa"/>
          </w:tcPr>
          <w:p w14:paraId="0644D6A6" w14:textId="77777777" w:rsidR="004D6865" w:rsidRDefault="004D6865" w:rsidP="009E4819">
            <w:r>
              <w:t>NClicksAll</w:t>
            </w:r>
          </w:p>
        </w:tc>
        <w:tc>
          <w:tcPr>
            <w:tcW w:w="7053" w:type="dxa"/>
          </w:tcPr>
          <w:p w14:paraId="19EB5DEC" w14:textId="77777777" w:rsidR="004D6865" w:rsidRDefault="004D6865" w:rsidP="009E4819">
            <w:r>
              <w:t>Total number of clicks detected by Triton within the segment</w:t>
            </w:r>
          </w:p>
        </w:tc>
      </w:tr>
      <w:tr w:rsidR="004D6865" w14:paraId="0624B4A2" w14:textId="77777777" w:rsidTr="009E4819">
        <w:tc>
          <w:tcPr>
            <w:tcW w:w="2873" w:type="dxa"/>
          </w:tcPr>
          <w:p w14:paraId="1FBF6D32" w14:textId="77777777" w:rsidR="004D6865" w:rsidRDefault="004D6865" w:rsidP="009E4819">
            <w:r>
              <w:t>NClicksBeaked_EventDet</w:t>
            </w:r>
          </w:p>
        </w:tc>
        <w:tc>
          <w:tcPr>
            <w:tcW w:w="7053" w:type="dxa"/>
          </w:tcPr>
          <w:p w14:paraId="0DCCD56F" w14:textId="77777777" w:rsidR="004D6865" w:rsidRDefault="004D6865" w:rsidP="009E4819">
            <w:r>
              <w:t>Number of clicks that met the criteria for beaked whale clicks (according to the event-level click discrimination criteria)</w:t>
            </w:r>
          </w:p>
        </w:tc>
      </w:tr>
    </w:tbl>
    <w:p w14:paraId="6F1106B9" w14:textId="7CE701F1" w:rsidR="004621E4" w:rsidRDefault="004621E4" w:rsidP="004A440E">
      <w:pPr>
        <w:spacing w:after="0"/>
      </w:pPr>
    </w:p>
    <w:p w14:paraId="439075C9" w14:textId="132CD994" w:rsidR="00325E64" w:rsidRPr="00F8545B" w:rsidRDefault="00F4455F" w:rsidP="00E2107C">
      <w:pPr>
        <w:pStyle w:val="Heading3"/>
      </w:pPr>
      <w:bookmarkStart w:id="54" w:name="_4.2.7_“Validated”_Spreadsheet"/>
      <w:bookmarkStart w:id="55" w:name="_Toc10540814"/>
      <w:bookmarkEnd w:id="54"/>
      <w:r>
        <w:t>4.2.7</w:t>
      </w:r>
      <w:r w:rsidR="00325E64" w:rsidRPr="00F8545B">
        <w:t xml:space="preserve"> </w:t>
      </w:r>
      <w:r w:rsidR="001142EC" w:rsidRPr="00F8545B">
        <w:t xml:space="preserve">“Validated” </w:t>
      </w:r>
      <w:r w:rsidR="00325E64" w:rsidRPr="00F8545B">
        <w:t>Spreadsheet F</w:t>
      </w:r>
      <w:r w:rsidR="001142EC" w:rsidRPr="00F8545B">
        <w:t>iles</w:t>
      </w:r>
      <w:bookmarkEnd w:id="55"/>
      <w:r w:rsidR="001142EC" w:rsidRPr="00F8545B">
        <w:t xml:space="preserve"> </w:t>
      </w:r>
    </w:p>
    <w:p w14:paraId="56899410" w14:textId="0A37E2D8" w:rsidR="00325E64" w:rsidRDefault="00325E64" w:rsidP="004A440E">
      <w:pPr>
        <w:spacing w:after="0"/>
      </w:pPr>
      <w:r>
        <w:t xml:space="preserve">When the interactive part of BWD prepares to </w:t>
      </w:r>
      <w:r w:rsidR="00F8545B">
        <w:t>analyze a new</w:t>
      </w:r>
      <w:r>
        <w:t xml:space="preserve"> </w:t>
      </w:r>
      <w:r w:rsidR="00F8545B">
        <w:t>set of events (</w:t>
      </w:r>
      <w:r w:rsidR="00F42AD6">
        <w:t xml:space="preserve">as marked within a </w:t>
      </w:r>
      <w:r w:rsidR="00F42AD6" w:rsidRPr="00F42AD6">
        <w:rPr>
          <w:i/>
        </w:rPr>
        <w:t>RawEvents</w:t>
      </w:r>
      <w:r w:rsidR="00F42AD6">
        <w:t xml:space="preserve"> spreadsheet</w:t>
      </w:r>
      <w:r w:rsidR="00F8545B">
        <w:t xml:space="preserve">), it creates a second </w:t>
      </w:r>
      <w:r w:rsidR="00F42AD6">
        <w:t>s</w:t>
      </w:r>
      <w:r w:rsidR="00F8545B">
        <w:t>preadsheet named:</w:t>
      </w:r>
    </w:p>
    <w:p w14:paraId="1D061F95" w14:textId="77777777" w:rsidR="004621E4" w:rsidRDefault="004621E4" w:rsidP="004A440E">
      <w:pPr>
        <w:spacing w:after="0"/>
      </w:pPr>
    </w:p>
    <w:p w14:paraId="340CA356" w14:textId="29E775DF" w:rsidR="00F8545B" w:rsidRDefault="00F8545B" w:rsidP="00F8545B">
      <w:pPr>
        <w:spacing w:after="0"/>
        <w:ind w:firstLine="720"/>
        <w:rPr>
          <w:i/>
        </w:rPr>
      </w:pPr>
      <w:r w:rsidRPr="00036332">
        <w:rPr>
          <w:i/>
          <w:color w:val="F79646" w:themeColor="accent6"/>
        </w:rPr>
        <w:t>DepName</w:t>
      </w:r>
      <w:r w:rsidRPr="00036332">
        <w:rPr>
          <w:i/>
        </w:rPr>
        <w:t>_</w:t>
      </w:r>
      <w:r w:rsidRPr="003A2C98">
        <w:rPr>
          <w:i/>
          <w:color w:val="4BACC6" w:themeColor="accent5"/>
        </w:rPr>
        <w:t>Target</w:t>
      </w:r>
      <w:r w:rsidRPr="00036332">
        <w:rPr>
          <w:i/>
        </w:rPr>
        <w:t>_</w:t>
      </w:r>
      <w:r>
        <w:rPr>
          <w:i/>
        </w:rPr>
        <w:t>Validated</w:t>
      </w:r>
      <w:r w:rsidRPr="00036332">
        <w:rPr>
          <w:i/>
        </w:rPr>
        <w:t>.xlsx</w:t>
      </w:r>
    </w:p>
    <w:p w14:paraId="2FA1BD63" w14:textId="77777777" w:rsidR="004621E4" w:rsidRPr="00036332" w:rsidRDefault="004621E4" w:rsidP="00F8545B">
      <w:pPr>
        <w:spacing w:after="0"/>
        <w:ind w:firstLine="720"/>
        <w:rPr>
          <w:i/>
        </w:rPr>
      </w:pPr>
    </w:p>
    <w:p w14:paraId="194230FB" w14:textId="04152AA6" w:rsidR="00F8545B" w:rsidRDefault="003C3589" w:rsidP="00F8545B">
      <w:pPr>
        <w:spacing w:after="0"/>
      </w:pPr>
      <w:r>
        <w:t>w</w:t>
      </w:r>
      <w:r w:rsidR="00F8545B">
        <w:t xml:space="preserve">here </w:t>
      </w:r>
      <w:r w:rsidR="00F8545B" w:rsidRPr="00172B33">
        <w:rPr>
          <w:i/>
          <w:color w:val="F79646" w:themeColor="accent6"/>
        </w:rPr>
        <w:t>DepName</w:t>
      </w:r>
      <w:r w:rsidR="00F8545B">
        <w:t xml:space="preserve"> and </w:t>
      </w:r>
      <w:r w:rsidR="00F8545B" w:rsidRPr="003A2C98">
        <w:rPr>
          <w:i/>
          <w:color w:val="4BACC6" w:themeColor="accent5"/>
        </w:rPr>
        <w:t>Target</w:t>
      </w:r>
      <w:r w:rsidR="00F8545B">
        <w:t xml:space="preserve"> are identical to </w:t>
      </w:r>
      <w:r w:rsidR="00F42AD6">
        <w:t xml:space="preserve">those of </w:t>
      </w:r>
      <w:r w:rsidR="00F8545B">
        <w:t xml:space="preserve">the corresponding </w:t>
      </w:r>
      <w:r w:rsidR="00F8545B" w:rsidRPr="00F8545B">
        <w:rPr>
          <w:i/>
        </w:rPr>
        <w:t>RawEvents</w:t>
      </w:r>
      <w:r w:rsidR="00F8545B">
        <w:t xml:space="preserve"> </w:t>
      </w:r>
      <w:r w:rsidR="00F42AD6">
        <w:t>file</w:t>
      </w:r>
      <w:r w:rsidR="00F8545B">
        <w:t>.</w:t>
      </w:r>
    </w:p>
    <w:p w14:paraId="0D515FFD" w14:textId="05DC2389" w:rsidR="00F42AD6" w:rsidRDefault="00F42AD6" w:rsidP="00F8545B">
      <w:pPr>
        <w:spacing w:after="0"/>
      </w:pPr>
    </w:p>
    <w:p w14:paraId="2CE27E00" w14:textId="7E7641D6" w:rsidR="001142EC" w:rsidRDefault="00F42AD6" w:rsidP="004A440E">
      <w:pPr>
        <w:spacing w:after="0"/>
      </w:pPr>
      <w:r>
        <w:t xml:space="preserve">Unlike </w:t>
      </w:r>
      <w:r w:rsidRPr="00F42AD6">
        <w:rPr>
          <w:i/>
        </w:rPr>
        <w:t>RawEvents</w:t>
      </w:r>
      <w:r>
        <w:t xml:space="preserve"> which only lists individual event segments, the rows of a </w:t>
      </w:r>
      <w:r w:rsidRPr="00F42AD6">
        <w:rPr>
          <w:i/>
        </w:rPr>
        <w:t>Validated</w:t>
      </w:r>
      <w:r>
        <w:t xml:space="preserve"> spreadsheet correspond to redefined</w:t>
      </w:r>
      <w:r w:rsidR="001B1F8B">
        <w:t xml:space="preserve"> event periods</w:t>
      </w:r>
      <w:r>
        <w:t xml:space="preserve"> (e.g. calendar durations</w:t>
      </w:r>
      <w:r w:rsidR="001B1F8B">
        <w:t xml:space="preserve">). The columns </w:t>
      </w:r>
      <w:r w:rsidR="001142EC">
        <w:t xml:space="preserve">are </w:t>
      </w:r>
      <w:r w:rsidR="00485D11" w:rsidRPr="000A3DCB">
        <w:t xml:space="preserve">explained in </w:t>
      </w:r>
      <w:hyperlink w:anchor="Table_4_4" w:history="1">
        <w:r w:rsidR="00485D11" w:rsidRPr="000A3DCB">
          <w:rPr>
            <w:rStyle w:val="Hyperlink"/>
          </w:rPr>
          <w:t>Table 4.4</w:t>
        </w:r>
      </w:hyperlink>
      <w:r w:rsidR="00485D11" w:rsidRPr="000A3DCB">
        <w:t>.</w:t>
      </w:r>
    </w:p>
    <w:p w14:paraId="5D7C1964" w14:textId="45427AFA" w:rsidR="004621E4" w:rsidRDefault="004621E4" w:rsidP="004A440E">
      <w:pPr>
        <w:spacing w:after="0"/>
      </w:pPr>
    </w:p>
    <w:tbl>
      <w:tblPr>
        <w:tblStyle w:val="TableGrid"/>
        <w:tblW w:w="0" w:type="auto"/>
        <w:tblLook w:val="04A0" w:firstRow="1" w:lastRow="0" w:firstColumn="1" w:lastColumn="0" w:noHBand="0" w:noVBand="1"/>
      </w:tblPr>
      <w:tblGrid>
        <w:gridCol w:w="2873"/>
        <w:gridCol w:w="7053"/>
      </w:tblGrid>
      <w:tr w:rsidR="00485D11" w14:paraId="03215D5B" w14:textId="77777777" w:rsidTr="00485D11">
        <w:tc>
          <w:tcPr>
            <w:tcW w:w="9926" w:type="dxa"/>
            <w:gridSpan w:val="2"/>
            <w:tcBorders>
              <w:top w:val="nil"/>
              <w:left w:val="nil"/>
              <w:right w:val="nil"/>
            </w:tcBorders>
            <w:shd w:val="clear" w:color="auto" w:fill="auto"/>
            <w:tcMar>
              <w:left w:w="0" w:type="dxa"/>
              <w:bottom w:w="58" w:type="dxa"/>
              <w:right w:w="0" w:type="dxa"/>
            </w:tcMar>
          </w:tcPr>
          <w:p w14:paraId="76B7C584" w14:textId="3DC95FC0" w:rsidR="00485D11" w:rsidRPr="00485D11" w:rsidRDefault="00485D11" w:rsidP="009E4819">
            <w:bookmarkStart w:id="56" w:name="Table_4_4"/>
            <w:r>
              <w:rPr>
                <w:b/>
              </w:rPr>
              <w:t>Table 4.4</w:t>
            </w:r>
            <w:bookmarkEnd w:id="56"/>
            <w:r>
              <w:rPr>
                <w:b/>
              </w:rPr>
              <w:t xml:space="preserve">: </w:t>
            </w:r>
            <w:r>
              <w:t>Description of columns within “Validated” spreadsheets</w:t>
            </w:r>
          </w:p>
        </w:tc>
      </w:tr>
      <w:tr w:rsidR="001142EC" w14:paraId="65E28CBC" w14:textId="77777777" w:rsidTr="009E4819">
        <w:tc>
          <w:tcPr>
            <w:tcW w:w="2873" w:type="dxa"/>
            <w:shd w:val="clear" w:color="auto" w:fill="D9D9D9" w:themeFill="background1" w:themeFillShade="D9"/>
          </w:tcPr>
          <w:p w14:paraId="561B2123" w14:textId="77777777" w:rsidR="001142EC" w:rsidRPr="002660A2" w:rsidRDefault="001142EC" w:rsidP="009E4819">
            <w:pPr>
              <w:rPr>
                <w:b/>
              </w:rPr>
            </w:pPr>
            <w:r>
              <w:rPr>
                <w:b/>
              </w:rPr>
              <w:t>Column</w:t>
            </w:r>
          </w:p>
        </w:tc>
        <w:tc>
          <w:tcPr>
            <w:tcW w:w="7053" w:type="dxa"/>
            <w:shd w:val="clear" w:color="auto" w:fill="D9D9D9" w:themeFill="background1" w:themeFillShade="D9"/>
          </w:tcPr>
          <w:p w14:paraId="69D32FED" w14:textId="77777777" w:rsidR="001142EC" w:rsidRPr="002660A2" w:rsidRDefault="001142EC" w:rsidP="009E4819">
            <w:pPr>
              <w:rPr>
                <w:b/>
              </w:rPr>
            </w:pPr>
            <w:r w:rsidRPr="002660A2">
              <w:rPr>
                <w:b/>
              </w:rPr>
              <w:t>Description</w:t>
            </w:r>
          </w:p>
        </w:tc>
      </w:tr>
      <w:tr w:rsidR="001142EC" w14:paraId="593D2B83" w14:textId="77777777" w:rsidTr="009E4819">
        <w:tc>
          <w:tcPr>
            <w:tcW w:w="2873" w:type="dxa"/>
          </w:tcPr>
          <w:p w14:paraId="3F3DE8E1" w14:textId="77777777" w:rsidR="001142EC" w:rsidRPr="00656C39" w:rsidRDefault="001142EC" w:rsidP="009E4819">
            <w:r>
              <w:t>StartTime</w:t>
            </w:r>
          </w:p>
        </w:tc>
        <w:tc>
          <w:tcPr>
            <w:tcW w:w="7053" w:type="dxa"/>
          </w:tcPr>
          <w:p w14:paraId="451BDEBF" w14:textId="77777777" w:rsidR="001142EC" w:rsidRDefault="001142EC" w:rsidP="009E4819">
            <w:r>
              <w:t xml:space="preserve">Start time of the event, in the format </w:t>
            </w:r>
            <w:r w:rsidRPr="003912BF">
              <w:rPr>
                <w:i/>
              </w:rPr>
              <w:t>YYYYMMDD_hhmmss</w:t>
            </w:r>
            <w:r>
              <w:t>.</w:t>
            </w:r>
          </w:p>
        </w:tc>
      </w:tr>
      <w:tr w:rsidR="001142EC" w14:paraId="667588FC" w14:textId="77777777" w:rsidTr="009E4819">
        <w:tc>
          <w:tcPr>
            <w:tcW w:w="2873" w:type="dxa"/>
          </w:tcPr>
          <w:p w14:paraId="1ABB3089" w14:textId="77777777" w:rsidR="001142EC" w:rsidRDefault="001142EC" w:rsidP="009E4819">
            <w:r>
              <w:t>EndTime</w:t>
            </w:r>
          </w:p>
        </w:tc>
        <w:tc>
          <w:tcPr>
            <w:tcW w:w="7053" w:type="dxa"/>
          </w:tcPr>
          <w:p w14:paraId="1A41B97C" w14:textId="77777777" w:rsidR="001142EC" w:rsidRDefault="001142EC" w:rsidP="009E4819">
            <w:r>
              <w:t xml:space="preserve">End time of the event, in the format </w:t>
            </w:r>
            <w:r w:rsidRPr="003912BF">
              <w:rPr>
                <w:i/>
              </w:rPr>
              <w:t>YYYYMMDD_hhmmss</w:t>
            </w:r>
            <w:r>
              <w:t>.</w:t>
            </w:r>
          </w:p>
        </w:tc>
      </w:tr>
      <w:tr w:rsidR="001142EC" w14:paraId="56974E3D" w14:textId="77777777" w:rsidTr="009E4819">
        <w:tc>
          <w:tcPr>
            <w:tcW w:w="2873" w:type="dxa"/>
          </w:tcPr>
          <w:p w14:paraId="46151B91" w14:textId="77777777" w:rsidR="001142EC" w:rsidRDefault="001142EC" w:rsidP="009E4819">
            <w:r>
              <w:t>TimeWithBeaked</w:t>
            </w:r>
          </w:p>
        </w:tc>
        <w:tc>
          <w:tcPr>
            <w:tcW w:w="7053" w:type="dxa"/>
          </w:tcPr>
          <w:p w14:paraId="32CF525B" w14:textId="77777777" w:rsidR="001142EC" w:rsidRDefault="001142EC" w:rsidP="009E4819">
            <w:r>
              <w:t xml:space="preserve">Total duration of all segments within the event that had positive detections. This may be most useful when events are defined based on calendar durations. The format here is </w:t>
            </w:r>
            <w:r w:rsidRPr="009D1BE3">
              <w:rPr>
                <w:i/>
              </w:rPr>
              <w:t>hh_mm_ss</w:t>
            </w:r>
            <w:r>
              <w:t xml:space="preserve"> (because Excel makes things complicated otherwise).</w:t>
            </w:r>
          </w:p>
        </w:tc>
      </w:tr>
      <w:tr w:rsidR="001142EC" w14:paraId="314E01F7" w14:textId="77777777" w:rsidTr="009E4819">
        <w:tc>
          <w:tcPr>
            <w:tcW w:w="2873" w:type="dxa"/>
          </w:tcPr>
          <w:p w14:paraId="05A16A8E" w14:textId="77777777" w:rsidR="001142EC" w:rsidRDefault="001142EC" w:rsidP="009E4819">
            <w:r>
              <w:t>NClicksAll</w:t>
            </w:r>
          </w:p>
        </w:tc>
        <w:tc>
          <w:tcPr>
            <w:tcW w:w="7053" w:type="dxa"/>
          </w:tcPr>
          <w:p w14:paraId="1C818EBF" w14:textId="77777777" w:rsidR="001142EC" w:rsidRDefault="001142EC" w:rsidP="009E4819">
            <w:r>
              <w:t>Total number of clicks detected by Triton, summed across all segments within the event that had positive detections.</w:t>
            </w:r>
          </w:p>
        </w:tc>
      </w:tr>
      <w:tr w:rsidR="001142EC" w14:paraId="45A363D8" w14:textId="77777777" w:rsidTr="009E4819">
        <w:tc>
          <w:tcPr>
            <w:tcW w:w="2873" w:type="dxa"/>
          </w:tcPr>
          <w:p w14:paraId="18AE2CA3" w14:textId="77777777" w:rsidR="001142EC" w:rsidRDefault="001142EC" w:rsidP="009E4819">
            <w:r>
              <w:t>NClicksBeaked_EventDet</w:t>
            </w:r>
          </w:p>
        </w:tc>
        <w:tc>
          <w:tcPr>
            <w:tcW w:w="7053" w:type="dxa"/>
          </w:tcPr>
          <w:p w14:paraId="6CF31CC3" w14:textId="77777777" w:rsidR="001142EC" w:rsidRDefault="001142EC" w:rsidP="009E4819">
            <w:r>
              <w:t>Total number of clicks that met the criteria for the event-detection round of click discrimination, summed across all segments within the event that had positive detections.</w:t>
            </w:r>
          </w:p>
        </w:tc>
      </w:tr>
      <w:tr w:rsidR="001142EC" w14:paraId="5EE13376" w14:textId="77777777" w:rsidTr="009E4819">
        <w:tc>
          <w:tcPr>
            <w:tcW w:w="2873" w:type="dxa"/>
          </w:tcPr>
          <w:p w14:paraId="283A2AD0" w14:textId="77777777" w:rsidR="001142EC" w:rsidRDefault="001142EC" w:rsidP="009E4819">
            <w:r>
              <w:t>NClicksBeaked_Validation</w:t>
            </w:r>
          </w:p>
        </w:tc>
        <w:tc>
          <w:tcPr>
            <w:tcW w:w="7053" w:type="dxa"/>
          </w:tcPr>
          <w:p w14:paraId="5A894321" w14:textId="057370E1" w:rsidR="001142EC" w:rsidRDefault="001142EC" w:rsidP="009E4819">
            <w:r>
              <w:t>Total number of clicks that met the criteria for the validation round of click discrimination</w:t>
            </w:r>
            <w:r w:rsidR="001B1F8B">
              <w:t xml:space="preserve"> (default scheme)</w:t>
            </w:r>
            <w:r>
              <w:t>, summed across all segments within the event that had positive detections. Unlike the number of clicks presented in the interactive application, there is no limit on this number.</w:t>
            </w:r>
          </w:p>
        </w:tc>
      </w:tr>
      <w:tr w:rsidR="001142EC" w14:paraId="14B216C2" w14:textId="77777777" w:rsidTr="009E4819">
        <w:tc>
          <w:tcPr>
            <w:tcW w:w="2873" w:type="dxa"/>
          </w:tcPr>
          <w:p w14:paraId="008013FB" w14:textId="77777777" w:rsidR="001142EC" w:rsidRDefault="001142EC" w:rsidP="009E4819">
            <w:r>
              <w:t>Species</w:t>
            </w:r>
          </w:p>
        </w:tc>
        <w:tc>
          <w:tcPr>
            <w:tcW w:w="7053" w:type="dxa"/>
          </w:tcPr>
          <w:p w14:paraId="4C8B3D0E" w14:textId="77777777" w:rsidR="001142EC" w:rsidRDefault="001142EC" w:rsidP="009E4819">
            <w:r>
              <w:t>Numeric codes for species presence within each event</w:t>
            </w:r>
          </w:p>
        </w:tc>
      </w:tr>
      <w:tr w:rsidR="001142EC" w14:paraId="08539A83" w14:textId="77777777" w:rsidTr="009E4819">
        <w:tc>
          <w:tcPr>
            <w:tcW w:w="2873" w:type="dxa"/>
          </w:tcPr>
          <w:p w14:paraId="0F1FD929" w14:textId="77777777" w:rsidR="001142EC" w:rsidRDefault="001142EC" w:rsidP="009E4819">
            <w:r>
              <w:t>Comment</w:t>
            </w:r>
          </w:p>
        </w:tc>
        <w:tc>
          <w:tcPr>
            <w:tcW w:w="7053" w:type="dxa"/>
          </w:tcPr>
          <w:p w14:paraId="53DAB4B6" w14:textId="77777777" w:rsidR="001142EC" w:rsidRDefault="001142EC" w:rsidP="009E4819">
            <w:r>
              <w:t>Comment about the event</w:t>
            </w:r>
          </w:p>
        </w:tc>
      </w:tr>
    </w:tbl>
    <w:p w14:paraId="75937DB3" w14:textId="0C01DC14" w:rsidR="001142EC" w:rsidRDefault="001142EC" w:rsidP="004A440E">
      <w:pPr>
        <w:spacing w:after="0"/>
      </w:pPr>
    </w:p>
    <w:p w14:paraId="3E64B1C6" w14:textId="09EAE996" w:rsidR="00A8649C" w:rsidRPr="00E555CC" w:rsidRDefault="00F4455F" w:rsidP="00E2107C">
      <w:pPr>
        <w:pStyle w:val="Heading3"/>
      </w:pPr>
      <w:bookmarkStart w:id="57" w:name="_Toc10540815"/>
      <w:r>
        <w:lastRenderedPageBreak/>
        <w:t>4.2.8</w:t>
      </w:r>
      <w:r w:rsidR="00A8649C" w:rsidRPr="00E555CC">
        <w:t xml:space="preserve"> “Presence” Spreadsheet Files</w:t>
      </w:r>
      <w:bookmarkEnd w:id="57"/>
    </w:p>
    <w:p w14:paraId="72722B1D" w14:textId="5846874F" w:rsidR="00A8649C" w:rsidRDefault="00A8649C" w:rsidP="004A440E">
      <w:pPr>
        <w:spacing w:after="0"/>
      </w:pPr>
      <w:r>
        <w:t xml:space="preserve">Once completed, “Validated” spreadsheets may be converted into “Presence” spreadsheets. These have exactly the same file name as “Validated” files, except that the </w:t>
      </w:r>
      <w:r w:rsidRPr="00A8649C">
        <w:rPr>
          <w:i/>
        </w:rPr>
        <w:t>Validated</w:t>
      </w:r>
      <w:r>
        <w:t xml:space="preserve"> part is replaced with </w:t>
      </w:r>
      <w:r w:rsidRPr="00A8649C">
        <w:rPr>
          <w:i/>
        </w:rPr>
        <w:t>Presence</w:t>
      </w:r>
      <w:r>
        <w:t>.</w:t>
      </w:r>
    </w:p>
    <w:p w14:paraId="34A88A7A" w14:textId="40D54702" w:rsidR="00A8649C" w:rsidRDefault="00A8649C" w:rsidP="004A440E">
      <w:pPr>
        <w:spacing w:after="0"/>
      </w:pPr>
    </w:p>
    <w:p w14:paraId="5111E5A7" w14:textId="77A1E683" w:rsidR="00A8649C" w:rsidRDefault="00A8649C" w:rsidP="004A440E">
      <w:pPr>
        <w:spacing w:after="0"/>
      </w:pPr>
      <w:r>
        <w:t>Like “Validated” files, “Presence” files have a row for each event, but</w:t>
      </w:r>
      <w:r w:rsidR="00E555CC">
        <w:t xml:space="preserve"> columns consist </w:t>
      </w:r>
      <w:r w:rsidR="00485D11">
        <w:t xml:space="preserve">mainly </w:t>
      </w:r>
      <w:r w:rsidR="00E555CC">
        <w:t xml:space="preserve">of presence/absence scores for each </w:t>
      </w:r>
      <w:r w:rsidR="00E555CC" w:rsidRPr="000A3DCB">
        <w:t>species</w:t>
      </w:r>
      <w:r w:rsidR="00485D11" w:rsidRPr="000A3DCB">
        <w:t xml:space="preserve"> (</w:t>
      </w:r>
      <w:hyperlink w:anchor="Table_4_5" w:history="1">
        <w:r w:rsidR="00485D11" w:rsidRPr="000A3DCB">
          <w:rPr>
            <w:rStyle w:val="Hyperlink"/>
          </w:rPr>
          <w:t>Table 4.5</w:t>
        </w:r>
      </w:hyperlink>
      <w:r w:rsidR="00485D11" w:rsidRPr="000A3DCB">
        <w:t>).</w:t>
      </w:r>
    </w:p>
    <w:p w14:paraId="36E85CC2" w14:textId="0B3B5206" w:rsidR="00E555CC" w:rsidRDefault="00E555CC" w:rsidP="004A440E">
      <w:pPr>
        <w:spacing w:after="0"/>
      </w:pPr>
    </w:p>
    <w:tbl>
      <w:tblPr>
        <w:tblStyle w:val="TableGrid"/>
        <w:tblW w:w="0" w:type="auto"/>
        <w:tblLook w:val="04A0" w:firstRow="1" w:lastRow="0" w:firstColumn="1" w:lastColumn="0" w:noHBand="0" w:noVBand="1"/>
      </w:tblPr>
      <w:tblGrid>
        <w:gridCol w:w="2873"/>
        <w:gridCol w:w="7053"/>
      </w:tblGrid>
      <w:tr w:rsidR="00485D11" w14:paraId="41D3CF7C" w14:textId="77777777" w:rsidTr="00485D11">
        <w:tc>
          <w:tcPr>
            <w:tcW w:w="9926" w:type="dxa"/>
            <w:gridSpan w:val="2"/>
            <w:tcBorders>
              <w:top w:val="nil"/>
              <w:left w:val="nil"/>
              <w:right w:val="nil"/>
            </w:tcBorders>
            <w:shd w:val="clear" w:color="auto" w:fill="auto"/>
            <w:tcMar>
              <w:left w:w="0" w:type="dxa"/>
              <w:bottom w:w="58" w:type="dxa"/>
              <w:right w:w="0" w:type="dxa"/>
            </w:tcMar>
          </w:tcPr>
          <w:p w14:paraId="7A44F0B8" w14:textId="4C0B5622" w:rsidR="00485D11" w:rsidRPr="00485D11" w:rsidRDefault="00485D11" w:rsidP="00376B9B">
            <w:bookmarkStart w:id="58" w:name="Table_4_5"/>
            <w:r>
              <w:rPr>
                <w:b/>
              </w:rPr>
              <w:t>Table 4.5</w:t>
            </w:r>
            <w:bookmarkEnd w:id="58"/>
            <w:r>
              <w:rPr>
                <w:b/>
              </w:rPr>
              <w:t xml:space="preserve">: </w:t>
            </w:r>
            <w:r>
              <w:t>Description of columns within “Presence” spreadsheets</w:t>
            </w:r>
          </w:p>
        </w:tc>
      </w:tr>
      <w:tr w:rsidR="00E555CC" w14:paraId="4A2C34B4" w14:textId="77777777" w:rsidTr="00376B9B">
        <w:tc>
          <w:tcPr>
            <w:tcW w:w="2873" w:type="dxa"/>
            <w:shd w:val="clear" w:color="auto" w:fill="D9D9D9" w:themeFill="background1" w:themeFillShade="D9"/>
          </w:tcPr>
          <w:p w14:paraId="41F4F2A8" w14:textId="77777777" w:rsidR="00E555CC" w:rsidRPr="002660A2" w:rsidRDefault="00E555CC" w:rsidP="00376B9B">
            <w:pPr>
              <w:rPr>
                <w:b/>
              </w:rPr>
            </w:pPr>
            <w:r>
              <w:rPr>
                <w:b/>
              </w:rPr>
              <w:t>Column</w:t>
            </w:r>
          </w:p>
        </w:tc>
        <w:tc>
          <w:tcPr>
            <w:tcW w:w="7053" w:type="dxa"/>
            <w:shd w:val="clear" w:color="auto" w:fill="D9D9D9" w:themeFill="background1" w:themeFillShade="D9"/>
          </w:tcPr>
          <w:p w14:paraId="6D0DEC39" w14:textId="77777777" w:rsidR="00E555CC" w:rsidRPr="002660A2" w:rsidRDefault="00E555CC" w:rsidP="00376B9B">
            <w:pPr>
              <w:rPr>
                <w:b/>
              </w:rPr>
            </w:pPr>
            <w:r w:rsidRPr="002660A2">
              <w:rPr>
                <w:b/>
              </w:rPr>
              <w:t>Description</w:t>
            </w:r>
          </w:p>
        </w:tc>
      </w:tr>
      <w:tr w:rsidR="00E555CC" w14:paraId="1D0B84E2" w14:textId="77777777" w:rsidTr="00376B9B">
        <w:tc>
          <w:tcPr>
            <w:tcW w:w="2873" w:type="dxa"/>
          </w:tcPr>
          <w:p w14:paraId="1CEEA9BF" w14:textId="77777777" w:rsidR="00E555CC" w:rsidRPr="00656C39" w:rsidRDefault="00E555CC" w:rsidP="00376B9B">
            <w:r>
              <w:t>StartTime</w:t>
            </w:r>
          </w:p>
        </w:tc>
        <w:tc>
          <w:tcPr>
            <w:tcW w:w="7053" w:type="dxa"/>
          </w:tcPr>
          <w:p w14:paraId="0AF2BB63" w14:textId="77777777" w:rsidR="00E555CC" w:rsidRDefault="00E555CC" w:rsidP="00376B9B">
            <w:r>
              <w:t xml:space="preserve">Start time of the event, in the format </w:t>
            </w:r>
            <w:r w:rsidRPr="003912BF">
              <w:rPr>
                <w:i/>
              </w:rPr>
              <w:t>YYYYMMDD_hhmmss</w:t>
            </w:r>
            <w:r>
              <w:t>.</w:t>
            </w:r>
          </w:p>
        </w:tc>
      </w:tr>
      <w:tr w:rsidR="00E555CC" w14:paraId="121DDF78" w14:textId="77777777" w:rsidTr="00376B9B">
        <w:tc>
          <w:tcPr>
            <w:tcW w:w="2873" w:type="dxa"/>
          </w:tcPr>
          <w:p w14:paraId="5DF58341" w14:textId="77777777" w:rsidR="00E555CC" w:rsidRDefault="00E555CC" w:rsidP="00376B9B">
            <w:r>
              <w:t>EndTime</w:t>
            </w:r>
          </w:p>
        </w:tc>
        <w:tc>
          <w:tcPr>
            <w:tcW w:w="7053" w:type="dxa"/>
          </w:tcPr>
          <w:p w14:paraId="2EB93473" w14:textId="77777777" w:rsidR="00E555CC" w:rsidRDefault="00E555CC" w:rsidP="00376B9B">
            <w:r>
              <w:t xml:space="preserve">End time of the event, in the format </w:t>
            </w:r>
            <w:r w:rsidRPr="003912BF">
              <w:rPr>
                <w:i/>
              </w:rPr>
              <w:t>YYYYMMDD_hhmmss</w:t>
            </w:r>
            <w:r>
              <w:t>.</w:t>
            </w:r>
          </w:p>
        </w:tc>
      </w:tr>
      <w:tr w:rsidR="00E555CC" w14:paraId="41F734EC" w14:textId="77777777" w:rsidTr="00376B9B">
        <w:tc>
          <w:tcPr>
            <w:tcW w:w="2873" w:type="dxa"/>
          </w:tcPr>
          <w:p w14:paraId="1F12C135" w14:textId="47C1E03A" w:rsidR="00E555CC" w:rsidRDefault="00E555CC" w:rsidP="00E555CC">
            <w:r>
              <w:t>Presence_</w:t>
            </w:r>
            <w:r>
              <w:rPr>
                <w:i/>
              </w:rPr>
              <w:t>X</w:t>
            </w:r>
          </w:p>
        </w:tc>
        <w:tc>
          <w:tcPr>
            <w:tcW w:w="7053" w:type="dxa"/>
          </w:tcPr>
          <w:p w14:paraId="391A8356" w14:textId="05D4B5D1" w:rsidR="00E555CC" w:rsidRDefault="00E555CC" w:rsidP="00E555CC">
            <w:r>
              <w:t>Presence/absence score of a species</w:t>
            </w:r>
            <w:r w:rsidR="00ED7925">
              <w:t>;</w:t>
            </w:r>
            <w:r>
              <w:t xml:space="preserve"> </w:t>
            </w:r>
            <w:r w:rsidRPr="00E555CC">
              <w:rPr>
                <w:i/>
              </w:rPr>
              <w:t>X</w:t>
            </w:r>
            <w:r>
              <w:t xml:space="preserve"> corresponds to </w:t>
            </w:r>
            <w:r w:rsidR="00ED7925">
              <w:t>the</w:t>
            </w:r>
            <w:r>
              <w:t xml:space="preserve"> species name </w:t>
            </w:r>
            <w:r w:rsidR="00ED7925">
              <w:t xml:space="preserve">as </w:t>
            </w:r>
            <w:r>
              <w:t xml:space="preserve">listed in the </w:t>
            </w:r>
            <w:r w:rsidRPr="00E555CC">
              <w:rPr>
                <w:i/>
              </w:rPr>
              <w:t>SpeciesCodes.xlsx</w:t>
            </w:r>
            <w:r>
              <w:t xml:space="preserve"> file. There may be several columns of this type, one for each species</w:t>
            </w:r>
            <w:r w:rsidR="00ED7925">
              <w:t xml:space="preserve"> whose code was entered somewhere in the “Validated” table</w:t>
            </w:r>
            <w:r>
              <w:t>. Values in these column may be one of three numbers:</w:t>
            </w:r>
          </w:p>
          <w:p w14:paraId="1E0DF853" w14:textId="7B5936C7" w:rsidR="00E555CC" w:rsidRDefault="00E555CC" w:rsidP="00E555CC">
            <w:r>
              <w:tab/>
              <w:t>1 = present</w:t>
            </w:r>
          </w:p>
          <w:p w14:paraId="00F5A1FE" w14:textId="77777777" w:rsidR="00E555CC" w:rsidRDefault="00E555CC" w:rsidP="00E555CC">
            <w:r>
              <w:tab/>
              <w:t>0 = absent/undetected</w:t>
            </w:r>
          </w:p>
          <w:p w14:paraId="0E58EF95" w14:textId="77777777" w:rsidR="00ED7925" w:rsidRDefault="002E7B68" w:rsidP="00E555CC">
            <w:r>
              <w:tab/>
              <w:t>-1 = unknown</w:t>
            </w:r>
          </w:p>
          <w:p w14:paraId="2D8AD417" w14:textId="44477009" w:rsidR="00ED7925" w:rsidRDefault="00ED7925" w:rsidP="00ED7925">
            <w:r>
              <w:t>Note that if the “Uncertain” code was entered alone, all species will be marked as -1 for that event. Furthermore, if a code is not recognized, then all presence scores for that event will be blank.</w:t>
            </w:r>
          </w:p>
        </w:tc>
      </w:tr>
    </w:tbl>
    <w:p w14:paraId="7DC677F5" w14:textId="77777777" w:rsidR="00E555CC" w:rsidRDefault="00E555CC" w:rsidP="004A440E">
      <w:pPr>
        <w:spacing w:after="0"/>
      </w:pPr>
    </w:p>
    <w:p w14:paraId="1677ECD4" w14:textId="5E9B5B0B" w:rsidR="000E22F6" w:rsidRDefault="000E22F6" w:rsidP="004A440E">
      <w:pPr>
        <w:spacing w:after="0"/>
      </w:pPr>
      <w:r>
        <w:t xml:space="preserve">“Presence” spreadsheets are not created automatically. They must be created by running a separate function in the BWD code directory called </w:t>
      </w:r>
      <w:r w:rsidRPr="000E22F6">
        <w:rPr>
          <w:i/>
        </w:rPr>
        <w:t>createPresenceTable.m</w:t>
      </w:r>
      <w:r w:rsidR="00EB7CFC">
        <w:t xml:space="preserve">. This is </w:t>
      </w:r>
      <w:r w:rsidR="00920B63">
        <w:t xml:space="preserve">discussed </w:t>
      </w:r>
      <w:r w:rsidR="00364268">
        <w:t xml:space="preserve">later </w:t>
      </w:r>
      <w:r w:rsidR="00920B63" w:rsidRPr="00364268">
        <w:t xml:space="preserve">in </w:t>
      </w:r>
      <w:r w:rsidR="00364268" w:rsidRPr="00364268">
        <w:t>sub</w:t>
      </w:r>
      <w:r w:rsidR="00920B63" w:rsidRPr="00364268">
        <w:t xml:space="preserve">section </w:t>
      </w:r>
      <w:hyperlink w:anchor="_4.4.1_Converting_Species" w:history="1">
        <w:r w:rsidR="00920B63" w:rsidRPr="00364268">
          <w:rPr>
            <w:rStyle w:val="Hyperlink"/>
          </w:rPr>
          <w:t>4.</w:t>
        </w:r>
        <w:r w:rsidR="00364268" w:rsidRPr="00364268">
          <w:rPr>
            <w:rStyle w:val="Hyperlink"/>
          </w:rPr>
          <w:t>4.1 Converting Species ID Codes</w:t>
        </w:r>
      </w:hyperlink>
      <w:r w:rsidR="00920B63">
        <w:t xml:space="preserve">. </w:t>
      </w:r>
    </w:p>
    <w:p w14:paraId="5422A6F7" w14:textId="77777777" w:rsidR="000E22F6" w:rsidRDefault="000E22F6" w:rsidP="004A440E">
      <w:pPr>
        <w:spacing w:after="0"/>
      </w:pPr>
    </w:p>
    <w:p w14:paraId="2930D311" w14:textId="60F474B1" w:rsidR="006A3FA0" w:rsidRPr="006A3FA0" w:rsidRDefault="006A3FA0" w:rsidP="00E2107C">
      <w:pPr>
        <w:pStyle w:val="Heading3"/>
      </w:pPr>
      <w:bookmarkStart w:id="59" w:name="_Toc10540816"/>
      <w:r w:rsidRPr="006A3FA0">
        <w:t>4.2.</w:t>
      </w:r>
      <w:r w:rsidR="00F4455F">
        <w:t>9</w:t>
      </w:r>
      <w:r w:rsidR="006E061E">
        <w:t xml:space="preserve"> JPEG F</w:t>
      </w:r>
      <w:r w:rsidRPr="006A3FA0">
        <w:t>iles</w:t>
      </w:r>
      <w:r w:rsidR="006E061E">
        <w:t xml:space="preserve"> and Plot Folders</w:t>
      </w:r>
      <w:bookmarkEnd w:id="59"/>
    </w:p>
    <w:p w14:paraId="70771AAC" w14:textId="717F68D2" w:rsidR="003A2C98" w:rsidRDefault="006A3FA0" w:rsidP="004A440E">
      <w:pPr>
        <w:spacing w:after="0"/>
      </w:pPr>
      <w:r>
        <w:t xml:space="preserve">During the interactive species ID process, several plots will be saved as JPEG files, either automatically or on request. </w:t>
      </w:r>
      <w:r w:rsidR="003A2C98">
        <w:t>All plots will be saved within a new folder called:</w:t>
      </w:r>
    </w:p>
    <w:p w14:paraId="3FE52DC2" w14:textId="77777777" w:rsidR="004621E4" w:rsidRDefault="004621E4" w:rsidP="004A440E">
      <w:pPr>
        <w:spacing w:after="0"/>
      </w:pPr>
    </w:p>
    <w:p w14:paraId="36E7886C" w14:textId="2F093A30" w:rsidR="003A2C98" w:rsidRPr="003C3589" w:rsidRDefault="003A2C98" w:rsidP="004A440E">
      <w:pPr>
        <w:spacing w:after="0"/>
        <w:rPr>
          <w:i/>
        </w:rPr>
      </w:pPr>
      <w:r>
        <w:tab/>
      </w:r>
      <w:r w:rsidRPr="003C3589">
        <w:rPr>
          <w:i/>
        </w:rPr>
        <w:t>plots_</w:t>
      </w:r>
      <w:r w:rsidRPr="003C3589">
        <w:rPr>
          <w:i/>
          <w:color w:val="4BACC6" w:themeColor="accent5"/>
        </w:rPr>
        <w:t>Target</w:t>
      </w:r>
    </w:p>
    <w:p w14:paraId="100A0454" w14:textId="1659DDC7" w:rsidR="003A2C98" w:rsidRDefault="003A2C98" w:rsidP="004A440E">
      <w:pPr>
        <w:spacing w:after="0"/>
      </w:pPr>
    </w:p>
    <w:p w14:paraId="397A372E" w14:textId="561953DA" w:rsidR="00F33B78" w:rsidRDefault="00F33B78" w:rsidP="00F33B78">
      <w:pPr>
        <w:spacing w:after="0"/>
      </w:pPr>
      <w:r>
        <w:t xml:space="preserve">Summary and spectral overlay </w:t>
      </w:r>
      <w:r w:rsidRPr="00145ACE">
        <w:t>plots (</w:t>
      </w:r>
      <w:hyperlink w:anchor="Figure_3_1" w:history="1">
        <w:r w:rsidR="00145ACE" w:rsidRPr="00145ACE">
          <w:rPr>
            <w:rStyle w:val="Hyperlink"/>
          </w:rPr>
          <w:t>Figure</w:t>
        </w:r>
        <w:r w:rsidR="00364268" w:rsidRPr="00145ACE">
          <w:rPr>
            <w:rStyle w:val="Hyperlink"/>
          </w:rPr>
          <w:t xml:space="preserve"> 3.1</w:t>
        </w:r>
      </w:hyperlink>
      <w:r w:rsidR="00364268" w:rsidRPr="00145ACE">
        <w:t xml:space="preserve"> and </w:t>
      </w:r>
      <w:hyperlink w:anchor="Figure_3_2" w:history="1">
        <w:r w:rsidR="00145ACE" w:rsidRPr="00145ACE">
          <w:rPr>
            <w:rStyle w:val="Hyperlink"/>
          </w:rPr>
          <w:t xml:space="preserve">Figure </w:t>
        </w:r>
        <w:r w:rsidR="00364268" w:rsidRPr="00145ACE">
          <w:rPr>
            <w:rStyle w:val="Hyperlink"/>
          </w:rPr>
          <w:t>3.2</w:t>
        </w:r>
      </w:hyperlink>
      <w:r w:rsidRPr="00145ACE">
        <w:t>) will</w:t>
      </w:r>
      <w:r>
        <w:t xml:space="preserve"> be saved automatically upon loading each event. These files will conform to the following naming system:</w:t>
      </w:r>
    </w:p>
    <w:p w14:paraId="24B2AD03" w14:textId="77777777" w:rsidR="004621E4" w:rsidRDefault="004621E4" w:rsidP="00F33B78">
      <w:pPr>
        <w:spacing w:after="0"/>
      </w:pPr>
    </w:p>
    <w:p w14:paraId="109DD25E" w14:textId="75A40542" w:rsidR="00F33B78" w:rsidRDefault="00F33B78" w:rsidP="00F33B78">
      <w:pPr>
        <w:spacing w:after="0"/>
        <w:rPr>
          <w:i/>
        </w:rPr>
      </w:pPr>
      <w:r>
        <w:tab/>
      </w:r>
      <w:r w:rsidRPr="00F33B78">
        <w:rPr>
          <w:i/>
          <w:color w:val="F79646" w:themeColor="accent6"/>
        </w:rPr>
        <w:t>DepName</w:t>
      </w:r>
      <w:r w:rsidRPr="00F33B78">
        <w:rPr>
          <w:i/>
        </w:rPr>
        <w:t>_</w:t>
      </w:r>
      <w:r w:rsidRPr="00F33B78">
        <w:rPr>
          <w:i/>
          <w:color w:val="8064A2" w:themeColor="accent4"/>
        </w:rPr>
        <w:t>YYYYMMDD</w:t>
      </w:r>
      <w:r w:rsidRPr="00F33B78">
        <w:rPr>
          <w:i/>
        </w:rPr>
        <w:t>_</w:t>
      </w:r>
      <w:r w:rsidRPr="00F33B78">
        <w:rPr>
          <w:i/>
          <w:color w:val="8064A2" w:themeColor="accent4"/>
        </w:rPr>
        <w:t>hhmmss</w:t>
      </w:r>
      <w:r w:rsidRPr="00F33B78">
        <w:rPr>
          <w:i/>
        </w:rPr>
        <w:t>_</w:t>
      </w:r>
      <w:r w:rsidRPr="00F33B78">
        <w:rPr>
          <w:i/>
          <w:color w:val="4BACC6" w:themeColor="accent5"/>
        </w:rPr>
        <w:t>Target</w:t>
      </w:r>
      <w:r w:rsidRPr="00F33B78">
        <w:rPr>
          <w:i/>
        </w:rPr>
        <w:t>_</w:t>
      </w:r>
      <w:r w:rsidRPr="00B33699">
        <w:rPr>
          <w:i/>
          <w:color w:val="9BBB59" w:themeColor="accent3"/>
        </w:rPr>
        <w:t>Type</w:t>
      </w:r>
      <w:r w:rsidRPr="00F33B78">
        <w:rPr>
          <w:i/>
        </w:rPr>
        <w:t>.jpg</w:t>
      </w:r>
    </w:p>
    <w:p w14:paraId="306AA585" w14:textId="77777777" w:rsidR="004621E4" w:rsidRPr="00F33B78" w:rsidRDefault="004621E4" w:rsidP="00F33B78">
      <w:pPr>
        <w:spacing w:after="0"/>
        <w:rPr>
          <w:i/>
        </w:rPr>
      </w:pPr>
    </w:p>
    <w:p w14:paraId="7F7950E5" w14:textId="7F4A1FEC" w:rsidR="00F33B78" w:rsidRDefault="00F33B78" w:rsidP="00F33B78">
      <w:pPr>
        <w:spacing w:after="0"/>
      </w:pPr>
      <w:r>
        <w:t xml:space="preserve">Where the timestamp corresponds to the event start time, and </w:t>
      </w:r>
      <w:r w:rsidRPr="00B33699">
        <w:rPr>
          <w:i/>
          <w:color w:val="9BBB59" w:themeColor="accent3"/>
        </w:rPr>
        <w:t>Type</w:t>
      </w:r>
      <w:r>
        <w:t xml:space="preserve"> is either “</w:t>
      </w:r>
      <w:r w:rsidRPr="0085696E">
        <w:rPr>
          <w:i/>
        </w:rPr>
        <w:t>summary</w:t>
      </w:r>
      <w:r>
        <w:t>” or “</w:t>
      </w:r>
      <w:r w:rsidRPr="0085696E">
        <w:rPr>
          <w:i/>
        </w:rPr>
        <w:t>overlay</w:t>
      </w:r>
      <w:r>
        <w:t xml:space="preserve">”. </w:t>
      </w:r>
    </w:p>
    <w:p w14:paraId="2E92314E" w14:textId="0E97F4B1" w:rsidR="00F33B78" w:rsidRDefault="00F33B78" w:rsidP="004A440E">
      <w:pPr>
        <w:spacing w:after="0"/>
      </w:pPr>
    </w:p>
    <w:p w14:paraId="25A00316" w14:textId="065CB291" w:rsidR="00F33B78" w:rsidRDefault="00F33B78" w:rsidP="004A440E">
      <w:pPr>
        <w:spacing w:after="0"/>
      </w:pPr>
      <w:r>
        <w:t xml:space="preserve">Plots of individual clicks and their </w:t>
      </w:r>
      <w:r w:rsidRPr="00145ACE">
        <w:t>parameters (</w:t>
      </w:r>
      <w:hyperlink w:anchor="Figure_3_3" w:history="1">
        <w:r w:rsidR="00145ACE" w:rsidRPr="00145ACE">
          <w:rPr>
            <w:rStyle w:val="Hyperlink"/>
          </w:rPr>
          <w:t>Figure</w:t>
        </w:r>
        <w:r w:rsidR="00364268" w:rsidRPr="00145ACE">
          <w:rPr>
            <w:rStyle w:val="Hyperlink"/>
          </w:rPr>
          <w:t xml:space="preserve"> 3.3</w:t>
        </w:r>
      </w:hyperlink>
      <w:r w:rsidR="00364268" w:rsidRPr="00145ACE">
        <w:t xml:space="preserve"> and </w:t>
      </w:r>
      <w:hyperlink w:anchor="Figure_3_4" w:history="1">
        <w:r w:rsidR="00145ACE" w:rsidRPr="00145ACE">
          <w:rPr>
            <w:rStyle w:val="Hyperlink"/>
          </w:rPr>
          <w:t xml:space="preserve">Figure </w:t>
        </w:r>
        <w:r w:rsidR="00364268" w:rsidRPr="00145ACE">
          <w:rPr>
            <w:rStyle w:val="Hyperlink"/>
          </w:rPr>
          <w:t>3.4</w:t>
        </w:r>
      </w:hyperlink>
      <w:r w:rsidRPr="00145ACE">
        <w:t>) may</w:t>
      </w:r>
      <w:r>
        <w:t xml:space="preserve"> also be saved on user request. These files will be written to a subfolder </w:t>
      </w:r>
      <w:r w:rsidR="00B33699">
        <w:t xml:space="preserve">within the plots folder </w:t>
      </w:r>
      <w:r>
        <w:t xml:space="preserve">called </w:t>
      </w:r>
      <w:r w:rsidRPr="00F33B78">
        <w:rPr>
          <w:i/>
        </w:rPr>
        <w:t>clicks</w:t>
      </w:r>
      <w:r>
        <w:t>.</w:t>
      </w:r>
      <w:r w:rsidR="00B33699">
        <w:t xml:space="preserve"> </w:t>
      </w:r>
      <w:r w:rsidR="0085696E">
        <w:t>The</w:t>
      </w:r>
      <w:r w:rsidR="00B33699">
        <w:t xml:space="preserve"> naming style </w:t>
      </w:r>
      <w:r w:rsidR="0085696E">
        <w:t xml:space="preserve">for individual click plots </w:t>
      </w:r>
      <w:r w:rsidR="00B33699">
        <w:t>is:</w:t>
      </w:r>
    </w:p>
    <w:p w14:paraId="2D3B1096" w14:textId="6AE1964F" w:rsidR="004621E4" w:rsidRDefault="004621E4" w:rsidP="004A440E">
      <w:pPr>
        <w:spacing w:after="0"/>
      </w:pPr>
    </w:p>
    <w:p w14:paraId="4EF7D47A" w14:textId="149F2BEF" w:rsidR="00892079" w:rsidRDefault="00892079" w:rsidP="004A440E">
      <w:pPr>
        <w:spacing w:after="0"/>
      </w:pPr>
    </w:p>
    <w:p w14:paraId="744CBDEE" w14:textId="4DF80EE7" w:rsidR="00B33699" w:rsidRDefault="00B33699" w:rsidP="004A440E">
      <w:pPr>
        <w:spacing w:after="0"/>
        <w:rPr>
          <w:i/>
        </w:rPr>
      </w:pPr>
      <w:r>
        <w:lastRenderedPageBreak/>
        <w:tab/>
      </w:r>
      <w:r w:rsidRPr="00B33699">
        <w:rPr>
          <w:i/>
          <w:color w:val="F79646" w:themeColor="accent6"/>
        </w:rPr>
        <w:t>DepName</w:t>
      </w:r>
      <w:r w:rsidRPr="00B33699">
        <w:rPr>
          <w:i/>
        </w:rPr>
        <w:t>_</w:t>
      </w:r>
      <w:r w:rsidRPr="00B33699">
        <w:rPr>
          <w:i/>
          <w:color w:val="8064A2" w:themeColor="accent4"/>
        </w:rPr>
        <w:t>YYYYMMDD</w:t>
      </w:r>
      <w:r w:rsidRPr="00B33699">
        <w:rPr>
          <w:i/>
        </w:rPr>
        <w:t>_</w:t>
      </w:r>
      <w:r w:rsidRPr="00B33699">
        <w:rPr>
          <w:i/>
          <w:color w:val="8064A2" w:themeColor="accent4"/>
        </w:rPr>
        <w:t>hhmmss</w:t>
      </w:r>
      <w:r w:rsidRPr="00B33699">
        <w:rPr>
          <w:i/>
        </w:rPr>
        <w:t>_click_</w:t>
      </w:r>
      <w:r w:rsidRPr="00B33699">
        <w:rPr>
          <w:i/>
          <w:color w:val="C0504D" w:themeColor="accent2"/>
        </w:rPr>
        <w:t>i</w:t>
      </w:r>
      <w:r w:rsidRPr="00B33699">
        <w:rPr>
          <w:i/>
        </w:rPr>
        <w:t>_</w:t>
      </w:r>
      <w:r w:rsidRPr="00B33699">
        <w:rPr>
          <w:i/>
          <w:color w:val="9BBB59" w:themeColor="accent3"/>
        </w:rPr>
        <w:t>SortType</w:t>
      </w:r>
      <w:r w:rsidRPr="00B33699">
        <w:rPr>
          <w:i/>
        </w:rPr>
        <w:t>.jpg</w:t>
      </w:r>
    </w:p>
    <w:p w14:paraId="4060878A" w14:textId="77777777" w:rsidR="004621E4" w:rsidRPr="00B33699" w:rsidRDefault="004621E4" w:rsidP="004A440E">
      <w:pPr>
        <w:spacing w:after="0"/>
        <w:rPr>
          <w:i/>
        </w:rPr>
      </w:pPr>
    </w:p>
    <w:p w14:paraId="31EB14D6" w14:textId="724FFAC2" w:rsidR="00C724E5" w:rsidRDefault="00B33699" w:rsidP="004A440E">
      <w:pPr>
        <w:spacing w:after="0"/>
      </w:pPr>
      <w:r>
        <w:t xml:space="preserve">Where </w:t>
      </w:r>
      <w:r w:rsidR="0085696E" w:rsidRPr="0085696E">
        <w:rPr>
          <w:i/>
          <w:color w:val="C0504D" w:themeColor="accent2"/>
        </w:rPr>
        <w:t>i</w:t>
      </w:r>
      <w:r w:rsidR="0085696E">
        <w:t xml:space="preserve"> indicates the (sorted) click number, and </w:t>
      </w:r>
      <w:r w:rsidR="0085696E" w:rsidRPr="0085696E">
        <w:rPr>
          <w:i/>
          <w:color w:val="9BBB59" w:themeColor="accent3"/>
        </w:rPr>
        <w:t>SortType</w:t>
      </w:r>
      <w:r w:rsidR="0085696E">
        <w:t xml:space="preserve"> is either “</w:t>
      </w:r>
      <w:r w:rsidR="0085696E" w:rsidRPr="0085696E">
        <w:rPr>
          <w:i/>
        </w:rPr>
        <w:t>pp</w:t>
      </w:r>
      <w:r w:rsidR="0085696E">
        <w:t>” for peak-to-peak sorting, or “</w:t>
      </w:r>
      <w:r w:rsidR="0085696E" w:rsidRPr="0085696E">
        <w:rPr>
          <w:i/>
        </w:rPr>
        <w:t>pf</w:t>
      </w:r>
      <w:r w:rsidR="0085696E">
        <w:t>” for peak frequency sorting. For corresponding images of click parameter values and discrimination scores, these will have the same filename plus “</w:t>
      </w:r>
      <w:r w:rsidR="0085696E" w:rsidRPr="0085696E">
        <w:rPr>
          <w:i/>
        </w:rPr>
        <w:t>_discrim</w:t>
      </w:r>
      <w:r w:rsidR="0085696E">
        <w:t>” appended at the end.</w:t>
      </w:r>
    </w:p>
    <w:p w14:paraId="0153E0DD" w14:textId="09E61F7B" w:rsidR="00236196" w:rsidRDefault="00236196" w:rsidP="004A440E">
      <w:pPr>
        <w:spacing w:after="0"/>
      </w:pPr>
    </w:p>
    <w:p w14:paraId="5C527711" w14:textId="1282CA8C" w:rsidR="00236196" w:rsidRPr="00236196" w:rsidRDefault="00236196" w:rsidP="00E2107C">
      <w:pPr>
        <w:pStyle w:val="Heading2"/>
      </w:pPr>
      <w:bookmarkStart w:id="60" w:name="_Toc10540817"/>
      <w:r w:rsidRPr="00236196">
        <w:t>4.3 “master” Interface Scripts</w:t>
      </w:r>
      <w:bookmarkEnd w:id="60"/>
    </w:p>
    <w:p w14:paraId="3EA12205" w14:textId="1E488DA1" w:rsidR="00236196" w:rsidRDefault="009F2A5D" w:rsidP="004A440E">
      <w:pPr>
        <w:spacing w:after="0"/>
      </w:pPr>
      <w:r>
        <w:t xml:space="preserve">The two main steps of the beaked whale detection code (automatic detection and manual validation) are run using dedicated </w:t>
      </w:r>
      <w:r w:rsidR="00D8045A">
        <w:t xml:space="preserve">interface scripts called </w:t>
      </w:r>
      <w:r>
        <w:t xml:space="preserve">“master”. These scripts define input parameters and are also </w:t>
      </w:r>
      <w:r w:rsidR="00E46D94">
        <w:t>used to launch</w:t>
      </w:r>
      <w:r w:rsidR="00D8045A">
        <w:t xml:space="preserve"> each</w:t>
      </w:r>
      <w:r>
        <w:t xml:space="preserve"> process</w:t>
      </w:r>
      <w:r w:rsidR="00D8045A">
        <w:t>. They are the only code files you need to interact with.</w:t>
      </w:r>
    </w:p>
    <w:p w14:paraId="1BAAD9B9" w14:textId="046F449C" w:rsidR="00141FEA" w:rsidRDefault="00141FEA" w:rsidP="004A440E">
      <w:pPr>
        <w:spacing w:after="0"/>
      </w:pPr>
    </w:p>
    <w:p w14:paraId="3BA7C334" w14:textId="63CCE403" w:rsidR="00141FEA" w:rsidRPr="008F16D4" w:rsidRDefault="00141FEA" w:rsidP="00E2107C">
      <w:pPr>
        <w:pStyle w:val="Heading3"/>
      </w:pPr>
      <w:bookmarkStart w:id="61" w:name="_Toc10540818"/>
      <w:r w:rsidRPr="008F16D4">
        <w:t>4.3.1 BWD_master.m</w:t>
      </w:r>
      <w:bookmarkEnd w:id="61"/>
    </w:p>
    <w:p w14:paraId="4654390E" w14:textId="25A9F095" w:rsidR="00141FEA" w:rsidRDefault="00141FEA" w:rsidP="004A440E">
      <w:pPr>
        <w:spacing w:after="0"/>
      </w:pPr>
      <w:r>
        <w:t xml:space="preserve">This script controls the automated part of BWD, </w:t>
      </w:r>
      <w:r w:rsidR="007A76BA">
        <w:t>including</w:t>
      </w:r>
      <w:r>
        <w:t xml:space="preserve"> </w:t>
      </w:r>
      <w:r w:rsidR="008F16D4">
        <w:t xml:space="preserve">compilation of clicks into MAT files </w:t>
      </w:r>
      <w:r w:rsidR="007A76BA">
        <w:t>and</w:t>
      </w:r>
      <w:r w:rsidR="008F16D4">
        <w:t xml:space="preserve"> event detection. </w:t>
      </w:r>
      <w:r w:rsidR="00D83D66">
        <w:t xml:space="preserve">Set input parameters by editing the marked variables as indicated </w:t>
      </w:r>
      <w:r w:rsidR="00D83D66" w:rsidRPr="00145ACE">
        <w:t xml:space="preserve">in </w:t>
      </w:r>
      <w:hyperlink w:anchor="Table_4_6" w:history="1">
        <w:r w:rsidR="00D83D66" w:rsidRPr="00145ACE">
          <w:rPr>
            <w:rStyle w:val="Hyperlink"/>
          </w:rPr>
          <w:t>Table 4.6</w:t>
        </w:r>
      </w:hyperlink>
      <w:r w:rsidR="00D83D66" w:rsidRPr="00145ACE">
        <w:t>.</w:t>
      </w:r>
    </w:p>
    <w:p w14:paraId="6DB62290" w14:textId="7F58DD21" w:rsidR="008F16D4" w:rsidRDefault="008F16D4" w:rsidP="004A440E">
      <w:pPr>
        <w:spacing w:after="0"/>
      </w:pPr>
    </w:p>
    <w:tbl>
      <w:tblPr>
        <w:tblStyle w:val="TableGrid2"/>
        <w:tblW w:w="9985" w:type="dxa"/>
        <w:tblLook w:val="04A0" w:firstRow="1" w:lastRow="0" w:firstColumn="1" w:lastColumn="0" w:noHBand="0" w:noVBand="1"/>
      </w:tblPr>
      <w:tblGrid>
        <w:gridCol w:w="2155"/>
        <w:gridCol w:w="7830"/>
      </w:tblGrid>
      <w:tr w:rsidR="00D83D66" w:rsidRPr="008F16D4" w14:paraId="4D21FBD4" w14:textId="77777777" w:rsidTr="00D83D66">
        <w:tc>
          <w:tcPr>
            <w:tcW w:w="9985" w:type="dxa"/>
            <w:gridSpan w:val="2"/>
            <w:tcBorders>
              <w:top w:val="nil"/>
              <w:left w:val="nil"/>
              <w:right w:val="nil"/>
            </w:tcBorders>
            <w:shd w:val="clear" w:color="auto" w:fill="auto"/>
            <w:tcMar>
              <w:left w:w="0" w:type="dxa"/>
              <w:bottom w:w="58" w:type="dxa"/>
              <w:right w:w="0" w:type="dxa"/>
            </w:tcMar>
          </w:tcPr>
          <w:p w14:paraId="67449556" w14:textId="3B6D9307" w:rsidR="00D83D66" w:rsidRPr="00D83D66" w:rsidRDefault="00D83D66" w:rsidP="00D83D66">
            <w:bookmarkStart w:id="62" w:name="Table_4_6"/>
            <w:r>
              <w:rPr>
                <w:b/>
              </w:rPr>
              <w:t>Table 4.6</w:t>
            </w:r>
            <w:bookmarkEnd w:id="62"/>
            <w:r>
              <w:rPr>
                <w:b/>
              </w:rPr>
              <w:t xml:space="preserve">: </w:t>
            </w:r>
            <w:r>
              <w:t xml:space="preserve">Editable parameters in </w:t>
            </w:r>
            <w:r w:rsidRPr="00D83D66">
              <w:rPr>
                <w:i/>
              </w:rPr>
              <w:t>BWD_master.m</w:t>
            </w:r>
            <w:r>
              <w:t>. These control click compilation (extraction of features into MAT files) and automatic event detection.</w:t>
            </w:r>
          </w:p>
        </w:tc>
      </w:tr>
      <w:tr w:rsidR="008F16D4" w:rsidRPr="008F16D4" w14:paraId="3971243E" w14:textId="77777777" w:rsidTr="006D74AC">
        <w:tc>
          <w:tcPr>
            <w:tcW w:w="2155" w:type="dxa"/>
            <w:shd w:val="clear" w:color="auto" w:fill="D9D9D9" w:themeFill="background1" w:themeFillShade="D9"/>
          </w:tcPr>
          <w:p w14:paraId="071A0A60" w14:textId="77777777" w:rsidR="008F16D4" w:rsidRPr="008F16D4" w:rsidRDefault="008F16D4" w:rsidP="008F16D4">
            <w:pPr>
              <w:rPr>
                <w:b/>
              </w:rPr>
            </w:pPr>
            <w:r w:rsidRPr="008F16D4">
              <w:rPr>
                <w:b/>
              </w:rPr>
              <w:t>Parameter</w:t>
            </w:r>
          </w:p>
        </w:tc>
        <w:tc>
          <w:tcPr>
            <w:tcW w:w="7830" w:type="dxa"/>
            <w:shd w:val="clear" w:color="auto" w:fill="D9D9D9" w:themeFill="background1" w:themeFillShade="D9"/>
          </w:tcPr>
          <w:p w14:paraId="0D0CA70C" w14:textId="77777777" w:rsidR="008F16D4" w:rsidRPr="008F16D4" w:rsidRDefault="008F16D4" w:rsidP="008F16D4">
            <w:pPr>
              <w:rPr>
                <w:b/>
              </w:rPr>
            </w:pPr>
            <w:r w:rsidRPr="008F16D4">
              <w:rPr>
                <w:b/>
              </w:rPr>
              <w:t>Description</w:t>
            </w:r>
          </w:p>
        </w:tc>
      </w:tr>
      <w:tr w:rsidR="008F16D4" w:rsidRPr="008F16D4" w14:paraId="1300AFF0" w14:textId="77777777" w:rsidTr="006D74AC">
        <w:tc>
          <w:tcPr>
            <w:tcW w:w="2155" w:type="dxa"/>
          </w:tcPr>
          <w:p w14:paraId="448830CB" w14:textId="77777777" w:rsidR="008F16D4" w:rsidRPr="008F16D4" w:rsidRDefault="008F16D4" w:rsidP="008F16D4">
            <w:r w:rsidRPr="008F16D4">
              <w:t>depName</w:t>
            </w:r>
          </w:p>
        </w:tc>
        <w:tc>
          <w:tcPr>
            <w:tcW w:w="7830" w:type="dxa"/>
          </w:tcPr>
          <w:p w14:paraId="37C4C685" w14:textId="2889E537" w:rsidR="008F16D4" w:rsidRPr="008F16D4" w:rsidRDefault="008F16D4" w:rsidP="008F16D4">
            <w:r w:rsidRPr="008F16D4">
              <w:t>Name of the deployment</w:t>
            </w:r>
            <w:r>
              <w:t>/dataset</w:t>
            </w:r>
          </w:p>
        </w:tc>
      </w:tr>
      <w:tr w:rsidR="008F16D4" w:rsidRPr="008F16D4" w14:paraId="34BA098E" w14:textId="77777777" w:rsidTr="006D74AC">
        <w:tc>
          <w:tcPr>
            <w:tcW w:w="2155" w:type="dxa"/>
          </w:tcPr>
          <w:p w14:paraId="1C6A58F1" w14:textId="77777777" w:rsidR="008F16D4" w:rsidRPr="008F16D4" w:rsidRDefault="008F16D4" w:rsidP="008F16D4">
            <w:r w:rsidRPr="008F16D4">
              <w:t>dirPath_analysis</w:t>
            </w:r>
          </w:p>
        </w:tc>
        <w:tc>
          <w:tcPr>
            <w:tcW w:w="7830" w:type="dxa"/>
          </w:tcPr>
          <w:p w14:paraId="36E2C55B" w14:textId="77777777" w:rsidR="008F16D4" w:rsidRPr="008F16D4" w:rsidRDefault="008F16D4" w:rsidP="008F16D4">
            <w:r w:rsidRPr="008F16D4">
              <w:t>Full path to your output directory</w:t>
            </w:r>
          </w:p>
        </w:tc>
      </w:tr>
      <w:tr w:rsidR="008F16D4" w:rsidRPr="008F16D4" w14:paraId="35F30555" w14:textId="77777777" w:rsidTr="006D74AC">
        <w:tc>
          <w:tcPr>
            <w:tcW w:w="2155" w:type="dxa"/>
          </w:tcPr>
          <w:p w14:paraId="600D49BA" w14:textId="77777777" w:rsidR="008F16D4" w:rsidRPr="008F16D4" w:rsidRDefault="008F16D4" w:rsidP="008F16D4">
            <w:r w:rsidRPr="008F16D4">
              <w:t>dirPath_audio</w:t>
            </w:r>
          </w:p>
        </w:tc>
        <w:tc>
          <w:tcPr>
            <w:tcW w:w="7830" w:type="dxa"/>
          </w:tcPr>
          <w:p w14:paraId="78D246CC" w14:textId="77777777" w:rsidR="008F16D4" w:rsidRPr="008F16D4" w:rsidRDefault="008F16D4" w:rsidP="008F16D4">
            <w:r w:rsidRPr="008F16D4">
              <w:t>Full path to your WAV file directory</w:t>
            </w:r>
          </w:p>
        </w:tc>
      </w:tr>
      <w:tr w:rsidR="008F16D4" w:rsidRPr="008F16D4" w14:paraId="1199E039" w14:textId="77777777" w:rsidTr="006D74AC">
        <w:tc>
          <w:tcPr>
            <w:tcW w:w="2155" w:type="dxa"/>
          </w:tcPr>
          <w:p w14:paraId="6588BE23" w14:textId="2CE54A4E" w:rsidR="008F16D4" w:rsidRPr="008F16D4" w:rsidRDefault="008F16D4" w:rsidP="008F16D4">
            <w:r>
              <w:t>detProtocol</w:t>
            </w:r>
          </w:p>
        </w:tc>
        <w:tc>
          <w:tcPr>
            <w:tcW w:w="7830" w:type="dxa"/>
          </w:tcPr>
          <w:p w14:paraId="49F33089" w14:textId="281998BC" w:rsidR="008F16D4" w:rsidRPr="008F16D4" w:rsidRDefault="008F16D4" w:rsidP="006E7321">
            <w:r>
              <w:t>Name of the detection protocol you want to use</w:t>
            </w:r>
            <w:r w:rsidR="006E7321">
              <w:t xml:space="preserve"> (one of the folders within </w:t>
            </w:r>
            <w:r w:rsidR="006E7321" w:rsidRPr="006E7321">
              <w:rPr>
                <w:i/>
              </w:rPr>
              <w:t>DetectionCriteria</w:t>
            </w:r>
            <w:r w:rsidR="006E7321">
              <w:t>)</w:t>
            </w:r>
          </w:p>
        </w:tc>
      </w:tr>
      <w:tr w:rsidR="006E7321" w:rsidRPr="008F16D4" w14:paraId="60AD84F0" w14:textId="77777777" w:rsidTr="006D74AC">
        <w:tc>
          <w:tcPr>
            <w:tcW w:w="2155" w:type="dxa"/>
          </w:tcPr>
          <w:p w14:paraId="5D5A6BCF" w14:textId="6359A1CD" w:rsidR="006E7321" w:rsidRDefault="006E7321" w:rsidP="008F16D4">
            <w:r>
              <w:t>dirName_detResults</w:t>
            </w:r>
          </w:p>
        </w:tc>
        <w:tc>
          <w:tcPr>
            <w:tcW w:w="7830" w:type="dxa"/>
          </w:tcPr>
          <w:p w14:paraId="70E6C8AD" w14:textId="1D60DC20" w:rsidR="006E7321" w:rsidRDefault="006E7321" w:rsidP="006E7321">
            <w:r>
              <w:t>Name of the results folder</w:t>
            </w:r>
          </w:p>
        </w:tc>
      </w:tr>
      <w:tr w:rsidR="008F16D4" w:rsidRPr="008F16D4" w14:paraId="70A54B2F" w14:textId="77777777" w:rsidTr="006D74AC">
        <w:tc>
          <w:tcPr>
            <w:tcW w:w="2155" w:type="dxa"/>
          </w:tcPr>
          <w:p w14:paraId="573BA620" w14:textId="77777777" w:rsidR="008F16D4" w:rsidRPr="008F16D4" w:rsidRDefault="008F16D4" w:rsidP="008F16D4">
            <w:r w:rsidRPr="008F16D4">
              <w:t>segDur</w:t>
            </w:r>
          </w:p>
        </w:tc>
        <w:tc>
          <w:tcPr>
            <w:tcW w:w="7830" w:type="dxa"/>
          </w:tcPr>
          <w:p w14:paraId="22D21AA9" w14:textId="77777777" w:rsidR="008F16D4" w:rsidRDefault="008F16D4" w:rsidP="008F16D4">
            <w:r w:rsidRPr="008F16D4">
              <w:t xml:space="preserve">This parameter controls segmentation of audio files for continuous data.  Must be specified as a MATLAB duration object, which uses the syntax </w:t>
            </w:r>
            <w:r w:rsidRPr="008F16D4">
              <w:rPr>
                <w:i/>
              </w:rPr>
              <w:t>duration(h,m,s)</w:t>
            </w:r>
            <w:r w:rsidRPr="008F16D4">
              <w:t xml:space="preserve">. </w:t>
            </w:r>
            <w:r w:rsidRPr="008F16D4">
              <w:br/>
            </w:r>
            <w:r w:rsidRPr="008F16D4">
              <w:br/>
              <w:t xml:space="preserve">For example, to divide a recording into 1-minute segments, type </w:t>
            </w:r>
            <w:r w:rsidRPr="008F16D4">
              <w:rPr>
                <w:i/>
              </w:rPr>
              <w:t>duration(0,1,0)</w:t>
            </w:r>
            <w:r w:rsidRPr="008F16D4">
              <w:t>.</w:t>
            </w:r>
          </w:p>
          <w:p w14:paraId="2660F50A" w14:textId="2E6508F9" w:rsidR="006E7321" w:rsidRPr="008F16D4" w:rsidRDefault="006E7321" w:rsidP="006E7321">
            <w:r>
              <w:t xml:space="preserve">To use recording durations as segments, type </w:t>
            </w:r>
            <w:r w:rsidRPr="008F16D4">
              <w:rPr>
                <w:i/>
              </w:rPr>
              <w:t>duration(</w:t>
            </w:r>
            <w:r>
              <w:rPr>
                <w:i/>
              </w:rPr>
              <w:t>Inf,Inf,Inf</w:t>
            </w:r>
            <w:r w:rsidRPr="008F16D4">
              <w:rPr>
                <w:i/>
              </w:rPr>
              <w:t>)</w:t>
            </w:r>
            <w:r w:rsidRPr="008F16D4">
              <w:t>.</w:t>
            </w:r>
          </w:p>
        </w:tc>
      </w:tr>
      <w:tr w:rsidR="008F16D4" w:rsidRPr="008F16D4" w14:paraId="55075E57" w14:textId="77777777" w:rsidTr="006E7321">
        <w:tc>
          <w:tcPr>
            <w:tcW w:w="2155" w:type="dxa"/>
            <w:shd w:val="clear" w:color="auto" w:fill="auto"/>
          </w:tcPr>
          <w:p w14:paraId="10424004" w14:textId="77777777" w:rsidR="008F16D4" w:rsidRPr="008F16D4" w:rsidRDefault="008F16D4" w:rsidP="008F16D4">
            <w:r w:rsidRPr="008F16D4">
              <w:t>nfft</w:t>
            </w:r>
          </w:p>
        </w:tc>
        <w:tc>
          <w:tcPr>
            <w:tcW w:w="7830" w:type="dxa"/>
            <w:shd w:val="clear" w:color="auto" w:fill="auto"/>
          </w:tcPr>
          <w:p w14:paraId="589E8955" w14:textId="77777777" w:rsidR="008F16D4" w:rsidRPr="008F16D4" w:rsidRDefault="008F16D4" w:rsidP="008F16D4">
            <w:r w:rsidRPr="008F16D4">
              <w:t>Number of points to use for FFT</w:t>
            </w:r>
          </w:p>
        </w:tc>
      </w:tr>
      <w:tr w:rsidR="008F16D4" w:rsidRPr="008F16D4" w14:paraId="6B10BD4A" w14:textId="77777777" w:rsidTr="006E7321">
        <w:tc>
          <w:tcPr>
            <w:tcW w:w="2155" w:type="dxa"/>
            <w:shd w:val="clear" w:color="auto" w:fill="auto"/>
          </w:tcPr>
          <w:p w14:paraId="16BB0EFE" w14:textId="77777777" w:rsidR="008F16D4" w:rsidRPr="008F16D4" w:rsidRDefault="008F16D4" w:rsidP="008F16D4">
            <w:r w:rsidRPr="008F16D4">
              <w:t>nMATClicksMax</w:t>
            </w:r>
          </w:p>
        </w:tc>
        <w:tc>
          <w:tcPr>
            <w:tcW w:w="7830" w:type="dxa"/>
            <w:shd w:val="clear" w:color="auto" w:fill="auto"/>
          </w:tcPr>
          <w:p w14:paraId="213AE285" w14:textId="77777777" w:rsidR="008F16D4" w:rsidRPr="008F16D4" w:rsidRDefault="008F16D4" w:rsidP="008F16D4">
            <w:r w:rsidRPr="008F16D4">
              <w:t>Maximum number of clicks that can be stored in an output MAT file. If a recording has more clicks than this, it will be divided into multiple MAT files.</w:t>
            </w:r>
          </w:p>
        </w:tc>
      </w:tr>
    </w:tbl>
    <w:p w14:paraId="0F282DB5" w14:textId="69985F0E" w:rsidR="008F16D4" w:rsidRDefault="008F16D4" w:rsidP="004A440E">
      <w:pPr>
        <w:spacing w:after="0"/>
      </w:pPr>
    </w:p>
    <w:p w14:paraId="1583964C" w14:textId="709EBB15" w:rsidR="007A76BA" w:rsidRDefault="007A76BA" w:rsidP="004A440E">
      <w:pPr>
        <w:spacing w:after="0"/>
      </w:pPr>
      <w:r>
        <w:t xml:space="preserve">Note that parameter </w:t>
      </w:r>
      <w:r w:rsidRPr="007A7955">
        <w:rPr>
          <w:i/>
        </w:rPr>
        <w:t>dirPath_audio</w:t>
      </w:r>
      <w:r>
        <w:t xml:space="preserve"> is required only for the click compilation step. If MAT files have already been produced, then </w:t>
      </w:r>
      <w:r w:rsidR="004D690B">
        <w:t xml:space="preserve">this parameter may be left empty. Also note that if </w:t>
      </w:r>
      <w:r w:rsidR="007A7955">
        <w:t>MAT file creation was interrupted,</w:t>
      </w:r>
      <w:r w:rsidR="004D690B">
        <w:t xml:space="preserve"> the routine will automatically pick up where it left off</w:t>
      </w:r>
      <w:r w:rsidR="007A7955">
        <w:t xml:space="preserve"> on next run by reading the names of existing MAT files</w:t>
      </w:r>
      <w:r w:rsidR="004D690B">
        <w:t>.</w:t>
      </w:r>
    </w:p>
    <w:p w14:paraId="4C08E508" w14:textId="0C4754AD" w:rsidR="00141FEA" w:rsidRDefault="00141FEA" w:rsidP="004A440E">
      <w:pPr>
        <w:spacing w:after="0"/>
      </w:pPr>
    </w:p>
    <w:p w14:paraId="2788327D" w14:textId="4E596F12" w:rsidR="00141FEA" w:rsidRPr="006D74AC" w:rsidRDefault="00141FEA" w:rsidP="00E2107C">
      <w:pPr>
        <w:pStyle w:val="Heading3"/>
      </w:pPr>
      <w:bookmarkStart w:id="63" w:name="_Toc10540819"/>
      <w:r w:rsidRPr="006D74AC">
        <w:t>4.3.2 identifySpecies_master.m</w:t>
      </w:r>
      <w:bookmarkEnd w:id="63"/>
    </w:p>
    <w:p w14:paraId="5806DF87" w14:textId="3AA665A0" w:rsidR="006D74AC" w:rsidRDefault="003E6093" w:rsidP="004A440E">
      <w:pPr>
        <w:spacing w:after="0"/>
      </w:pPr>
      <w:r>
        <w:t xml:space="preserve">This script controls the interactive </w:t>
      </w:r>
      <w:r w:rsidR="00393F42">
        <w:t xml:space="preserve">event validation/species identification </w:t>
      </w:r>
      <w:r>
        <w:t>part of BWD</w:t>
      </w:r>
      <w:r w:rsidR="00393F42">
        <w:t xml:space="preserve">. </w:t>
      </w:r>
      <w:r w:rsidR="00D83D66">
        <w:t xml:space="preserve">Set input parameters by editing the marked variables as indicated </w:t>
      </w:r>
      <w:r w:rsidR="00D83D66" w:rsidRPr="00145ACE">
        <w:t xml:space="preserve">in </w:t>
      </w:r>
      <w:hyperlink w:anchor="Table_4_7" w:history="1">
        <w:r w:rsidR="00D83D66" w:rsidRPr="00145ACE">
          <w:rPr>
            <w:rStyle w:val="Hyperlink"/>
          </w:rPr>
          <w:t>Table 4.7</w:t>
        </w:r>
      </w:hyperlink>
      <w:r w:rsidR="00D83D66" w:rsidRPr="00145ACE">
        <w:t>.</w:t>
      </w:r>
    </w:p>
    <w:p w14:paraId="19A8B887" w14:textId="4953FD15" w:rsidR="00145ACE" w:rsidRDefault="00145ACE" w:rsidP="004A440E">
      <w:pPr>
        <w:spacing w:after="0"/>
      </w:pPr>
    </w:p>
    <w:tbl>
      <w:tblPr>
        <w:tblStyle w:val="TableGrid3"/>
        <w:tblW w:w="9985" w:type="dxa"/>
        <w:tblLook w:val="04A0" w:firstRow="1" w:lastRow="0" w:firstColumn="1" w:lastColumn="0" w:noHBand="0" w:noVBand="1"/>
      </w:tblPr>
      <w:tblGrid>
        <w:gridCol w:w="2074"/>
        <w:gridCol w:w="7911"/>
      </w:tblGrid>
      <w:tr w:rsidR="00D83D66" w:rsidRPr="007E5B4B" w14:paraId="2DDFB6F0" w14:textId="77777777" w:rsidTr="00D83D66">
        <w:trPr>
          <w:cantSplit/>
        </w:trPr>
        <w:tc>
          <w:tcPr>
            <w:tcW w:w="9985" w:type="dxa"/>
            <w:gridSpan w:val="2"/>
            <w:tcBorders>
              <w:top w:val="nil"/>
              <w:left w:val="nil"/>
              <w:right w:val="nil"/>
            </w:tcBorders>
            <w:shd w:val="clear" w:color="auto" w:fill="auto"/>
            <w:tcMar>
              <w:left w:w="0" w:type="dxa"/>
              <w:bottom w:w="58" w:type="dxa"/>
              <w:right w:w="0" w:type="dxa"/>
            </w:tcMar>
          </w:tcPr>
          <w:p w14:paraId="31553BB1" w14:textId="65CFD37B" w:rsidR="00D83D66" w:rsidRPr="00D83D66" w:rsidRDefault="00D83D66" w:rsidP="00D83D66">
            <w:bookmarkStart w:id="64" w:name="Table_4_7"/>
            <w:r>
              <w:rPr>
                <w:b/>
              </w:rPr>
              <w:lastRenderedPageBreak/>
              <w:t>Table 4.7</w:t>
            </w:r>
            <w:bookmarkEnd w:id="64"/>
            <w:r>
              <w:rPr>
                <w:b/>
              </w:rPr>
              <w:t xml:space="preserve">: </w:t>
            </w:r>
            <w:r>
              <w:t xml:space="preserve">Editable parameters in </w:t>
            </w:r>
            <w:r>
              <w:rPr>
                <w:i/>
              </w:rPr>
              <w:t>identifySpecies</w:t>
            </w:r>
            <w:r w:rsidRPr="00D83D66">
              <w:rPr>
                <w:i/>
              </w:rPr>
              <w:t>_master.m</w:t>
            </w:r>
            <w:r>
              <w:t>. These control event redefinition and the interactive event validation/species identification process.</w:t>
            </w:r>
          </w:p>
        </w:tc>
      </w:tr>
      <w:tr w:rsidR="007E5B4B" w:rsidRPr="007E5B4B" w14:paraId="367665AA" w14:textId="77777777" w:rsidTr="006D74AC">
        <w:trPr>
          <w:cantSplit/>
        </w:trPr>
        <w:tc>
          <w:tcPr>
            <w:tcW w:w="2074" w:type="dxa"/>
            <w:shd w:val="clear" w:color="auto" w:fill="D9D9D9" w:themeFill="background1" w:themeFillShade="D9"/>
          </w:tcPr>
          <w:p w14:paraId="7D33003E" w14:textId="77777777" w:rsidR="007E5B4B" w:rsidRPr="007E5B4B" w:rsidRDefault="007E5B4B" w:rsidP="007E5B4B">
            <w:pPr>
              <w:rPr>
                <w:b/>
              </w:rPr>
            </w:pPr>
            <w:r w:rsidRPr="007E5B4B">
              <w:rPr>
                <w:b/>
              </w:rPr>
              <w:t>Parameter</w:t>
            </w:r>
          </w:p>
        </w:tc>
        <w:tc>
          <w:tcPr>
            <w:tcW w:w="7911" w:type="dxa"/>
            <w:shd w:val="clear" w:color="auto" w:fill="D9D9D9" w:themeFill="background1" w:themeFillShade="D9"/>
          </w:tcPr>
          <w:p w14:paraId="289D5298" w14:textId="77777777" w:rsidR="007E5B4B" w:rsidRPr="007E5B4B" w:rsidRDefault="007E5B4B" w:rsidP="007E5B4B">
            <w:pPr>
              <w:rPr>
                <w:b/>
              </w:rPr>
            </w:pPr>
            <w:r w:rsidRPr="007E5B4B">
              <w:rPr>
                <w:b/>
              </w:rPr>
              <w:t>Description</w:t>
            </w:r>
          </w:p>
        </w:tc>
      </w:tr>
      <w:tr w:rsidR="007E5B4B" w:rsidRPr="007E5B4B" w14:paraId="6E077C5E" w14:textId="77777777" w:rsidTr="006D74AC">
        <w:trPr>
          <w:cantSplit/>
        </w:trPr>
        <w:tc>
          <w:tcPr>
            <w:tcW w:w="2074" w:type="dxa"/>
          </w:tcPr>
          <w:p w14:paraId="7726F96E" w14:textId="4FFCBB08" w:rsidR="007E5B4B" w:rsidRPr="007E5B4B" w:rsidRDefault="007E5B4B" w:rsidP="007E5B4B">
            <w:r w:rsidRPr="007E5B4B">
              <w:t>dirPath_analysis</w:t>
            </w:r>
          </w:p>
        </w:tc>
        <w:tc>
          <w:tcPr>
            <w:tcW w:w="7911" w:type="dxa"/>
          </w:tcPr>
          <w:p w14:paraId="2D3BE686" w14:textId="318D0564" w:rsidR="007E5B4B" w:rsidRPr="007E5B4B" w:rsidRDefault="007E5B4B" w:rsidP="007E5B4B">
            <w:r w:rsidRPr="007E5B4B">
              <w:t>Ful</w:t>
            </w:r>
            <w:r>
              <w:t xml:space="preserve">l path to your output directory </w:t>
            </w:r>
          </w:p>
        </w:tc>
      </w:tr>
      <w:tr w:rsidR="007E5B4B" w:rsidRPr="007E5B4B" w14:paraId="3996942C" w14:textId="77777777" w:rsidTr="006D74AC">
        <w:trPr>
          <w:cantSplit/>
        </w:trPr>
        <w:tc>
          <w:tcPr>
            <w:tcW w:w="2074" w:type="dxa"/>
          </w:tcPr>
          <w:p w14:paraId="5DE02A68" w14:textId="44C2FB61" w:rsidR="007E5B4B" w:rsidRPr="007E5B4B" w:rsidRDefault="001C4589" w:rsidP="007E5B4B">
            <w:r>
              <w:t>dirName_detResults</w:t>
            </w:r>
          </w:p>
        </w:tc>
        <w:tc>
          <w:tcPr>
            <w:tcW w:w="7911" w:type="dxa"/>
          </w:tcPr>
          <w:p w14:paraId="7BC7C326" w14:textId="6116D156" w:rsidR="007E5B4B" w:rsidRPr="007E5B4B" w:rsidRDefault="001C4589" w:rsidP="007E5B4B">
            <w:r>
              <w:t>Name of the results folder</w:t>
            </w:r>
          </w:p>
        </w:tc>
      </w:tr>
      <w:tr w:rsidR="007E5B4B" w:rsidRPr="007E5B4B" w14:paraId="2CA0F1CB" w14:textId="77777777" w:rsidTr="007E5B4B">
        <w:trPr>
          <w:cantSplit/>
        </w:trPr>
        <w:tc>
          <w:tcPr>
            <w:tcW w:w="2074" w:type="dxa"/>
            <w:shd w:val="clear" w:color="auto" w:fill="auto"/>
          </w:tcPr>
          <w:p w14:paraId="303B0C40" w14:textId="77777777" w:rsidR="007E5B4B" w:rsidRPr="007E5B4B" w:rsidRDefault="007E5B4B" w:rsidP="007E5B4B">
            <w:r w:rsidRPr="007E5B4B">
              <w:t>targetName</w:t>
            </w:r>
          </w:p>
        </w:tc>
        <w:tc>
          <w:tcPr>
            <w:tcW w:w="7911" w:type="dxa"/>
            <w:shd w:val="clear" w:color="auto" w:fill="auto"/>
          </w:tcPr>
          <w:p w14:paraId="6451AE84" w14:textId="69F7282A" w:rsidR="007E5B4B" w:rsidRPr="007E5B4B" w:rsidRDefault="007E5B4B" w:rsidP="007E5B4B">
            <w:r>
              <w:t xml:space="preserve">Name of target to analyze. There must be a </w:t>
            </w:r>
            <w:r w:rsidRPr="007E5B4B">
              <w:rPr>
                <w:i/>
              </w:rPr>
              <w:t>RawEvents</w:t>
            </w:r>
            <w:r>
              <w:t xml:space="preserve"> and/or </w:t>
            </w:r>
            <w:r w:rsidRPr="007E5B4B">
              <w:rPr>
                <w:i/>
              </w:rPr>
              <w:t>Validated</w:t>
            </w:r>
            <w:r>
              <w:t xml:space="preserve"> spreadsheet containing this target name.</w:t>
            </w:r>
          </w:p>
        </w:tc>
      </w:tr>
      <w:tr w:rsidR="007E5B4B" w:rsidRPr="007E5B4B" w14:paraId="36A9C0ED" w14:textId="77777777" w:rsidTr="006D74AC">
        <w:trPr>
          <w:cantSplit/>
        </w:trPr>
        <w:tc>
          <w:tcPr>
            <w:tcW w:w="2074" w:type="dxa"/>
          </w:tcPr>
          <w:p w14:paraId="3568CB8B" w14:textId="77777777" w:rsidR="007E5B4B" w:rsidRPr="007E5B4B" w:rsidRDefault="007E5B4B" w:rsidP="007E5B4B">
            <w:r w:rsidRPr="007E5B4B">
              <w:t>dirPath_analysis</w:t>
            </w:r>
          </w:p>
        </w:tc>
        <w:tc>
          <w:tcPr>
            <w:tcW w:w="7911" w:type="dxa"/>
          </w:tcPr>
          <w:p w14:paraId="10556253" w14:textId="77777777" w:rsidR="007E5B4B" w:rsidRPr="007E5B4B" w:rsidRDefault="007E5B4B" w:rsidP="007E5B4B">
            <w:r w:rsidRPr="007E5B4B">
              <w:t xml:space="preserve">Full path to your output directory. </w:t>
            </w:r>
            <w:r w:rsidRPr="007E5B4B">
              <w:br/>
              <w:t xml:space="preserve">Make sure this is consistent with what you entered in </w:t>
            </w:r>
            <w:r w:rsidRPr="007E5B4B">
              <w:rPr>
                <w:i/>
              </w:rPr>
              <w:t>BWD_master</w:t>
            </w:r>
            <w:r w:rsidRPr="007E5B4B">
              <w:t>.</w:t>
            </w:r>
          </w:p>
        </w:tc>
      </w:tr>
      <w:tr w:rsidR="007E5B4B" w:rsidRPr="007E5B4B" w14:paraId="49227F1C" w14:textId="77777777" w:rsidTr="006D74AC">
        <w:trPr>
          <w:cantSplit/>
        </w:trPr>
        <w:tc>
          <w:tcPr>
            <w:tcW w:w="2074" w:type="dxa"/>
          </w:tcPr>
          <w:p w14:paraId="25D98D1F" w14:textId="77777777" w:rsidR="007E5B4B" w:rsidRPr="007E5B4B" w:rsidRDefault="007E5B4B" w:rsidP="007E5B4B">
            <w:r w:rsidRPr="007E5B4B">
              <w:t>eventMergeOpt</w:t>
            </w:r>
          </w:p>
        </w:tc>
        <w:tc>
          <w:tcPr>
            <w:tcW w:w="7911" w:type="dxa"/>
          </w:tcPr>
          <w:p w14:paraId="2607ADFD" w14:textId="77777777" w:rsidR="007E5B4B" w:rsidRPr="007E5B4B" w:rsidRDefault="007E5B4B" w:rsidP="007E5B4B">
            <w:r w:rsidRPr="007E5B4B">
              <w:t>A string that controls which definition to use for the start and end time of a detection event. Options are as follows:</w:t>
            </w:r>
            <w:r w:rsidRPr="007E5B4B">
              <w:br/>
            </w:r>
          </w:p>
          <w:p w14:paraId="0FAA8094" w14:textId="77777777" w:rsidR="007E5B4B" w:rsidRPr="007E5B4B" w:rsidRDefault="007E5B4B" w:rsidP="007E5B4B">
            <w:r w:rsidRPr="007E5B4B">
              <w:t>‘none’ – use raw segment durations as the basis for event durations.</w:t>
            </w:r>
            <w:r w:rsidRPr="007E5B4B">
              <w:br/>
            </w:r>
          </w:p>
          <w:p w14:paraId="1B13740D" w14:textId="77777777" w:rsidR="007E5B4B" w:rsidRPr="007E5B4B" w:rsidRDefault="007E5B4B" w:rsidP="007E5B4B">
            <w:r w:rsidRPr="007E5B4B">
              <w:t>‘timegap’ – segments with positive detections that occur within a certain time period of one another will be merged into single large events</w:t>
            </w:r>
            <w:r w:rsidRPr="007E5B4B">
              <w:br/>
            </w:r>
          </w:p>
          <w:p w14:paraId="5457D8BC" w14:textId="77777777" w:rsidR="007E5B4B" w:rsidRPr="007E5B4B" w:rsidRDefault="007E5B4B" w:rsidP="007E5B4B">
            <w:r w:rsidRPr="007E5B4B">
              <w:t>‘calendar’ – use fixed calendar durations as the basis for event durations. A given calendar period will be considered a detection event if it contains at least one segment with beaked whale detections.</w:t>
            </w:r>
          </w:p>
        </w:tc>
      </w:tr>
      <w:tr w:rsidR="007E5B4B" w:rsidRPr="007E5B4B" w14:paraId="045D1D72" w14:textId="77777777" w:rsidTr="006D74AC">
        <w:trPr>
          <w:cantSplit/>
        </w:trPr>
        <w:tc>
          <w:tcPr>
            <w:tcW w:w="2074" w:type="dxa"/>
          </w:tcPr>
          <w:p w14:paraId="4B7334B4" w14:textId="77777777" w:rsidR="007E5B4B" w:rsidRPr="007E5B4B" w:rsidRDefault="007E5B4B" w:rsidP="007E5B4B">
            <w:r w:rsidRPr="007E5B4B">
              <w:t>eventMergVal</w:t>
            </w:r>
          </w:p>
        </w:tc>
        <w:tc>
          <w:tcPr>
            <w:tcW w:w="7911" w:type="dxa"/>
          </w:tcPr>
          <w:p w14:paraId="1DB9CDEF" w14:textId="77777777" w:rsidR="007E5B4B" w:rsidRPr="007E5B4B" w:rsidRDefault="007E5B4B" w:rsidP="007E5B4B">
            <w:r w:rsidRPr="007E5B4B">
              <w:t xml:space="preserve">Complementary parameter to </w:t>
            </w:r>
            <w:r w:rsidRPr="007E5B4B">
              <w:rPr>
                <w:i/>
              </w:rPr>
              <w:t>eventMergeOpt</w:t>
            </w:r>
            <w:r w:rsidRPr="007E5B4B">
              <w:t xml:space="preserve">. It represents different things depending on what you entered for </w:t>
            </w:r>
            <w:r w:rsidRPr="007E5B4B">
              <w:rPr>
                <w:i/>
              </w:rPr>
              <w:t>eventMergeOpt</w:t>
            </w:r>
            <w:r w:rsidRPr="007E5B4B">
              <w:t>:</w:t>
            </w:r>
          </w:p>
          <w:p w14:paraId="7C1E1CEB" w14:textId="77777777" w:rsidR="007E5B4B" w:rsidRPr="007E5B4B" w:rsidRDefault="007E5B4B" w:rsidP="007E5B4B"/>
          <w:p w14:paraId="2A484E12" w14:textId="77777777" w:rsidR="007E5B4B" w:rsidRPr="007E5B4B" w:rsidRDefault="007E5B4B" w:rsidP="007E5B4B">
            <w:r w:rsidRPr="007E5B4B">
              <w:t xml:space="preserve">If </w:t>
            </w:r>
            <w:r w:rsidRPr="007E5B4B">
              <w:rPr>
                <w:i/>
              </w:rPr>
              <w:t>eventMergeOpt</w:t>
            </w:r>
            <w:r w:rsidRPr="007E5B4B">
              <w:t xml:space="preserve"> = ‘none’, then this parameter is not used.</w:t>
            </w:r>
          </w:p>
          <w:p w14:paraId="32E7D531" w14:textId="77777777" w:rsidR="007E5B4B" w:rsidRPr="007E5B4B" w:rsidRDefault="007E5B4B" w:rsidP="007E5B4B"/>
          <w:p w14:paraId="02EA8BAD" w14:textId="77777777" w:rsidR="007E5B4B" w:rsidRPr="007E5B4B" w:rsidRDefault="007E5B4B" w:rsidP="007E5B4B">
            <w:r w:rsidRPr="007E5B4B">
              <w:t xml:space="preserve">If </w:t>
            </w:r>
            <w:r w:rsidRPr="007E5B4B">
              <w:rPr>
                <w:i/>
              </w:rPr>
              <w:t>eventMergeOpt</w:t>
            </w:r>
            <w:r w:rsidRPr="007E5B4B">
              <w:t xml:space="preserve"> = ‘timegap’, then this parameter is a duration object representing the minimum separation that two segments with positive detections may have to be considered separate events. </w:t>
            </w:r>
          </w:p>
          <w:p w14:paraId="5B0C4BCF" w14:textId="77777777" w:rsidR="007E5B4B" w:rsidRPr="007E5B4B" w:rsidRDefault="007E5B4B" w:rsidP="007E5B4B"/>
          <w:p w14:paraId="01C52D07" w14:textId="77777777" w:rsidR="007E5B4B" w:rsidRPr="007E5B4B" w:rsidRDefault="007E5B4B" w:rsidP="007E5B4B">
            <w:r w:rsidRPr="007E5B4B">
              <w:t xml:space="preserve">If </w:t>
            </w:r>
            <w:r w:rsidRPr="007E5B4B">
              <w:rPr>
                <w:i/>
              </w:rPr>
              <w:t>eventMergeOpt</w:t>
            </w:r>
            <w:r w:rsidRPr="007E5B4B">
              <w:t xml:space="preserve"> = ‘calendar’, then this parameter is a string specifying the calendar duration. Valid options are the same as for the </w:t>
            </w:r>
            <w:r w:rsidRPr="007E5B4B">
              <w:rPr>
                <w:i/>
              </w:rPr>
              <w:t>unit</w:t>
            </w:r>
            <w:r w:rsidRPr="007E5B4B">
              <w:t xml:space="preserve"> argument of MATLAB’s </w:t>
            </w:r>
            <w:r w:rsidRPr="007E5B4B">
              <w:rPr>
                <w:i/>
              </w:rPr>
              <w:t>dateshift</w:t>
            </w:r>
            <w:r w:rsidRPr="007E5B4B">
              <w:t xml:space="preserve"> function; this includes ‘hour’, ‘day’, ‘week’, ’month’, and ‘year’.</w:t>
            </w:r>
          </w:p>
        </w:tc>
      </w:tr>
      <w:tr w:rsidR="007E5B4B" w:rsidRPr="007E5B4B" w14:paraId="48B238FA" w14:textId="77777777" w:rsidTr="006D74AC">
        <w:trPr>
          <w:cantSplit/>
        </w:trPr>
        <w:tc>
          <w:tcPr>
            <w:tcW w:w="2074" w:type="dxa"/>
          </w:tcPr>
          <w:p w14:paraId="033F3EDD" w14:textId="77777777" w:rsidR="007E5B4B" w:rsidRPr="007E5B4B" w:rsidRDefault="007E5B4B" w:rsidP="007E5B4B">
            <w:r w:rsidRPr="007E5B4B">
              <w:t>nClicksMax</w:t>
            </w:r>
          </w:p>
        </w:tc>
        <w:tc>
          <w:tcPr>
            <w:tcW w:w="7911" w:type="dxa"/>
          </w:tcPr>
          <w:p w14:paraId="2C5B6158" w14:textId="5E789898" w:rsidR="007E5B4B" w:rsidRPr="007E5B4B" w:rsidRDefault="007E5B4B" w:rsidP="004D690B">
            <w:r w:rsidRPr="007E5B4B">
              <w:t xml:space="preserve">Maximum number of clicks to include for event validation. Set to </w:t>
            </w:r>
            <w:r w:rsidRPr="007E5B4B">
              <w:rPr>
                <w:i/>
              </w:rPr>
              <w:t>Inf</w:t>
            </w:r>
            <w:r w:rsidRPr="007E5B4B">
              <w:t xml:space="preserve"> to disable.</w:t>
            </w:r>
          </w:p>
        </w:tc>
      </w:tr>
    </w:tbl>
    <w:p w14:paraId="257453CB" w14:textId="147BFAAF" w:rsidR="00C724E5" w:rsidRDefault="00C724E5" w:rsidP="004A440E">
      <w:pPr>
        <w:spacing w:after="0"/>
      </w:pPr>
    </w:p>
    <w:p w14:paraId="734CCE55" w14:textId="5D9EBA16" w:rsidR="007A7955" w:rsidRDefault="007A7955" w:rsidP="004A440E">
      <w:pPr>
        <w:spacing w:after="0"/>
      </w:pPr>
      <w:r>
        <w:t xml:space="preserve">As discussed </w:t>
      </w:r>
      <w:r w:rsidRPr="00EB3235">
        <w:t xml:space="preserve">in section </w:t>
      </w:r>
      <w:hyperlink w:anchor="_3.4.3_Quitting_and" w:history="1">
        <w:r w:rsidRPr="00EB3235">
          <w:rPr>
            <w:rStyle w:val="Hyperlink"/>
          </w:rPr>
          <w:t>3.</w:t>
        </w:r>
        <w:r w:rsidR="00EB3235" w:rsidRPr="00EB3235">
          <w:rPr>
            <w:rStyle w:val="Hyperlink"/>
          </w:rPr>
          <w:t>4.3 Quitting and Resuming</w:t>
        </w:r>
      </w:hyperlink>
      <w:r w:rsidRPr="00EB3235">
        <w:t>, if</w:t>
      </w:r>
      <w:r>
        <w:t xml:space="preserve"> events have been partially validated for a given deployment and target, the routine will automatically pick up where it left off on next run by reading the “Validated” spreadsheet.</w:t>
      </w:r>
    </w:p>
    <w:p w14:paraId="31F288ED" w14:textId="77777777" w:rsidR="007A7955" w:rsidRDefault="007A7955" w:rsidP="004A440E">
      <w:pPr>
        <w:spacing w:after="0"/>
      </w:pPr>
    </w:p>
    <w:p w14:paraId="7FD31D21" w14:textId="4D3DB2DE" w:rsidR="00E06355" w:rsidRPr="00E06355" w:rsidRDefault="00E06355" w:rsidP="00E2107C">
      <w:pPr>
        <w:pStyle w:val="Heading2"/>
      </w:pPr>
      <w:bookmarkStart w:id="65" w:name="_4.4_Additional_Scripts"/>
      <w:bookmarkStart w:id="66" w:name="_Toc10540820"/>
      <w:bookmarkEnd w:id="65"/>
      <w:r w:rsidRPr="00E06355">
        <w:t>4.4 Additional Scripts</w:t>
      </w:r>
      <w:bookmarkEnd w:id="66"/>
    </w:p>
    <w:p w14:paraId="128D83FA" w14:textId="0121E74D" w:rsidR="00E06355" w:rsidRDefault="00E06355" w:rsidP="004A440E">
      <w:pPr>
        <w:spacing w:after="0"/>
      </w:pPr>
      <w:r>
        <w:t xml:space="preserve">The BWD code directory contains additional scripts for processing data after event validation. This includes conversion of species ID codes to presence/absence scores, and </w:t>
      </w:r>
      <w:r w:rsidR="009F2A5D">
        <w:t>isolation</w:t>
      </w:r>
      <w:r>
        <w:t xml:space="preserve"> of </w:t>
      </w:r>
      <w:r w:rsidR="009F2A5D">
        <w:t xml:space="preserve">particular </w:t>
      </w:r>
      <w:r>
        <w:t>events.</w:t>
      </w:r>
    </w:p>
    <w:p w14:paraId="05B74BE8" w14:textId="63E7B9FA" w:rsidR="00E06355" w:rsidRDefault="00E06355" w:rsidP="004A440E">
      <w:pPr>
        <w:spacing w:after="0"/>
      </w:pPr>
    </w:p>
    <w:p w14:paraId="4BD69C96" w14:textId="72F6A0EB" w:rsidR="00E06355" w:rsidRPr="005F689E" w:rsidRDefault="00E06355" w:rsidP="00E2107C">
      <w:pPr>
        <w:pStyle w:val="Heading3"/>
      </w:pPr>
      <w:bookmarkStart w:id="67" w:name="_4.4.1_Converting_Species"/>
      <w:bookmarkStart w:id="68" w:name="_Toc10540821"/>
      <w:bookmarkEnd w:id="67"/>
      <w:r w:rsidRPr="005F689E">
        <w:t>4.4.1 Converting Species ID Codes</w:t>
      </w:r>
      <w:bookmarkEnd w:id="68"/>
    </w:p>
    <w:p w14:paraId="59499738" w14:textId="33E518E5" w:rsidR="005F689E" w:rsidRDefault="005F689E" w:rsidP="005F689E">
      <w:pPr>
        <w:spacing w:after="0"/>
      </w:pPr>
      <w:r>
        <w:t xml:space="preserve">The function </w:t>
      </w:r>
      <w:r w:rsidRPr="005F689E">
        <w:rPr>
          <w:i/>
        </w:rPr>
        <w:t>createPresenceTable.m</w:t>
      </w:r>
      <w:r>
        <w:t xml:space="preserve"> is used to read species ID codes within a “Validated” spreadsheet and create a corresponding “Presence” spreadsheet. </w:t>
      </w:r>
      <w:r w:rsidR="008F0754">
        <w:t xml:space="preserve">Use this function as you would any of the “master” scripts: </w:t>
      </w:r>
      <w:r w:rsidR="008F0754">
        <w:lastRenderedPageBreak/>
        <w:t>open it in the MATLAB editor, edit the marked variables, and run. In this case, there is only one variable to edit, corresponding to the full path to the “Validated” file you want to convert. The output “Presence” spreadsheet will be saved in the same directory as the “Validated” sheet.</w:t>
      </w:r>
    </w:p>
    <w:p w14:paraId="6C4F5DCF" w14:textId="77777777" w:rsidR="00E06355" w:rsidRDefault="00E06355" w:rsidP="004A440E">
      <w:pPr>
        <w:spacing w:after="0"/>
      </w:pPr>
    </w:p>
    <w:p w14:paraId="53D0751B" w14:textId="3FB94B08" w:rsidR="00E06355" w:rsidRPr="00EF63AE" w:rsidRDefault="00E06355" w:rsidP="00E2107C">
      <w:pPr>
        <w:pStyle w:val="Heading3"/>
      </w:pPr>
      <w:bookmarkStart w:id="69" w:name="_4.4.2_Isolating_and"/>
      <w:bookmarkStart w:id="70" w:name="_Toc10540822"/>
      <w:bookmarkEnd w:id="69"/>
      <w:r w:rsidRPr="00EF63AE">
        <w:t xml:space="preserve">4.4.2 </w:t>
      </w:r>
      <w:r w:rsidR="009F2A5D">
        <w:t>Isolating and Revisiting Events</w:t>
      </w:r>
      <w:bookmarkEnd w:id="70"/>
    </w:p>
    <w:p w14:paraId="448779A7" w14:textId="061116A1" w:rsidR="00FB7F8E" w:rsidRDefault="00EF63AE" w:rsidP="004A440E">
      <w:pPr>
        <w:spacing w:after="0"/>
      </w:pPr>
      <w:r w:rsidRPr="00EF63AE">
        <w:rPr>
          <w:i/>
        </w:rPr>
        <w:t>subsetValidated.m</w:t>
      </w:r>
      <w:r w:rsidR="00376B9B">
        <w:t xml:space="preserve"> is a script for isolating events of interest and creating new </w:t>
      </w:r>
      <w:r>
        <w:t>“Validated” spreadsheet</w:t>
      </w:r>
      <w:r w:rsidR="00376B9B">
        <w:t>s</w:t>
      </w:r>
      <w:r>
        <w:t>.</w:t>
      </w:r>
      <w:r w:rsidR="00376B9B">
        <w:t xml:space="preserve"> The new sheets can then be used as input for the BWD validation code, allowing you to process these events without having to go through all of them. This is useful, for example, if you want to revisit all events that contained unknowns. </w:t>
      </w:r>
    </w:p>
    <w:p w14:paraId="589DDABB" w14:textId="3ADD1346" w:rsidR="00376B9B" w:rsidRDefault="00376B9B" w:rsidP="004A440E">
      <w:pPr>
        <w:spacing w:after="0"/>
      </w:pPr>
    </w:p>
    <w:p w14:paraId="150394C9" w14:textId="29146493" w:rsidR="009D0BDB" w:rsidRDefault="009D0BDB" w:rsidP="004A440E">
      <w:pPr>
        <w:spacing w:after="0"/>
      </w:pPr>
      <w:r w:rsidRPr="009D0BDB">
        <w:t>Subsetting is done based</w:t>
      </w:r>
      <w:r w:rsidR="00376B9B" w:rsidRPr="009D0BDB">
        <w:t xml:space="preserve"> on spe</w:t>
      </w:r>
      <w:r w:rsidR="00376B9B">
        <w:t xml:space="preserve">cies ID codes. </w:t>
      </w:r>
      <w:r>
        <w:t xml:space="preserve">At present, </w:t>
      </w:r>
      <w:r w:rsidRPr="009D0BDB">
        <w:rPr>
          <w:i/>
        </w:rPr>
        <w:t>subsetValidated.m</w:t>
      </w:r>
      <w:r>
        <w:t xml:space="preserve"> </w:t>
      </w:r>
      <w:r w:rsidR="00376B9B">
        <w:t xml:space="preserve">is somewhat limited </w:t>
      </w:r>
      <w:r>
        <w:t xml:space="preserve">in that it operates on individual code </w:t>
      </w:r>
      <w:r w:rsidR="0049639A">
        <w:t>digits. T</w:t>
      </w:r>
      <w:r>
        <w:t xml:space="preserve">his means, for example, that </w:t>
      </w:r>
      <w:r w:rsidR="0049639A">
        <w:t xml:space="preserve">all occurrences of the “Uncertain” code are treated the same; </w:t>
      </w:r>
      <w:r>
        <w:t xml:space="preserve">it cannot distinguish between </w:t>
      </w:r>
      <w:r w:rsidR="0049639A">
        <w:t xml:space="preserve">unknowns for </w:t>
      </w:r>
      <w:r w:rsidR="009F2A5D">
        <w:t>different</w:t>
      </w:r>
      <w:r w:rsidR="0049639A">
        <w:t xml:space="preserve"> species. To use the</w:t>
      </w:r>
      <w:r w:rsidR="00376B9B">
        <w:t xml:space="preserve"> </w:t>
      </w:r>
      <w:r w:rsidR="0049639A">
        <w:t>script</w:t>
      </w:r>
      <w:r w:rsidR="00376B9B">
        <w:t>, edit the</w:t>
      </w:r>
      <w:r w:rsidR="009F2A5D">
        <w:t xml:space="preserve"> marked</w:t>
      </w:r>
      <w:r w:rsidR="00376B9B">
        <w:t xml:space="preserve"> variables </w:t>
      </w:r>
      <w:r>
        <w:t xml:space="preserve">directly </w:t>
      </w:r>
      <w:r w:rsidR="00D0768E">
        <w:t xml:space="preserve">as </w:t>
      </w:r>
      <w:r w:rsidR="00D0768E" w:rsidRPr="00145ACE">
        <w:t xml:space="preserve">indicated in </w:t>
      </w:r>
      <w:hyperlink w:anchor="Table_4_8" w:history="1">
        <w:r w:rsidR="00D0768E" w:rsidRPr="00145ACE">
          <w:rPr>
            <w:rStyle w:val="Hyperlink"/>
          </w:rPr>
          <w:t>Table 4.8</w:t>
        </w:r>
      </w:hyperlink>
      <w:r w:rsidR="00D0768E" w:rsidRPr="00145ACE">
        <w:t>.</w:t>
      </w:r>
    </w:p>
    <w:p w14:paraId="642FA058" w14:textId="77777777" w:rsidR="009D0BDB" w:rsidRDefault="009D0BDB" w:rsidP="004A440E">
      <w:pPr>
        <w:spacing w:after="0"/>
      </w:pPr>
    </w:p>
    <w:tbl>
      <w:tblPr>
        <w:tblStyle w:val="TableGrid3"/>
        <w:tblW w:w="9985" w:type="dxa"/>
        <w:tblLook w:val="04A0" w:firstRow="1" w:lastRow="0" w:firstColumn="1" w:lastColumn="0" w:noHBand="0" w:noVBand="1"/>
      </w:tblPr>
      <w:tblGrid>
        <w:gridCol w:w="2074"/>
        <w:gridCol w:w="7911"/>
      </w:tblGrid>
      <w:tr w:rsidR="00D0768E" w:rsidRPr="007E5B4B" w14:paraId="3B1F2DEF" w14:textId="77777777" w:rsidTr="00D0768E">
        <w:trPr>
          <w:cantSplit/>
        </w:trPr>
        <w:tc>
          <w:tcPr>
            <w:tcW w:w="9985" w:type="dxa"/>
            <w:gridSpan w:val="2"/>
            <w:tcBorders>
              <w:top w:val="nil"/>
              <w:left w:val="nil"/>
              <w:right w:val="nil"/>
            </w:tcBorders>
            <w:shd w:val="clear" w:color="auto" w:fill="auto"/>
            <w:tcMar>
              <w:left w:w="0" w:type="dxa"/>
              <w:bottom w:w="58" w:type="dxa"/>
              <w:right w:w="0" w:type="dxa"/>
            </w:tcMar>
          </w:tcPr>
          <w:p w14:paraId="25AEB9EB" w14:textId="211F50D4" w:rsidR="00D0768E" w:rsidRPr="00D0768E" w:rsidRDefault="00D0768E" w:rsidP="00D0768E">
            <w:bookmarkStart w:id="71" w:name="Table_4_8"/>
            <w:r>
              <w:rPr>
                <w:b/>
              </w:rPr>
              <w:t>Table 4.8</w:t>
            </w:r>
            <w:bookmarkEnd w:id="71"/>
            <w:r>
              <w:rPr>
                <w:b/>
              </w:rPr>
              <w:t xml:space="preserve">: </w:t>
            </w:r>
            <w:r>
              <w:t xml:space="preserve">Editable parameters in the </w:t>
            </w:r>
            <w:r w:rsidRPr="00D0768E">
              <w:rPr>
                <w:i/>
              </w:rPr>
              <w:t>subsetValidated.m</w:t>
            </w:r>
            <w:r>
              <w:t xml:space="preserve"> function. These control which spreadsheets to create a subset from and how to make the subset.</w:t>
            </w:r>
          </w:p>
        </w:tc>
      </w:tr>
      <w:tr w:rsidR="009D0BDB" w:rsidRPr="007E5B4B" w14:paraId="4A031F29" w14:textId="77777777" w:rsidTr="00D607B2">
        <w:trPr>
          <w:cantSplit/>
        </w:trPr>
        <w:tc>
          <w:tcPr>
            <w:tcW w:w="2074" w:type="dxa"/>
            <w:shd w:val="clear" w:color="auto" w:fill="D9D9D9" w:themeFill="background1" w:themeFillShade="D9"/>
          </w:tcPr>
          <w:p w14:paraId="01398F94" w14:textId="4EA11044" w:rsidR="009D0BDB" w:rsidRPr="007E5B4B" w:rsidRDefault="009D0BDB" w:rsidP="00D607B2">
            <w:pPr>
              <w:rPr>
                <w:b/>
              </w:rPr>
            </w:pPr>
            <w:r>
              <w:rPr>
                <w:b/>
              </w:rPr>
              <w:t>Variable</w:t>
            </w:r>
          </w:p>
        </w:tc>
        <w:tc>
          <w:tcPr>
            <w:tcW w:w="7911" w:type="dxa"/>
            <w:shd w:val="clear" w:color="auto" w:fill="D9D9D9" w:themeFill="background1" w:themeFillShade="D9"/>
          </w:tcPr>
          <w:p w14:paraId="1845D4D8" w14:textId="77777777" w:rsidR="009D0BDB" w:rsidRPr="007E5B4B" w:rsidRDefault="009D0BDB" w:rsidP="00D607B2">
            <w:pPr>
              <w:rPr>
                <w:b/>
              </w:rPr>
            </w:pPr>
            <w:r w:rsidRPr="007E5B4B">
              <w:rPr>
                <w:b/>
              </w:rPr>
              <w:t>Description</w:t>
            </w:r>
          </w:p>
        </w:tc>
      </w:tr>
      <w:tr w:rsidR="009D0BDB" w:rsidRPr="007E5B4B" w14:paraId="54BC306B" w14:textId="77777777" w:rsidTr="00D607B2">
        <w:trPr>
          <w:cantSplit/>
        </w:trPr>
        <w:tc>
          <w:tcPr>
            <w:tcW w:w="2074" w:type="dxa"/>
          </w:tcPr>
          <w:p w14:paraId="74CF522D" w14:textId="352095F4" w:rsidR="009D0BDB" w:rsidRPr="007E5B4B" w:rsidRDefault="009D0BDB" w:rsidP="00D607B2">
            <w:r>
              <w:t>filePath</w:t>
            </w:r>
          </w:p>
        </w:tc>
        <w:tc>
          <w:tcPr>
            <w:tcW w:w="7911" w:type="dxa"/>
          </w:tcPr>
          <w:p w14:paraId="50908E9E" w14:textId="256DD015" w:rsidR="009D0BDB" w:rsidRPr="007E5B4B" w:rsidRDefault="009D0BDB" w:rsidP="00D607B2">
            <w:r>
              <w:t>Path to “Validated” spreadsheet you want to subset</w:t>
            </w:r>
          </w:p>
        </w:tc>
      </w:tr>
      <w:tr w:rsidR="009D0BDB" w:rsidRPr="007E5B4B" w14:paraId="3648A9B3" w14:textId="77777777" w:rsidTr="00D607B2">
        <w:trPr>
          <w:cantSplit/>
        </w:trPr>
        <w:tc>
          <w:tcPr>
            <w:tcW w:w="2074" w:type="dxa"/>
          </w:tcPr>
          <w:p w14:paraId="529A5DB9" w14:textId="710722B8" w:rsidR="009D0BDB" w:rsidRPr="007E5B4B" w:rsidRDefault="009D0BDB" w:rsidP="00D607B2">
            <w:r>
              <w:t>codeNum</w:t>
            </w:r>
          </w:p>
        </w:tc>
        <w:tc>
          <w:tcPr>
            <w:tcW w:w="7911" w:type="dxa"/>
          </w:tcPr>
          <w:p w14:paraId="070A6EC8" w14:textId="745B29B4" w:rsidR="009D0BDB" w:rsidRPr="007E5B4B" w:rsidRDefault="009D0BDB" w:rsidP="009D0BDB">
            <w:r>
              <w:t>Vector of species ID digits you want to include in the subset. For example, [0;8] (or [0,8]) will include all events whose Species ID numbers contain the digits 0 or 8.</w:t>
            </w:r>
          </w:p>
        </w:tc>
      </w:tr>
    </w:tbl>
    <w:p w14:paraId="4E392804" w14:textId="13CC5CE4" w:rsidR="00376B9B" w:rsidRDefault="00376B9B" w:rsidP="004A440E">
      <w:pPr>
        <w:spacing w:after="0"/>
      </w:pPr>
      <w:r>
        <w:t xml:space="preserve"> </w:t>
      </w:r>
    </w:p>
    <w:p w14:paraId="31067ECC" w14:textId="3867A2B8" w:rsidR="008F0549" w:rsidRDefault="0049639A" w:rsidP="004A440E">
      <w:pPr>
        <w:spacing w:after="0"/>
      </w:pPr>
      <w:r>
        <w:t xml:space="preserve">Output files produced by </w:t>
      </w:r>
      <w:r w:rsidRPr="0049639A">
        <w:rPr>
          <w:i/>
        </w:rPr>
        <w:t>subsetValidated.m</w:t>
      </w:r>
      <w:r>
        <w:t xml:space="preserve"> will not overwrite existing spreadsheets</w:t>
      </w:r>
      <w:r w:rsidR="004E2C97">
        <w:t xml:space="preserve">. Their filenames will be identical to the source “Validated” file, plus </w:t>
      </w:r>
      <w:r w:rsidR="004E2C97" w:rsidRPr="004E2C97">
        <w:rPr>
          <w:i/>
        </w:rPr>
        <w:t>_Sub</w:t>
      </w:r>
      <w:r w:rsidR="004E2C97">
        <w:t xml:space="preserve"> appended at the end. Furthermore, if a subset file already exists, the routine will add a unique integer to the filename.</w:t>
      </w:r>
      <w:r w:rsidR="009F2A5D">
        <w:t xml:space="preserve"> Thus, you can create as many subsets as you want.</w:t>
      </w:r>
    </w:p>
    <w:p w14:paraId="28AA4551" w14:textId="273206D9" w:rsidR="004E2C97" w:rsidRDefault="004E2C97" w:rsidP="004A440E">
      <w:pPr>
        <w:spacing w:after="0"/>
      </w:pPr>
    </w:p>
    <w:p w14:paraId="453D852E" w14:textId="57052001" w:rsidR="004E2C97" w:rsidRPr="0053789A" w:rsidRDefault="004E2C97" w:rsidP="004A440E">
      <w:pPr>
        <w:spacing w:after="0"/>
      </w:pPr>
      <w:r>
        <w:t xml:space="preserve">Note that </w:t>
      </w:r>
      <w:r w:rsidRPr="004E2C97">
        <w:rPr>
          <w:i/>
        </w:rPr>
        <w:t>identifySpecies_master.m</w:t>
      </w:r>
      <w:r>
        <w:t xml:space="preserve"> does not ask for the path to “Validated” spreadsheets directly. The validation code </w:t>
      </w:r>
      <w:r w:rsidR="0053789A">
        <w:t xml:space="preserve">is set to </w:t>
      </w:r>
      <w:r>
        <w:t>automatically</w:t>
      </w:r>
      <w:r w:rsidR="0053789A">
        <w:t xml:space="preserve"> search for files ending with </w:t>
      </w:r>
      <w:r w:rsidR="0053789A" w:rsidRPr="0053789A">
        <w:rPr>
          <w:i/>
        </w:rPr>
        <w:t>_Validated.xlsx</w:t>
      </w:r>
      <w:r w:rsidR="0053789A">
        <w:t xml:space="preserve">, and thus will not recognize subset files as they are. To use a subset, you will need to edit its file name such that it conforms to </w:t>
      </w:r>
      <w:r w:rsidR="0053789A" w:rsidRPr="00036332">
        <w:rPr>
          <w:i/>
          <w:color w:val="F79646" w:themeColor="accent6"/>
        </w:rPr>
        <w:t>DepName</w:t>
      </w:r>
      <w:r w:rsidR="0053789A" w:rsidRPr="00036332">
        <w:rPr>
          <w:i/>
        </w:rPr>
        <w:t>_</w:t>
      </w:r>
      <w:r w:rsidR="0053789A" w:rsidRPr="003A2C98">
        <w:rPr>
          <w:i/>
          <w:color w:val="4BACC6" w:themeColor="accent5"/>
        </w:rPr>
        <w:t>Target</w:t>
      </w:r>
      <w:r w:rsidR="0053789A" w:rsidRPr="00036332">
        <w:rPr>
          <w:i/>
        </w:rPr>
        <w:t>_</w:t>
      </w:r>
      <w:r w:rsidR="0053789A">
        <w:rPr>
          <w:i/>
        </w:rPr>
        <w:t>Validated</w:t>
      </w:r>
      <w:r w:rsidR="0053789A" w:rsidRPr="00036332">
        <w:rPr>
          <w:i/>
        </w:rPr>
        <w:t>.xlsx</w:t>
      </w:r>
      <w:r w:rsidR="0053789A">
        <w:t xml:space="preserve">, replacing the original file. </w:t>
      </w:r>
      <w:r w:rsidR="001C3EA3">
        <w:t>It’s recommended that you keep a copy of the original by renaming it first.</w:t>
      </w:r>
    </w:p>
    <w:p w14:paraId="3C1586B0" w14:textId="18532F8E" w:rsidR="00AA321F" w:rsidRDefault="00A1737A" w:rsidP="00A1737A">
      <w:r>
        <w:br w:type="page"/>
      </w:r>
    </w:p>
    <w:p w14:paraId="36776A7D" w14:textId="5908CEC0" w:rsidR="005F074A" w:rsidRDefault="00AA321F" w:rsidP="004621E4">
      <w:pPr>
        <w:pStyle w:val="Heading1"/>
      </w:pPr>
      <w:bookmarkStart w:id="72" w:name="_APPENDIX_B:_IMPLEMENTING"/>
      <w:bookmarkStart w:id="73" w:name="_Toc10540823"/>
      <w:bookmarkEnd w:id="72"/>
      <w:r>
        <w:lastRenderedPageBreak/>
        <w:t xml:space="preserve">APPENDIX </w:t>
      </w:r>
      <w:r w:rsidR="003E3A28">
        <w:t>A</w:t>
      </w:r>
      <w:r>
        <w:t xml:space="preserve">: </w:t>
      </w:r>
      <w:r w:rsidR="00A83FE6">
        <w:t>IMPLEMENTING</w:t>
      </w:r>
      <w:r>
        <w:t xml:space="preserve"> NEW DETECTION PARAMETERS</w:t>
      </w:r>
      <w:bookmarkEnd w:id="73"/>
    </w:p>
    <w:p w14:paraId="18CE0282" w14:textId="2188A4BA" w:rsidR="000176D2" w:rsidRDefault="005F074A" w:rsidP="009066AF">
      <w:pPr>
        <w:spacing w:after="0"/>
      </w:pPr>
      <w:r>
        <w:t xml:space="preserve">In the original SBP/JS version of the code, </w:t>
      </w:r>
      <w:r w:rsidR="00A654ED">
        <w:t xml:space="preserve">click discrimination and event detection criteria were defined and evaluated </w:t>
      </w:r>
      <w:r w:rsidR="008C5D5E">
        <w:t xml:space="preserve">in sequence </w:t>
      </w:r>
      <w:r w:rsidR="00A654ED">
        <w:t xml:space="preserve">directly </w:t>
      </w:r>
      <w:r w:rsidR="000176D2">
        <w:t xml:space="preserve">within the main scripts. The new BWD takes a completely different </w:t>
      </w:r>
      <w:r w:rsidR="008C5D5E">
        <w:t xml:space="preserve">approach: all manipulation of criteria (definition and evaluation) is handled separately from the main code sequence. </w:t>
      </w:r>
      <w:r w:rsidR="000176D2">
        <w:t xml:space="preserve">This is accomplished via an object-oriented </w:t>
      </w:r>
      <w:r w:rsidR="009B596B">
        <w:t xml:space="preserve">construct, whereby detection criteria are managed entirely within </w:t>
      </w:r>
      <w:r w:rsidR="00B43C86">
        <w:t>class definition files.</w:t>
      </w:r>
      <w:r w:rsidR="008C5D5E">
        <w:t xml:space="preserve"> In other words, the new BWD </w:t>
      </w:r>
      <w:r w:rsidR="009C0354">
        <w:t>declares</w:t>
      </w:r>
      <w:r w:rsidR="008C5D5E">
        <w:t xml:space="preserve"> </w:t>
      </w:r>
      <w:r w:rsidR="009C0354">
        <w:t xml:space="preserve">special types of </w:t>
      </w:r>
      <w:r w:rsidR="008C5D5E" w:rsidRPr="008C5D5E">
        <w:t>variables</w:t>
      </w:r>
      <w:r w:rsidR="008C5D5E">
        <w:t xml:space="preserve"> </w:t>
      </w:r>
      <w:r w:rsidR="009C0354">
        <w:t>that are responsible for storing and using data relating to detection criteria.</w:t>
      </w:r>
    </w:p>
    <w:p w14:paraId="122439DB" w14:textId="12CC4893" w:rsidR="009C0354" w:rsidRDefault="009C0354" w:rsidP="009066AF">
      <w:pPr>
        <w:spacing w:after="0"/>
      </w:pPr>
    </w:p>
    <w:p w14:paraId="4208E3DA" w14:textId="2A02F4A8" w:rsidR="009C0354" w:rsidRDefault="009C0354" w:rsidP="009066AF">
      <w:pPr>
        <w:spacing w:after="0"/>
      </w:pPr>
      <w:r>
        <w:t xml:space="preserve">One advantage of this system is that it makes it much easier to modify criteria, and also to define multiple sets of criteria. For example: in the old code, </w:t>
      </w:r>
      <w:r w:rsidR="004E487F">
        <w:t>deactivating certain parameters required commenting-out the relevant sections and then rerunning the entire script</w:t>
      </w:r>
      <w:r w:rsidR="008068C3">
        <w:t>(s)</w:t>
      </w:r>
      <w:r w:rsidR="004E487F">
        <w:t xml:space="preserve">. With the new code, parameters can be activated or deactivated </w:t>
      </w:r>
      <w:r w:rsidR="008068C3">
        <w:t xml:space="preserve">simply </w:t>
      </w:r>
      <w:r w:rsidR="004E487F">
        <w:t xml:space="preserve">by changing the values of a variable. Also with the old code, trying out different sets of criteria (i.e. new thresholds and/or combinations of active parameters) required modifying the code and </w:t>
      </w:r>
      <w:r w:rsidR="008068C3">
        <w:t xml:space="preserve">then </w:t>
      </w:r>
      <w:r w:rsidR="004E487F">
        <w:t xml:space="preserve">rerunning the whole process for </w:t>
      </w:r>
      <w:r w:rsidR="008068C3">
        <w:t>every set. With the new code, it’s possible to create an array of variables where each element defines a different set of criteria, and then simply loop through that array.</w:t>
      </w:r>
    </w:p>
    <w:p w14:paraId="4E708FAC" w14:textId="4F448DA1" w:rsidR="000737C1" w:rsidRDefault="000737C1" w:rsidP="009066AF">
      <w:pPr>
        <w:spacing w:after="0"/>
      </w:pPr>
    </w:p>
    <w:p w14:paraId="178D871D" w14:textId="22D62132" w:rsidR="008C739D" w:rsidRDefault="00A83FE6" w:rsidP="009066AF">
      <w:pPr>
        <w:spacing w:after="0"/>
      </w:pPr>
      <w:r>
        <w:t>The disadvantage to an object-oriented system is that it may seem less intuitive than the procedural (</w:t>
      </w:r>
      <w:r w:rsidR="005A2CA1">
        <w:t xml:space="preserve">i.e. </w:t>
      </w:r>
      <w:r>
        <w:t>traditional) approach. Furthermore, modifying thi</w:t>
      </w:r>
      <w:r w:rsidR="008C739D">
        <w:t>s part of the code could be</w:t>
      </w:r>
      <w:r>
        <w:t xml:space="preserve"> difficult without an adequate understanding of object-oriented programming in MATLAB. </w:t>
      </w:r>
      <w:r w:rsidR="008C739D">
        <w:t xml:space="preserve">Since the list of parameters available to test is limited to those that have been </w:t>
      </w:r>
      <w:r w:rsidR="008C739D" w:rsidRPr="00A1737A">
        <w:t>implemented</w:t>
      </w:r>
      <w:r w:rsidR="0035479F" w:rsidRPr="00A1737A">
        <w:t xml:space="preserve"> (</w:t>
      </w:r>
      <w:hyperlink w:anchor="Table_2_1" w:history="1">
        <w:r w:rsidR="0035479F" w:rsidRPr="00A1737A">
          <w:rPr>
            <w:rStyle w:val="Hyperlink"/>
          </w:rPr>
          <w:t>Table 2.1</w:t>
        </w:r>
      </w:hyperlink>
      <w:r w:rsidR="0035479F" w:rsidRPr="00A1737A">
        <w:t>)</w:t>
      </w:r>
      <w:r w:rsidR="008C739D" w:rsidRPr="00A1737A">
        <w:t xml:space="preserve">, </w:t>
      </w:r>
      <w:r w:rsidR="00752379" w:rsidRPr="00A1737A">
        <w:t>code</w:t>
      </w:r>
      <w:r w:rsidR="00752379">
        <w:t xml:space="preserve"> </w:t>
      </w:r>
      <w:r w:rsidR="008C739D">
        <w:t>modification</w:t>
      </w:r>
      <w:r w:rsidR="00752379">
        <w:t xml:space="preserve"> will be required should you wish to add new parameters</w:t>
      </w:r>
      <w:r w:rsidR="008C739D">
        <w:t xml:space="preserve">. </w:t>
      </w:r>
      <w:r>
        <w:t>Fortunately, this manual is here to help.</w:t>
      </w:r>
      <w:r w:rsidR="008C739D">
        <w:t xml:space="preserve"> </w:t>
      </w:r>
    </w:p>
    <w:p w14:paraId="2C495A55" w14:textId="77777777" w:rsidR="008C739D" w:rsidRDefault="008C739D" w:rsidP="009066AF">
      <w:pPr>
        <w:spacing w:after="0"/>
      </w:pPr>
    </w:p>
    <w:p w14:paraId="66126CB3" w14:textId="6BF0CC30" w:rsidR="008C739D" w:rsidRDefault="00C148AA" w:rsidP="009066AF">
      <w:pPr>
        <w:spacing w:after="0"/>
      </w:pPr>
      <w:r>
        <w:t xml:space="preserve">The following sections give a quick overview of object-oriented programming (OOP), explain how OOP is used in BWD, and give a walkthrough of how to implement </w:t>
      </w:r>
      <w:r w:rsidR="00D05058">
        <w:t xml:space="preserve">the calculation/assessment of </w:t>
      </w:r>
      <w:r>
        <w:t xml:space="preserve">new </w:t>
      </w:r>
      <w:r w:rsidR="00D05058">
        <w:t>detection parameters</w:t>
      </w:r>
      <w:r>
        <w:t>.</w:t>
      </w:r>
    </w:p>
    <w:p w14:paraId="54A49DE6" w14:textId="4A4A6E40" w:rsidR="00C148AA" w:rsidRDefault="00C148AA" w:rsidP="009066AF">
      <w:pPr>
        <w:spacing w:after="0"/>
      </w:pPr>
    </w:p>
    <w:p w14:paraId="24746418" w14:textId="5F263434" w:rsidR="00C148AA" w:rsidRPr="00113B54" w:rsidRDefault="00C148AA" w:rsidP="00CD297B">
      <w:pPr>
        <w:pStyle w:val="Heading2"/>
      </w:pPr>
      <w:bookmarkStart w:id="74" w:name="_Toc10540824"/>
      <w:r w:rsidRPr="00113B54">
        <w:t>V</w:t>
      </w:r>
      <w:r w:rsidR="00CD297B">
        <w:t>ery</w:t>
      </w:r>
      <w:r w:rsidRPr="00113B54">
        <w:t xml:space="preserve"> </w:t>
      </w:r>
      <w:r w:rsidR="00CD297B">
        <w:t>Brief</w:t>
      </w:r>
      <w:r w:rsidRPr="00113B54">
        <w:t xml:space="preserve"> I</w:t>
      </w:r>
      <w:r w:rsidR="00CD297B">
        <w:t>ntroduction</w:t>
      </w:r>
      <w:r w:rsidRPr="00113B54">
        <w:t xml:space="preserve"> </w:t>
      </w:r>
      <w:r w:rsidR="00CD297B">
        <w:t>to</w:t>
      </w:r>
      <w:r w:rsidRPr="00113B54">
        <w:t xml:space="preserve"> O</w:t>
      </w:r>
      <w:r w:rsidR="00CD297B">
        <w:t>bject</w:t>
      </w:r>
      <w:r w:rsidRPr="00113B54">
        <w:t>-O</w:t>
      </w:r>
      <w:r w:rsidR="00CD297B">
        <w:t>riented</w:t>
      </w:r>
      <w:r w:rsidRPr="00113B54">
        <w:t xml:space="preserve"> P</w:t>
      </w:r>
      <w:r w:rsidR="00CD297B">
        <w:t>rogramming</w:t>
      </w:r>
      <w:r w:rsidRPr="00113B54">
        <w:t xml:space="preserve"> </w:t>
      </w:r>
      <w:r w:rsidR="00CD297B">
        <w:t>in</w:t>
      </w:r>
      <w:r w:rsidRPr="00113B54">
        <w:t xml:space="preserve"> MATLAB</w:t>
      </w:r>
      <w:bookmarkEnd w:id="74"/>
    </w:p>
    <w:p w14:paraId="312DC8ED" w14:textId="7DBA961C" w:rsidR="006928C8" w:rsidRDefault="00DB4237" w:rsidP="009066AF">
      <w:pPr>
        <w:spacing w:after="0"/>
      </w:pPr>
      <w:r>
        <w:t>The central feature of object-oriented programming is that it allo</w:t>
      </w:r>
      <w:r w:rsidR="00201761">
        <w:t xml:space="preserve">ws you to create your own types, or “classes” </w:t>
      </w:r>
      <w:r>
        <w:t xml:space="preserve">of variables. Just as the standard built-in variables have </w:t>
      </w:r>
      <w:r w:rsidR="00201761">
        <w:t>classes</w:t>
      </w:r>
      <w:r>
        <w:t xml:space="preserve"> (e.g. </w:t>
      </w:r>
      <w:r w:rsidRPr="00DB4237">
        <w:rPr>
          <w:i/>
        </w:rPr>
        <w:t>double</w:t>
      </w:r>
      <w:r>
        <w:t xml:space="preserve"> for numbers, </w:t>
      </w:r>
      <w:r w:rsidRPr="00DB4237">
        <w:rPr>
          <w:i/>
        </w:rPr>
        <w:t>char</w:t>
      </w:r>
      <w:r>
        <w:t xml:space="preserve"> for strings, </w:t>
      </w:r>
      <w:r w:rsidRPr="00DB4237">
        <w:rPr>
          <w:i/>
        </w:rPr>
        <w:t>cell</w:t>
      </w:r>
      <w:r>
        <w:t xml:space="preserve"> for containers, etc.), you can create your own </w:t>
      </w:r>
      <w:r w:rsidR="00201761">
        <w:t>classes</w:t>
      </w:r>
      <w:r>
        <w:t xml:space="preserve"> too</w:t>
      </w:r>
      <w:r w:rsidR="00D05058">
        <w:t xml:space="preserve">. Custom classes are useful for representing literally </w:t>
      </w:r>
      <w:r>
        <w:t>any noun you can think of</w:t>
      </w:r>
      <w:r w:rsidR="00D05058">
        <w:t xml:space="preserve">, both </w:t>
      </w:r>
      <w:r w:rsidR="006B0450">
        <w:t>tangible</w:t>
      </w:r>
      <w:r>
        <w:t xml:space="preserve"> </w:t>
      </w:r>
      <w:r w:rsidR="00D05058">
        <w:t>and</w:t>
      </w:r>
      <w:r w:rsidR="006B0450">
        <w:t xml:space="preserve"> intangible; for example, </w:t>
      </w:r>
      <w:r w:rsidR="00D05058">
        <w:t xml:space="preserve">in a separate application, </w:t>
      </w:r>
      <w:r>
        <w:t xml:space="preserve">I once </w:t>
      </w:r>
      <w:r w:rsidR="006B0450">
        <w:t>created</w:t>
      </w:r>
      <w:r w:rsidR="003E1F59">
        <w:t xml:space="preserve"> a</w:t>
      </w:r>
      <w:r w:rsidR="00D05058">
        <w:t>n array of</w:t>
      </w:r>
      <w:r w:rsidR="006B0450">
        <w:t xml:space="preserve"> </w:t>
      </w:r>
      <w:r w:rsidR="000C7311" w:rsidRPr="000C7311">
        <w:rPr>
          <w:i/>
        </w:rPr>
        <w:t>Bird</w:t>
      </w:r>
      <w:r w:rsidR="000C7311">
        <w:t xml:space="preserve"> </w:t>
      </w:r>
      <w:r w:rsidR="00D05058">
        <w:t xml:space="preserve">variables, which were </w:t>
      </w:r>
      <w:r w:rsidR="006B0450">
        <w:t xml:space="preserve">manipulated by a </w:t>
      </w:r>
      <w:r w:rsidR="006B0450" w:rsidRPr="006B0450">
        <w:rPr>
          <w:i/>
        </w:rPr>
        <w:t>BirdManager</w:t>
      </w:r>
      <w:r w:rsidR="006B0450">
        <w:t>.</w:t>
      </w:r>
      <w:r w:rsidR="000C7311">
        <w:t xml:space="preserve"> </w:t>
      </w:r>
      <w:r w:rsidR="005508B5">
        <w:t>Variables of a custom class are</w:t>
      </w:r>
      <w:r w:rsidR="006928C8">
        <w:t xml:space="preserve"> usually referred to as “objects” or “instances”.</w:t>
      </w:r>
    </w:p>
    <w:p w14:paraId="49674E2A" w14:textId="77777777" w:rsidR="006928C8" w:rsidRDefault="006928C8" w:rsidP="009066AF">
      <w:pPr>
        <w:spacing w:after="0"/>
      </w:pPr>
    </w:p>
    <w:p w14:paraId="5494E697" w14:textId="45B58A09" w:rsidR="00E850C0" w:rsidRDefault="005508B5" w:rsidP="009066AF">
      <w:pPr>
        <w:spacing w:after="0"/>
      </w:pPr>
      <w:r>
        <w:t>Objects</w:t>
      </w:r>
      <w:r w:rsidR="004D6416">
        <w:t xml:space="preserve"> </w:t>
      </w:r>
      <w:r>
        <w:t>basically</w:t>
      </w:r>
      <w:r w:rsidR="004D6416">
        <w:t xml:space="preserve"> do two things: 1) they hold other variables (called </w:t>
      </w:r>
      <w:r w:rsidR="004D6416" w:rsidRPr="00A23367">
        <w:rPr>
          <w:b/>
        </w:rPr>
        <w:t>properties</w:t>
      </w:r>
      <w:r w:rsidR="004D6416">
        <w:t>), an</w:t>
      </w:r>
      <w:r>
        <w:t xml:space="preserve">d 2) they execute internal </w:t>
      </w:r>
      <w:r w:rsidR="004D6416">
        <w:t xml:space="preserve">functions (called </w:t>
      </w:r>
      <w:r w:rsidR="004D6416" w:rsidRPr="00A23367">
        <w:rPr>
          <w:b/>
        </w:rPr>
        <w:t>methods</w:t>
      </w:r>
      <w:r w:rsidR="004D6416">
        <w:t xml:space="preserve">). </w:t>
      </w:r>
      <w:r w:rsidR="00E850C0">
        <w:t xml:space="preserve">If you’ve used MATLAB’s “datetime” function, this is a good example of </w:t>
      </w:r>
      <w:r w:rsidR="00D94CC6">
        <w:t>how objects work. When you execute something like:</w:t>
      </w:r>
    </w:p>
    <w:p w14:paraId="607D49F1" w14:textId="77777777" w:rsidR="004621E4" w:rsidRDefault="004621E4" w:rsidP="009066AF">
      <w:pPr>
        <w:spacing w:after="0"/>
      </w:pPr>
    </w:p>
    <w:p w14:paraId="37F00D5B" w14:textId="418A981D" w:rsidR="00D94CC6" w:rsidRDefault="00D94CC6" w:rsidP="009066AF">
      <w:pPr>
        <w:spacing w:after="0"/>
        <w:rPr>
          <w:i/>
        </w:rPr>
      </w:pPr>
      <w:r>
        <w:tab/>
      </w:r>
      <w:r w:rsidRPr="00D94CC6">
        <w:rPr>
          <w:i/>
        </w:rPr>
        <w:t>dt = datetime(Y,M,D,h,m,s)</w:t>
      </w:r>
    </w:p>
    <w:p w14:paraId="7CFA6A25" w14:textId="77777777" w:rsidR="004621E4" w:rsidRPr="00D94CC6" w:rsidRDefault="004621E4" w:rsidP="009066AF">
      <w:pPr>
        <w:spacing w:after="0"/>
        <w:rPr>
          <w:i/>
        </w:rPr>
      </w:pPr>
    </w:p>
    <w:p w14:paraId="6130284E" w14:textId="30CD6297" w:rsidR="00D94CC6" w:rsidRDefault="00AC0DC3" w:rsidP="009066AF">
      <w:pPr>
        <w:spacing w:after="0"/>
      </w:pPr>
      <w:r>
        <w:lastRenderedPageBreak/>
        <w:t>it</w:t>
      </w:r>
      <w:r w:rsidR="00D94CC6">
        <w:t xml:space="preserve"> creates a variable (</w:t>
      </w:r>
      <w:r w:rsidR="00D94CC6" w:rsidRPr="00D94CC6">
        <w:rPr>
          <w:i/>
        </w:rPr>
        <w:t>dt</w:t>
      </w:r>
      <w:r w:rsidR="00D94CC6">
        <w:t xml:space="preserve">) which is in fact an object of class </w:t>
      </w:r>
      <w:r w:rsidR="00D94CC6" w:rsidRPr="00D94CC6">
        <w:rPr>
          <w:i/>
        </w:rPr>
        <w:t>datetime</w:t>
      </w:r>
      <w:r w:rsidR="00D94CC6">
        <w:t xml:space="preserve">. This </w:t>
      </w:r>
      <w:r w:rsidR="00D94CC6" w:rsidRPr="00D94CC6">
        <w:rPr>
          <w:i/>
        </w:rPr>
        <w:t>datetime</w:t>
      </w:r>
      <w:r w:rsidR="00D94CC6">
        <w:t xml:space="preserve"> object holds </w:t>
      </w:r>
      <w:r w:rsidR="00A23367">
        <w:t xml:space="preserve">several </w:t>
      </w:r>
      <w:r w:rsidR="00D94CC6">
        <w:t>variables (</w:t>
      </w:r>
      <w:r>
        <w:t xml:space="preserve">e.g. </w:t>
      </w:r>
      <w:r w:rsidRPr="00AC0DC3">
        <w:rPr>
          <w:i/>
        </w:rPr>
        <w:t>format</w:t>
      </w:r>
      <w:r>
        <w:t xml:space="preserve">, </w:t>
      </w:r>
      <w:r>
        <w:rPr>
          <w:i/>
        </w:rPr>
        <w:t>year</w:t>
      </w:r>
      <w:r w:rsidR="00D94CC6" w:rsidRPr="00903C04">
        <w:rPr>
          <w:i/>
        </w:rPr>
        <w:t>,</w:t>
      </w:r>
      <w:r>
        <w:rPr>
          <w:i/>
        </w:rPr>
        <w:t xml:space="preserve"> month, day, </w:t>
      </w:r>
      <w:r w:rsidRPr="00AC0DC3">
        <w:t>etc.</w:t>
      </w:r>
      <w:r>
        <w:t xml:space="preserve">), and you can use various functions like </w:t>
      </w:r>
      <w:r w:rsidR="00A23367">
        <w:rPr>
          <w:i/>
        </w:rPr>
        <w:t>exceltime</w:t>
      </w:r>
      <w:r>
        <w:t xml:space="preserve"> or </w:t>
      </w:r>
      <w:r w:rsidRPr="00A23367">
        <w:rPr>
          <w:i/>
        </w:rPr>
        <w:t>dateshift</w:t>
      </w:r>
      <w:r>
        <w:t xml:space="preserve"> </w:t>
      </w:r>
      <w:r w:rsidR="00A23367">
        <w:t xml:space="preserve">to derive </w:t>
      </w:r>
      <w:r>
        <w:t xml:space="preserve">information </w:t>
      </w:r>
      <w:r w:rsidR="00073B3E">
        <w:t xml:space="preserve">from </w:t>
      </w:r>
      <w:r w:rsidR="00A23367">
        <w:t xml:space="preserve">those variables. Those variables are properties, and the functions, which are actually implemented within the definition of </w:t>
      </w:r>
      <w:r w:rsidR="00A23367" w:rsidRPr="00A23367">
        <w:rPr>
          <w:i/>
        </w:rPr>
        <w:t>datetime</w:t>
      </w:r>
      <w:r w:rsidR="00A23367">
        <w:t>, are methods. Pr</w:t>
      </w:r>
      <w:r w:rsidR="00073B3E">
        <w:t xml:space="preserve">operties and methods also have </w:t>
      </w:r>
      <w:r w:rsidR="00073B3E" w:rsidRPr="00073B3E">
        <w:rPr>
          <w:b/>
        </w:rPr>
        <w:t>attributes</w:t>
      </w:r>
      <w:r w:rsidR="004774F1">
        <w:t xml:space="preserve">, which control things such as read/write </w:t>
      </w:r>
      <w:r w:rsidR="00073B3E">
        <w:t>access</w:t>
      </w:r>
      <w:r w:rsidR="004774F1">
        <w:t xml:space="preserve"> to the properties or methods for code that is external to the class. A list of attributes I’ve used for detection criteria classes is </w:t>
      </w:r>
      <w:r w:rsidR="004774F1" w:rsidRPr="00A1737A">
        <w:t xml:space="preserve">shown in </w:t>
      </w:r>
      <w:hyperlink w:anchor="Table_A1" w:history="1">
        <w:r w:rsidR="004774F1" w:rsidRPr="00A1737A">
          <w:rPr>
            <w:rStyle w:val="Hyperlink"/>
          </w:rPr>
          <w:t>Table A1</w:t>
        </w:r>
      </w:hyperlink>
      <w:r w:rsidR="004774F1" w:rsidRPr="00A1737A">
        <w:t>.</w:t>
      </w:r>
    </w:p>
    <w:p w14:paraId="2537B461" w14:textId="650FA5BB" w:rsidR="004774F1" w:rsidRDefault="004774F1" w:rsidP="009066AF">
      <w:pPr>
        <w:spacing w:after="0"/>
      </w:pPr>
    </w:p>
    <w:tbl>
      <w:tblPr>
        <w:tblStyle w:val="TableGrid3"/>
        <w:tblW w:w="9979" w:type="dxa"/>
        <w:tblLook w:val="04A0" w:firstRow="1" w:lastRow="0" w:firstColumn="1" w:lastColumn="0" w:noHBand="0" w:noVBand="1"/>
      </w:tblPr>
      <w:tblGrid>
        <w:gridCol w:w="1530"/>
        <w:gridCol w:w="1260"/>
        <w:gridCol w:w="7189"/>
      </w:tblGrid>
      <w:tr w:rsidR="001B5C22" w:rsidRPr="007E5B4B" w14:paraId="56EEDAFB" w14:textId="77777777" w:rsidTr="001B5C22">
        <w:trPr>
          <w:cantSplit/>
        </w:trPr>
        <w:tc>
          <w:tcPr>
            <w:tcW w:w="9979" w:type="dxa"/>
            <w:gridSpan w:val="3"/>
            <w:tcBorders>
              <w:top w:val="nil"/>
              <w:left w:val="nil"/>
              <w:right w:val="nil"/>
            </w:tcBorders>
          </w:tcPr>
          <w:p w14:paraId="58A1EC30" w14:textId="474667C1" w:rsidR="001B5C22" w:rsidRPr="00D0768E" w:rsidRDefault="001B5C22" w:rsidP="002F315A">
            <w:bookmarkStart w:id="75" w:name="Table_A1"/>
            <w:r>
              <w:rPr>
                <w:b/>
              </w:rPr>
              <w:t>Table A1</w:t>
            </w:r>
            <w:bookmarkEnd w:id="75"/>
            <w:r>
              <w:rPr>
                <w:b/>
              </w:rPr>
              <w:t xml:space="preserve">: </w:t>
            </w:r>
            <w:r>
              <w:t xml:space="preserve">List of property and/or method attributes used in the definition of detection criteria classes. This is far from exhaustive relative to the complete list of attributes available in MATLAB. If they are not specified explicitly, attributes also have default values. For example, the default for “Access” attributes is </w:t>
            </w:r>
            <w:r w:rsidRPr="006A7A29">
              <w:rPr>
                <w:i/>
              </w:rPr>
              <w:t>‘public’</w:t>
            </w:r>
            <w:r>
              <w:t xml:space="preserve">, and for “Constant” it is </w:t>
            </w:r>
            <w:r w:rsidRPr="006A7A29">
              <w:rPr>
                <w:i/>
              </w:rPr>
              <w:t>false</w:t>
            </w:r>
            <w:r>
              <w:t>.</w:t>
            </w:r>
          </w:p>
        </w:tc>
      </w:tr>
      <w:tr w:rsidR="001B5C22" w:rsidRPr="007E5B4B" w14:paraId="0B71FD51" w14:textId="77777777" w:rsidTr="001B5C22">
        <w:trPr>
          <w:cantSplit/>
        </w:trPr>
        <w:tc>
          <w:tcPr>
            <w:tcW w:w="1530" w:type="dxa"/>
            <w:shd w:val="clear" w:color="auto" w:fill="D9D9D9" w:themeFill="background1" w:themeFillShade="D9"/>
          </w:tcPr>
          <w:p w14:paraId="2453BE74" w14:textId="765A3DEE" w:rsidR="001B5C22" w:rsidRPr="007E5B4B" w:rsidRDefault="001B5C22" w:rsidP="006B32D8">
            <w:pPr>
              <w:rPr>
                <w:b/>
              </w:rPr>
            </w:pPr>
            <w:r>
              <w:rPr>
                <w:b/>
              </w:rPr>
              <w:t>Attribute</w:t>
            </w:r>
          </w:p>
        </w:tc>
        <w:tc>
          <w:tcPr>
            <w:tcW w:w="1260" w:type="dxa"/>
            <w:shd w:val="clear" w:color="auto" w:fill="D9D9D9" w:themeFill="background1" w:themeFillShade="D9"/>
          </w:tcPr>
          <w:p w14:paraId="48468BD4" w14:textId="349E0450" w:rsidR="001B5C22" w:rsidRPr="007E5B4B" w:rsidRDefault="001B5C22" w:rsidP="006B32D8">
            <w:pPr>
              <w:rPr>
                <w:b/>
              </w:rPr>
            </w:pPr>
            <w:r>
              <w:rPr>
                <w:b/>
              </w:rPr>
              <w:t>Applies to</w:t>
            </w:r>
          </w:p>
        </w:tc>
        <w:tc>
          <w:tcPr>
            <w:tcW w:w="7189" w:type="dxa"/>
            <w:shd w:val="clear" w:color="auto" w:fill="D9D9D9" w:themeFill="background1" w:themeFillShade="D9"/>
          </w:tcPr>
          <w:p w14:paraId="3BBE37DD" w14:textId="114CBEF6" w:rsidR="001B5C22" w:rsidRPr="007E5B4B" w:rsidRDefault="001B5C22" w:rsidP="006B32D8">
            <w:pPr>
              <w:rPr>
                <w:b/>
              </w:rPr>
            </w:pPr>
            <w:r w:rsidRPr="007E5B4B">
              <w:rPr>
                <w:b/>
              </w:rPr>
              <w:t>Description</w:t>
            </w:r>
          </w:p>
        </w:tc>
      </w:tr>
      <w:tr w:rsidR="001B5C22" w:rsidRPr="007E5B4B" w14:paraId="394296CD" w14:textId="77777777" w:rsidTr="001B5C22">
        <w:trPr>
          <w:cantSplit/>
        </w:trPr>
        <w:tc>
          <w:tcPr>
            <w:tcW w:w="1530" w:type="dxa"/>
          </w:tcPr>
          <w:p w14:paraId="2F0FD2B6" w14:textId="1DC1C5C2" w:rsidR="001B5C22" w:rsidRPr="007E5B4B" w:rsidRDefault="001B5C22" w:rsidP="006B32D8">
            <w:r>
              <w:t>SetAccess</w:t>
            </w:r>
          </w:p>
        </w:tc>
        <w:tc>
          <w:tcPr>
            <w:tcW w:w="1260" w:type="dxa"/>
          </w:tcPr>
          <w:p w14:paraId="2357A68B" w14:textId="401DA03F" w:rsidR="001B5C22" w:rsidRDefault="001B5C22" w:rsidP="008E76C2">
            <w:r>
              <w:t>properties</w:t>
            </w:r>
          </w:p>
        </w:tc>
        <w:tc>
          <w:tcPr>
            <w:tcW w:w="7189" w:type="dxa"/>
          </w:tcPr>
          <w:p w14:paraId="0D135222" w14:textId="162993E2" w:rsidR="001B5C22" w:rsidRPr="007E5B4B" w:rsidRDefault="001B5C22" w:rsidP="004424A8">
            <w:r>
              <w:t>Controls which code can modify properties directly; may be set to ‘public’ (all code has permission) or ‘private’ (only code implemented within the class has permission)</w:t>
            </w:r>
            <w:r w:rsidR="0025006E">
              <w:t xml:space="preserve">. ‘protected’ is another option, but </w:t>
            </w:r>
            <w:r w:rsidR="004424A8">
              <w:t>not used here.</w:t>
            </w:r>
          </w:p>
        </w:tc>
      </w:tr>
      <w:tr w:rsidR="001B5C22" w:rsidRPr="007E5B4B" w14:paraId="1223DB61" w14:textId="77777777" w:rsidTr="001B5C22">
        <w:trPr>
          <w:cantSplit/>
        </w:trPr>
        <w:tc>
          <w:tcPr>
            <w:tcW w:w="1530" w:type="dxa"/>
          </w:tcPr>
          <w:p w14:paraId="4AA01602" w14:textId="6D732682" w:rsidR="001B5C22" w:rsidRPr="007E5B4B" w:rsidRDefault="001B5C22" w:rsidP="006B32D8">
            <w:r>
              <w:t>Access</w:t>
            </w:r>
          </w:p>
        </w:tc>
        <w:tc>
          <w:tcPr>
            <w:tcW w:w="1260" w:type="dxa"/>
          </w:tcPr>
          <w:p w14:paraId="414AB1CD" w14:textId="5CC35F5F" w:rsidR="001B5C22" w:rsidRDefault="001B5C22" w:rsidP="008E76C2">
            <w:r>
              <w:t>properties or methods</w:t>
            </w:r>
          </w:p>
        </w:tc>
        <w:tc>
          <w:tcPr>
            <w:tcW w:w="7189" w:type="dxa"/>
          </w:tcPr>
          <w:p w14:paraId="7A7914E7" w14:textId="749CE002" w:rsidR="001B5C22" w:rsidRPr="007E5B4B" w:rsidRDefault="001B5C22" w:rsidP="008E76C2">
            <w:r>
              <w:t>Controls which code can retrieve and modify properties, or execute methods</w:t>
            </w:r>
          </w:p>
        </w:tc>
      </w:tr>
      <w:tr w:rsidR="001B5C22" w:rsidRPr="007E5B4B" w14:paraId="1C8D60E1" w14:textId="77777777" w:rsidTr="001B5C22">
        <w:trPr>
          <w:cantSplit/>
        </w:trPr>
        <w:tc>
          <w:tcPr>
            <w:tcW w:w="1530" w:type="dxa"/>
          </w:tcPr>
          <w:p w14:paraId="3720730B" w14:textId="12A875FD" w:rsidR="001B5C22" w:rsidRDefault="001B5C22" w:rsidP="006B32D8">
            <w:r>
              <w:t>Constant</w:t>
            </w:r>
          </w:p>
        </w:tc>
        <w:tc>
          <w:tcPr>
            <w:tcW w:w="1260" w:type="dxa"/>
          </w:tcPr>
          <w:p w14:paraId="6694ECA2" w14:textId="4FF722F7" w:rsidR="001B5C22" w:rsidRDefault="001B5C22" w:rsidP="008E76C2">
            <w:r>
              <w:t>properties</w:t>
            </w:r>
          </w:p>
        </w:tc>
        <w:tc>
          <w:tcPr>
            <w:tcW w:w="7189" w:type="dxa"/>
          </w:tcPr>
          <w:p w14:paraId="72EA2B55" w14:textId="6993CFB9" w:rsidR="001B5C22" w:rsidRDefault="001B5C22" w:rsidP="008E76C2">
            <w:r>
              <w:t>Constant properties cannot be modified. Values of Constant properties are the same across all instances of a class, and they can also be accessed without an instance.</w:t>
            </w:r>
          </w:p>
        </w:tc>
      </w:tr>
      <w:tr w:rsidR="001B5C22" w:rsidRPr="007E5B4B" w14:paraId="7D12205F" w14:textId="77777777" w:rsidTr="001B5C22">
        <w:trPr>
          <w:cantSplit/>
        </w:trPr>
        <w:tc>
          <w:tcPr>
            <w:tcW w:w="1530" w:type="dxa"/>
          </w:tcPr>
          <w:p w14:paraId="65778559" w14:textId="001722A1" w:rsidR="001B5C22" w:rsidRDefault="001B5C22" w:rsidP="006B32D8">
            <w:r>
              <w:t>Static</w:t>
            </w:r>
          </w:p>
        </w:tc>
        <w:tc>
          <w:tcPr>
            <w:tcW w:w="1260" w:type="dxa"/>
          </w:tcPr>
          <w:p w14:paraId="0D75EDFE" w14:textId="7D1E5E9D" w:rsidR="001B5C22" w:rsidRDefault="001B5C22" w:rsidP="007A56CC">
            <w:r>
              <w:t>methods</w:t>
            </w:r>
          </w:p>
        </w:tc>
        <w:tc>
          <w:tcPr>
            <w:tcW w:w="7189" w:type="dxa"/>
          </w:tcPr>
          <w:p w14:paraId="3543975A" w14:textId="7A46E96D" w:rsidR="001B5C22" w:rsidRDefault="001B5C22" w:rsidP="007A56CC">
            <w:r>
              <w:t>This is similar to Constant, but applies to methods. Static methods cannot depend on property values (except for Constant ones), but they can be accessed without an instance of the class. Essentially, they are like normal functions that happen to be defined within a class file. They are useful for carrying out general procedures that are relevant to the class.</w:t>
            </w:r>
          </w:p>
        </w:tc>
      </w:tr>
    </w:tbl>
    <w:p w14:paraId="2E1F2C58" w14:textId="261FE50A" w:rsidR="00E850C0" w:rsidRDefault="00E850C0" w:rsidP="009066AF">
      <w:pPr>
        <w:spacing w:after="0"/>
      </w:pPr>
    </w:p>
    <w:p w14:paraId="49595444" w14:textId="388F1381" w:rsidR="000C7311" w:rsidRDefault="000C7311" w:rsidP="009066AF">
      <w:pPr>
        <w:spacing w:after="0"/>
      </w:pPr>
      <w:r>
        <w:t>In MATLAB, cla</w:t>
      </w:r>
      <w:r w:rsidR="00A23367">
        <w:t>sses are defined in dedicated m-</w:t>
      </w:r>
      <w:r>
        <w:t xml:space="preserve">files that start with a </w:t>
      </w:r>
      <w:r w:rsidRPr="00E850C0">
        <w:rPr>
          <w:i/>
        </w:rPr>
        <w:t>classdef</w:t>
      </w:r>
      <w:r>
        <w:t xml:space="preserve"> statement. Unlike standard scripts or functio</w:t>
      </w:r>
      <w:r w:rsidR="005508B5">
        <w:t xml:space="preserve">ns, these files cannot be “run”, because they do not consist of a </w:t>
      </w:r>
      <w:r w:rsidR="00303009">
        <w:t xml:space="preserve">single, </w:t>
      </w:r>
      <w:r w:rsidR="005508B5">
        <w:t>sequential list of instructions.</w:t>
      </w:r>
      <w:r>
        <w:t xml:space="preserve"> Instead</w:t>
      </w:r>
      <w:r w:rsidR="006928C8">
        <w:t xml:space="preserve">, class files </w:t>
      </w:r>
      <w:r w:rsidR="005508B5">
        <w:t xml:space="preserve">contain </w:t>
      </w:r>
      <w:r w:rsidR="00303009">
        <w:t>several, potentially unrelated blocks</w:t>
      </w:r>
      <w:r w:rsidR="005508B5">
        <w:t xml:space="preserve"> of code </w:t>
      </w:r>
      <w:r w:rsidR="00A23367">
        <w:t>implemented</w:t>
      </w:r>
      <w:r w:rsidR="005508B5">
        <w:t xml:space="preserve"> in vario</w:t>
      </w:r>
      <w:r w:rsidR="00303009">
        <w:t>us places</w:t>
      </w:r>
      <w:r w:rsidR="006928C8">
        <w:t xml:space="preserve">, which </w:t>
      </w:r>
      <w:r w:rsidR="00303009">
        <w:t>are</w:t>
      </w:r>
      <w:r w:rsidR="006928C8">
        <w:t xml:space="preserve"> accessed as needed by other code. </w:t>
      </w:r>
      <w:r w:rsidR="00303009">
        <w:t xml:space="preserve">The typical structure of a class definition </w:t>
      </w:r>
      <w:r w:rsidR="00D1634D">
        <w:t xml:space="preserve">and how it differs from traditional scripts/functions </w:t>
      </w:r>
      <w:r w:rsidR="00303009">
        <w:t xml:space="preserve">is </w:t>
      </w:r>
      <w:r w:rsidR="004819A4">
        <w:t xml:space="preserve">illustrated by the pseudocode </w:t>
      </w:r>
      <w:r w:rsidR="004819A4" w:rsidRPr="00A1737A">
        <w:t xml:space="preserve">in </w:t>
      </w:r>
      <w:hyperlink w:anchor="Figure_A1" w:history="1">
        <w:r w:rsidR="00303009" w:rsidRPr="00A1737A">
          <w:rPr>
            <w:rStyle w:val="Hyperlink"/>
          </w:rPr>
          <w:t xml:space="preserve">Figure </w:t>
        </w:r>
        <w:r w:rsidR="004774F1" w:rsidRPr="00A1737A">
          <w:rPr>
            <w:rStyle w:val="Hyperlink"/>
          </w:rPr>
          <w:t>A1</w:t>
        </w:r>
      </w:hyperlink>
      <w:r w:rsidR="006A7A29" w:rsidRPr="00A1737A">
        <w:t>.</w:t>
      </w:r>
    </w:p>
    <w:p w14:paraId="517354DC" w14:textId="1B92F0D8" w:rsidR="004819A4" w:rsidRDefault="004819A4" w:rsidP="009066AF">
      <w:pPr>
        <w:spacing w:after="0"/>
      </w:pPr>
    </w:p>
    <w:p w14:paraId="6F2E44F0" w14:textId="5D17AD69" w:rsidR="00A1737A" w:rsidRDefault="00A1737A" w:rsidP="009066AF">
      <w:pPr>
        <w:spacing w:after="0"/>
      </w:pPr>
    </w:p>
    <w:p w14:paraId="706489A8" w14:textId="5C01DD2D" w:rsidR="00A1737A" w:rsidRDefault="00A1737A" w:rsidP="009066AF">
      <w:pPr>
        <w:spacing w:after="0"/>
      </w:pPr>
    </w:p>
    <w:p w14:paraId="4E8EFDF5" w14:textId="5EB18E72" w:rsidR="00A1737A" w:rsidRDefault="00A1737A" w:rsidP="009066AF">
      <w:pPr>
        <w:spacing w:after="0"/>
      </w:pPr>
    </w:p>
    <w:p w14:paraId="5CB2A193" w14:textId="4BED6F66" w:rsidR="00A1737A" w:rsidRDefault="00A1737A" w:rsidP="009066AF">
      <w:pPr>
        <w:spacing w:after="0"/>
      </w:pPr>
    </w:p>
    <w:p w14:paraId="6ED78494" w14:textId="5D060A84" w:rsidR="00A1737A" w:rsidRDefault="00A1737A" w:rsidP="009066AF">
      <w:pPr>
        <w:spacing w:after="0"/>
      </w:pPr>
    </w:p>
    <w:p w14:paraId="4BCE4165" w14:textId="42AF988E" w:rsidR="00A1737A" w:rsidRDefault="00A1737A" w:rsidP="009066AF">
      <w:pPr>
        <w:spacing w:after="0"/>
      </w:pPr>
    </w:p>
    <w:p w14:paraId="657C69C2" w14:textId="70F22013" w:rsidR="00A1737A" w:rsidRDefault="00A1737A" w:rsidP="009066AF">
      <w:pPr>
        <w:spacing w:after="0"/>
      </w:pPr>
    </w:p>
    <w:p w14:paraId="13C568A0" w14:textId="174B6F03" w:rsidR="00A1737A" w:rsidRDefault="00A1737A" w:rsidP="009066AF">
      <w:pPr>
        <w:spacing w:after="0"/>
      </w:pPr>
    </w:p>
    <w:p w14:paraId="43EE71FF" w14:textId="2D982E69" w:rsidR="00A1737A" w:rsidRDefault="00A1737A" w:rsidP="009066AF">
      <w:pPr>
        <w:spacing w:after="0"/>
      </w:pPr>
    </w:p>
    <w:p w14:paraId="423945C4" w14:textId="2A363EF4" w:rsidR="00A1737A" w:rsidRDefault="00A1737A" w:rsidP="009066AF">
      <w:pPr>
        <w:spacing w:after="0"/>
      </w:pPr>
    </w:p>
    <w:p w14:paraId="7E19ECCE" w14:textId="439E96B1" w:rsidR="00A1737A" w:rsidRDefault="00A1737A" w:rsidP="009066AF">
      <w:pPr>
        <w:spacing w:after="0"/>
      </w:pPr>
    </w:p>
    <w:p w14:paraId="3607E7E2" w14:textId="68578BEF" w:rsidR="00A1737A" w:rsidRDefault="00A1737A" w:rsidP="009066AF">
      <w:pPr>
        <w:spacing w:after="0"/>
      </w:pPr>
    </w:p>
    <w:p w14:paraId="7310B868" w14:textId="5987877A" w:rsidR="00A1737A" w:rsidRDefault="00A1737A" w:rsidP="009066AF">
      <w:pPr>
        <w:spacing w:after="0"/>
      </w:pPr>
    </w:p>
    <w:tbl>
      <w:tblPr>
        <w:tblStyle w:val="TableGrid"/>
        <w:tblW w:w="0" w:type="auto"/>
        <w:jc w:val="center"/>
        <w:tblLook w:val="04A0" w:firstRow="1" w:lastRow="0" w:firstColumn="1" w:lastColumn="0" w:noHBand="0" w:noVBand="1"/>
      </w:tblPr>
      <w:tblGrid>
        <w:gridCol w:w="4963"/>
        <w:gridCol w:w="4963"/>
      </w:tblGrid>
      <w:tr w:rsidR="004819A4" w14:paraId="211A1E17" w14:textId="77777777" w:rsidTr="00CD297B">
        <w:trPr>
          <w:cantSplit/>
          <w:jc w:val="center"/>
        </w:trPr>
        <w:tc>
          <w:tcPr>
            <w:tcW w:w="4963" w:type="dxa"/>
            <w:shd w:val="clear" w:color="auto" w:fill="D9D9D9" w:themeFill="background1" w:themeFillShade="D9"/>
          </w:tcPr>
          <w:p w14:paraId="11811AC2" w14:textId="41DEDFD2" w:rsidR="004819A4" w:rsidRPr="00E850C0" w:rsidRDefault="004819A4" w:rsidP="00E850C0">
            <w:pPr>
              <w:jc w:val="center"/>
              <w:rPr>
                <w:b/>
              </w:rPr>
            </w:pPr>
            <w:r w:rsidRPr="00E850C0">
              <w:rPr>
                <w:b/>
              </w:rPr>
              <w:lastRenderedPageBreak/>
              <w:t>Script/Function File</w:t>
            </w:r>
          </w:p>
        </w:tc>
        <w:tc>
          <w:tcPr>
            <w:tcW w:w="4963" w:type="dxa"/>
            <w:shd w:val="clear" w:color="auto" w:fill="D9D9D9" w:themeFill="background1" w:themeFillShade="D9"/>
          </w:tcPr>
          <w:p w14:paraId="20EC3781" w14:textId="208A96F7" w:rsidR="004819A4" w:rsidRPr="00E850C0" w:rsidRDefault="004819A4" w:rsidP="00E850C0">
            <w:pPr>
              <w:jc w:val="center"/>
              <w:rPr>
                <w:b/>
              </w:rPr>
            </w:pPr>
            <w:r w:rsidRPr="00E850C0">
              <w:rPr>
                <w:b/>
              </w:rPr>
              <w:t>Class File</w:t>
            </w:r>
          </w:p>
        </w:tc>
      </w:tr>
      <w:tr w:rsidR="004819A4" w14:paraId="3C6C1CB1" w14:textId="77777777" w:rsidTr="00CD297B">
        <w:trPr>
          <w:cantSplit/>
          <w:jc w:val="center"/>
        </w:trPr>
        <w:tc>
          <w:tcPr>
            <w:tcW w:w="4963" w:type="dxa"/>
            <w:tcBorders>
              <w:bottom w:val="single" w:sz="4" w:space="0" w:color="auto"/>
            </w:tcBorders>
          </w:tcPr>
          <w:p w14:paraId="4C94CCCB" w14:textId="77777777" w:rsidR="004819A4" w:rsidRDefault="004819A4" w:rsidP="009066AF">
            <w:r w:rsidRPr="004819A4">
              <w:rPr>
                <w:color w:val="0070C0"/>
              </w:rPr>
              <w:t>function</w:t>
            </w:r>
            <w:r>
              <w:t xml:space="preserve"> [outArgs] = myFuncName(inArgs) </w:t>
            </w:r>
          </w:p>
          <w:p w14:paraId="17B17056" w14:textId="31915C66" w:rsidR="004819A4" w:rsidRDefault="004819A4" w:rsidP="009066AF">
            <w:pPr>
              <w:rPr>
                <w:color w:val="00B050"/>
              </w:rPr>
            </w:pPr>
            <w:r w:rsidRPr="004819A4">
              <w:rPr>
                <w:color w:val="00B050"/>
              </w:rPr>
              <w:t>% for function definitions</w:t>
            </w:r>
            <w:r w:rsidR="00CF79CB">
              <w:rPr>
                <w:color w:val="00B050"/>
              </w:rPr>
              <w:t xml:space="preserve"> only</w:t>
            </w:r>
          </w:p>
          <w:p w14:paraId="463E2AF5" w14:textId="77777777" w:rsidR="006B4B71" w:rsidRPr="004819A4" w:rsidRDefault="006B4B71" w:rsidP="009066AF">
            <w:pPr>
              <w:rPr>
                <w:color w:val="00B050"/>
              </w:rPr>
            </w:pPr>
          </w:p>
          <w:p w14:paraId="529CE567" w14:textId="048EDF90" w:rsidR="004819A4" w:rsidRDefault="004819A4" w:rsidP="009066AF">
            <w:pPr>
              <w:rPr>
                <w:i/>
              </w:rPr>
            </w:pPr>
            <w:r>
              <w:tab/>
            </w:r>
            <w:r w:rsidRPr="004819A4">
              <w:rPr>
                <w:i/>
              </w:rPr>
              <w:t>Sequence of code</w:t>
            </w:r>
            <w:r w:rsidR="006B4B71">
              <w:rPr>
                <w:i/>
              </w:rPr>
              <w:t xml:space="preserve"> to execute</w:t>
            </w:r>
          </w:p>
          <w:p w14:paraId="37E40B36" w14:textId="77777777" w:rsidR="006B4B71" w:rsidRPr="004819A4" w:rsidRDefault="006B4B71" w:rsidP="009066AF">
            <w:pPr>
              <w:rPr>
                <w:i/>
              </w:rPr>
            </w:pPr>
          </w:p>
          <w:p w14:paraId="0201241D" w14:textId="30BDE11D" w:rsidR="004819A4" w:rsidRDefault="004819A4" w:rsidP="009066AF">
            <w:r w:rsidRPr="004819A4">
              <w:rPr>
                <w:color w:val="0070C0"/>
              </w:rPr>
              <w:t>end</w:t>
            </w:r>
            <w:r>
              <w:t xml:space="preserve"> </w:t>
            </w:r>
            <w:r w:rsidRPr="004819A4">
              <w:rPr>
                <w:color w:val="00B050"/>
              </w:rPr>
              <w:t>% for function definitions</w:t>
            </w:r>
            <w:r w:rsidR="00CF79CB">
              <w:rPr>
                <w:color w:val="00B050"/>
              </w:rPr>
              <w:t xml:space="preserve"> only</w:t>
            </w:r>
          </w:p>
        </w:tc>
        <w:tc>
          <w:tcPr>
            <w:tcW w:w="4963" w:type="dxa"/>
            <w:tcBorders>
              <w:bottom w:val="single" w:sz="4" w:space="0" w:color="auto"/>
            </w:tcBorders>
          </w:tcPr>
          <w:p w14:paraId="3D629014" w14:textId="77777777" w:rsidR="004819A4" w:rsidRDefault="006B4B71" w:rsidP="009066AF">
            <w:r w:rsidRPr="006B4B71">
              <w:rPr>
                <w:color w:val="0070C0"/>
              </w:rPr>
              <w:t>classdef</w:t>
            </w:r>
            <w:r>
              <w:t xml:space="preserve"> myClassName &lt; mySuperClass</w:t>
            </w:r>
          </w:p>
          <w:p w14:paraId="36A5EC28" w14:textId="77777777" w:rsidR="006B4B71" w:rsidRPr="006B4B71" w:rsidRDefault="006B4B71" w:rsidP="006B4B71">
            <w:pPr>
              <w:rPr>
                <w:color w:val="00B050"/>
              </w:rPr>
            </w:pPr>
            <w:r w:rsidRPr="006B4B71">
              <w:rPr>
                <w:color w:val="00B050"/>
              </w:rPr>
              <w:t>% superclass is optional, but as a rule of thumb</w:t>
            </w:r>
          </w:p>
          <w:p w14:paraId="37B8DFA8" w14:textId="77777777" w:rsidR="006B4B71" w:rsidRPr="006B4B71" w:rsidRDefault="006B4B71" w:rsidP="006B4B71">
            <w:pPr>
              <w:rPr>
                <w:color w:val="00B050"/>
              </w:rPr>
            </w:pPr>
            <w:r w:rsidRPr="006B4B71">
              <w:rPr>
                <w:color w:val="00B050"/>
              </w:rPr>
              <w:t>% it’s almost always better to specify “handle”;</w:t>
            </w:r>
          </w:p>
          <w:p w14:paraId="658E3123" w14:textId="77777777" w:rsidR="006B4B71" w:rsidRPr="006B4B71" w:rsidRDefault="006B4B71" w:rsidP="006B4B71">
            <w:pPr>
              <w:rPr>
                <w:color w:val="00B050"/>
              </w:rPr>
            </w:pPr>
            <w:r w:rsidRPr="006B4B71">
              <w:rPr>
                <w:color w:val="00B050"/>
              </w:rPr>
              <w:t>% the reason why is beyond the scope of this</w:t>
            </w:r>
          </w:p>
          <w:p w14:paraId="32A13023" w14:textId="77777777" w:rsidR="006B4B71" w:rsidRDefault="006B4B71" w:rsidP="006B4B71">
            <w:r w:rsidRPr="006B4B71">
              <w:rPr>
                <w:color w:val="00B050"/>
              </w:rPr>
              <w:t>% lesson</w:t>
            </w:r>
            <w:r>
              <w:t xml:space="preserve"> </w:t>
            </w:r>
          </w:p>
          <w:p w14:paraId="303DED07" w14:textId="1559302F" w:rsidR="006B4B71" w:rsidRDefault="006B4B71" w:rsidP="006B4B71"/>
          <w:p w14:paraId="68AD1227" w14:textId="0FE382FE" w:rsidR="00D1634D" w:rsidRDefault="006B4B71" w:rsidP="006B4B71">
            <w:r>
              <w:tab/>
            </w:r>
            <w:r w:rsidRPr="006B4B71">
              <w:rPr>
                <w:color w:val="0070C0"/>
              </w:rPr>
              <w:t>properties</w:t>
            </w:r>
            <w:r>
              <w:t xml:space="preserve"> (</w:t>
            </w:r>
            <w:r w:rsidRPr="006B4B71">
              <w:rPr>
                <w:i/>
              </w:rPr>
              <w:t>attributes</w:t>
            </w:r>
            <w:r>
              <w:t>)</w:t>
            </w:r>
          </w:p>
          <w:p w14:paraId="35CD004D" w14:textId="31E3FED7" w:rsidR="00CF79CB" w:rsidRDefault="006B4B71" w:rsidP="006B4B71">
            <w:pPr>
              <w:rPr>
                <w:i/>
              </w:rPr>
            </w:pPr>
            <w:r>
              <w:tab/>
            </w:r>
            <w:r>
              <w:tab/>
            </w:r>
            <w:r w:rsidRPr="006B4B71">
              <w:rPr>
                <w:i/>
              </w:rPr>
              <w:t xml:space="preserve">List of properties </w:t>
            </w:r>
          </w:p>
          <w:p w14:paraId="349531C8" w14:textId="77777777" w:rsidR="007A56CC" w:rsidRDefault="007A56CC" w:rsidP="006B4B71">
            <w:pPr>
              <w:rPr>
                <w:color w:val="00B050"/>
              </w:rPr>
            </w:pPr>
            <w:r>
              <w:rPr>
                <w:i/>
              </w:rPr>
              <w:tab/>
            </w:r>
            <w:r>
              <w:rPr>
                <w:i/>
              </w:rPr>
              <w:tab/>
            </w:r>
            <w:r w:rsidRPr="007A56CC">
              <w:rPr>
                <w:color w:val="00B050"/>
              </w:rPr>
              <w:t xml:space="preserve">% </w:t>
            </w:r>
            <w:r>
              <w:rPr>
                <w:color w:val="00B050"/>
              </w:rPr>
              <w:t xml:space="preserve">Often this is just a list of variable </w:t>
            </w:r>
          </w:p>
          <w:p w14:paraId="7F85B322" w14:textId="77777777" w:rsidR="007A56CC" w:rsidRDefault="007A56CC" w:rsidP="006B4B71">
            <w:pPr>
              <w:rPr>
                <w:color w:val="00B050"/>
              </w:rPr>
            </w:pPr>
            <w:r>
              <w:rPr>
                <w:color w:val="00B050"/>
              </w:rPr>
              <w:tab/>
            </w:r>
            <w:r>
              <w:rPr>
                <w:color w:val="00B050"/>
              </w:rPr>
              <w:tab/>
              <w:t>% names; properties do not need to</w:t>
            </w:r>
          </w:p>
          <w:p w14:paraId="1FDA7652" w14:textId="77777777" w:rsidR="007A56CC" w:rsidRDefault="007A56CC" w:rsidP="006B4B71">
            <w:pPr>
              <w:rPr>
                <w:color w:val="00B050"/>
              </w:rPr>
            </w:pPr>
            <w:r>
              <w:rPr>
                <w:color w:val="00B050"/>
              </w:rPr>
              <w:tab/>
            </w:r>
            <w:r>
              <w:rPr>
                <w:color w:val="00B050"/>
              </w:rPr>
              <w:tab/>
              <w:t>% be given values here, unless they</w:t>
            </w:r>
          </w:p>
          <w:p w14:paraId="1C232262" w14:textId="75DF4CA2" w:rsidR="00D1634D" w:rsidRPr="00F31DAD" w:rsidRDefault="007A56CC" w:rsidP="007A56CC">
            <w:pPr>
              <w:rPr>
                <w:color w:val="00B050"/>
              </w:rPr>
            </w:pPr>
            <w:r>
              <w:rPr>
                <w:color w:val="00B050"/>
              </w:rPr>
              <w:tab/>
            </w:r>
            <w:r>
              <w:rPr>
                <w:color w:val="00B050"/>
              </w:rPr>
              <w:tab/>
              <w:t>% are Constant</w:t>
            </w:r>
          </w:p>
          <w:p w14:paraId="589B6D05" w14:textId="23E91835" w:rsidR="00954D37" w:rsidRPr="00CF79CB" w:rsidRDefault="006B4B71" w:rsidP="006B4B71">
            <w:pPr>
              <w:rPr>
                <w:color w:val="0070C0"/>
              </w:rPr>
            </w:pPr>
            <w:r>
              <w:tab/>
            </w:r>
            <w:r w:rsidRPr="006B4B71">
              <w:rPr>
                <w:color w:val="0070C0"/>
              </w:rPr>
              <w:t>end</w:t>
            </w:r>
          </w:p>
          <w:p w14:paraId="43C58648" w14:textId="7B75B828" w:rsidR="006B4B71" w:rsidRDefault="006B4B71" w:rsidP="006B4B71"/>
          <w:p w14:paraId="6C476435" w14:textId="19001F87" w:rsidR="00D1634D" w:rsidRDefault="006B4B71" w:rsidP="006B4B71">
            <w:r>
              <w:tab/>
            </w:r>
            <w:r w:rsidRPr="00954D37">
              <w:rPr>
                <w:color w:val="0070C0"/>
              </w:rPr>
              <w:t>methods</w:t>
            </w:r>
            <w:r>
              <w:t xml:space="preserve"> (</w:t>
            </w:r>
            <w:r w:rsidRPr="00954D37">
              <w:rPr>
                <w:i/>
              </w:rPr>
              <w:t>attributes</w:t>
            </w:r>
            <w:r>
              <w:t>)</w:t>
            </w:r>
          </w:p>
          <w:p w14:paraId="7EE6F61D" w14:textId="77E48BE6" w:rsidR="00954D37" w:rsidRDefault="00954D37" w:rsidP="006B4B71">
            <w:r>
              <w:tab/>
            </w:r>
            <w:r>
              <w:tab/>
            </w:r>
            <w:r w:rsidRPr="00954D37">
              <w:rPr>
                <w:color w:val="0070C0"/>
              </w:rPr>
              <w:t>function</w:t>
            </w:r>
            <w:r>
              <w:t xml:space="preserve"> obj = myClassName(args)</w:t>
            </w:r>
          </w:p>
          <w:p w14:paraId="15D7EE5E" w14:textId="2EB20AF2" w:rsidR="00954D37" w:rsidRPr="00954D37" w:rsidRDefault="00954D37" w:rsidP="006B4B71">
            <w:pPr>
              <w:rPr>
                <w:color w:val="00B050"/>
              </w:rPr>
            </w:pPr>
            <w:r>
              <w:tab/>
            </w:r>
            <w:r>
              <w:tab/>
            </w:r>
            <w:r w:rsidRPr="00954D37">
              <w:rPr>
                <w:color w:val="00B050"/>
              </w:rPr>
              <w:t>% This is called a “constructor” – it’s</w:t>
            </w:r>
          </w:p>
          <w:p w14:paraId="7F5AB9E8" w14:textId="5DA81D36" w:rsidR="00954D37" w:rsidRPr="00954D37" w:rsidRDefault="00954D37" w:rsidP="006B4B71">
            <w:pPr>
              <w:rPr>
                <w:color w:val="00B050"/>
              </w:rPr>
            </w:pPr>
            <w:r w:rsidRPr="00954D37">
              <w:rPr>
                <w:color w:val="00B050"/>
              </w:rPr>
              <w:tab/>
            </w:r>
            <w:r w:rsidRPr="00954D37">
              <w:rPr>
                <w:color w:val="00B050"/>
              </w:rPr>
              <w:tab/>
              <w:t xml:space="preserve">% a special </w:t>
            </w:r>
            <w:r w:rsidR="00D1634D">
              <w:rPr>
                <w:color w:val="00B050"/>
              </w:rPr>
              <w:t>method</w:t>
            </w:r>
            <w:r w:rsidRPr="00954D37">
              <w:rPr>
                <w:color w:val="00B050"/>
              </w:rPr>
              <w:t xml:space="preserve"> that creates an</w:t>
            </w:r>
          </w:p>
          <w:p w14:paraId="4B55EF17" w14:textId="149EDB99" w:rsidR="00954D37" w:rsidRPr="00954D37" w:rsidRDefault="00954D37" w:rsidP="006B4B71">
            <w:pPr>
              <w:rPr>
                <w:color w:val="00B050"/>
              </w:rPr>
            </w:pPr>
            <w:r w:rsidRPr="00954D37">
              <w:rPr>
                <w:color w:val="00B050"/>
              </w:rPr>
              <w:tab/>
            </w:r>
            <w:r w:rsidRPr="00954D37">
              <w:rPr>
                <w:color w:val="00B050"/>
              </w:rPr>
              <w:tab/>
              <w:t>% an instance of the class.</w:t>
            </w:r>
          </w:p>
          <w:p w14:paraId="2D5B3B60" w14:textId="4981F120" w:rsidR="00954D37" w:rsidRPr="00954D37" w:rsidRDefault="00954D37" w:rsidP="006B4B71">
            <w:pPr>
              <w:rPr>
                <w:color w:val="00B050"/>
              </w:rPr>
            </w:pPr>
            <w:r w:rsidRPr="00954D37">
              <w:rPr>
                <w:color w:val="00B050"/>
              </w:rPr>
              <w:tab/>
            </w:r>
            <w:r w:rsidRPr="00954D37">
              <w:rPr>
                <w:color w:val="00B050"/>
              </w:rPr>
              <w:tab/>
              <w:t>% It must be in a methods block</w:t>
            </w:r>
          </w:p>
          <w:p w14:paraId="190C2342" w14:textId="72E4C595" w:rsidR="00954D37" w:rsidRDefault="00954D37" w:rsidP="006B4B71">
            <w:r w:rsidRPr="00954D37">
              <w:rPr>
                <w:color w:val="00B050"/>
              </w:rPr>
              <w:tab/>
            </w:r>
            <w:r w:rsidRPr="00954D37">
              <w:rPr>
                <w:color w:val="00B050"/>
              </w:rPr>
              <w:tab/>
              <w:t>% with default attributes.</w:t>
            </w:r>
          </w:p>
          <w:p w14:paraId="42B909B3" w14:textId="641C4F2E" w:rsidR="00954D37" w:rsidRDefault="00954D37" w:rsidP="006B4B71">
            <w:pPr>
              <w:rPr>
                <w:i/>
              </w:rPr>
            </w:pPr>
            <w:r>
              <w:tab/>
            </w:r>
            <w:r>
              <w:tab/>
            </w:r>
            <w:r>
              <w:tab/>
            </w:r>
            <w:r w:rsidRPr="00954D37">
              <w:rPr>
                <w:i/>
              </w:rPr>
              <w:t xml:space="preserve">Construction </w:t>
            </w:r>
            <w:r w:rsidR="00D1634D">
              <w:rPr>
                <w:i/>
              </w:rPr>
              <w:t>sequence</w:t>
            </w:r>
          </w:p>
          <w:p w14:paraId="0C6CFD35" w14:textId="447E1490" w:rsidR="006A7A29" w:rsidRPr="00D1634D" w:rsidRDefault="006A7A29" w:rsidP="006B4B71">
            <w:pPr>
              <w:rPr>
                <w:color w:val="00B050"/>
              </w:rPr>
            </w:pPr>
            <w:r>
              <w:rPr>
                <w:i/>
              </w:rPr>
              <w:tab/>
            </w:r>
            <w:r>
              <w:rPr>
                <w:i/>
              </w:rPr>
              <w:tab/>
            </w:r>
            <w:r>
              <w:rPr>
                <w:i/>
              </w:rPr>
              <w:tab/>
            </w:r>
            <w:r w:rsidR="00D1634D" w:rsidRPr="00D1634D">
              <w:rPr>
                <w:i/>
                <w:color w:val="00B050"/>
              </w:rPr>
              <w:t xml:space="preserve">% </w:t>
            </w:r>
            <w:r w:rsidR="00EB122D" w:rsidRPr="00D1634D">
              <w:rPr>
                <w:color w:val="00B050"/>
              </w:rPr>
              <w:t>t</w:t>
            </w:r>
            <w:r w:rsidRPr="00D1634D">
              <w:rPr>
                <w:color w:val="00B050"/>
              </w:rPr>
              <w:t>ypically assigns property</w:t>
            </w:r>
          </w:p>
          <w:p w14:paraId="7A1E79E2" w14:textId="69CD5BC8" w:rsidR="00EB122D" w:rsidRPr="00954D37" w:rsidRDefault="00EB122D" w:rsidP="006B4B71">
            <w:pPr>
              <w:rPr>
                <w:i/>
              </w:rPr>
            </w:pPr>
            <w:r w:rsidRPr="00D1634D">
              <w:rPr>
                <w:color w:val="00B050"/>
              </w:rPr>
              <w:tab/>
            </w:r>
            <w:r w:rsidRPr="00D1634D">
              <w:rPr>
                <w:color w:val="00B050"/>
              </w:rPr>
              <w:tab/>
            </w:r>
            <w:r w:rsidRPr="00D1634D">
              <w:rPr>
                <w:color w:val="00B050"/>
              </w:rPr>
              <w:tab/>
            </w:r>
            <w:r w:rsidR="00D1634D">
              <w:rPr>
                <w:color w:val="00B050"/>
              </w:rPr>
              <w:t xml:space="preserve">% </w:t>
            </w:r>
            <w:r w:rsidRPr="00D1634D">
              <w:rPr>
                <w:color w:val="00B050"/>
              </w:rPr>
              <w:t>values</w:t>
            </w:r>
            <w:r w:rsidR="00D1634D" w:rsidRPr="00D1634D">
              <w:rPr>
                <w:color w:val="00B050"/>
              </w:rPr>
              <w:t xml:space="preserve">, or calls other </w:t>
            </w:r>
            <w:r w:rsidR="00D1634D" w:rsidRPr="00D1634D">
              <w:rPr>
                <w:color w:val="00B050"/>
              </w:rPr>
              <w:br/>
            </w:r>
            <w:r w:rsidR="00D1634D" w:rsidRPr="00D1634D">
              <w:rPr>
                <w:color w:val="00B050"/>
              </w:rPr>
              <w:tab/>
            </w:r>
            <w:r w:rsidR="00D1634D" w:rsidRPr="00D1634D">
              <w:rPr>
                <w:color w:val="00B050"/>
              </w:rPr>
              <w:tab/>
            </w:r>
            <w:r w:rsidR="00D1634D" w:rsidRPr="00D1634D">
              <w:rPr>
                <w:color w:val="00B050"/>
              </w:rPr>
              <w:tab/>
            </w:r>
            <w:r w:rsidR="00D1634D">
              <w:rPr>
                <w:color w:val="00B050"/>
              </w:rPr>
              <w:t xml:space="preserve">% </w:t>
            </w:r>
            <w:r w:rsidR="00D1634D" w:rsidRPr="00D1634D">
              <w:rPr>
                <w:color w:val="00B050"/>
              </w:rPr>
              <w:t>methods that do so</w:t>
            </w:r>
          </w:p>
          <w:p w14:paraId="47A56B99" w14:textId="321EB039" w:rsidR="00954D37" w:rsidRDefault="00954D37" w:rsidP="006B4B71">
            <w:r>
              <w:tab/>
            </w:r>
            <w:r>
              <w:tab/>
            </w:r>
            <w:r w:rsidRPr="00954D37">
              <w:rPr>
                <w:color w:val="0070C0"/>
              </w:rPr>
              <w:t>end</w:t>
            </w:r>
          </w:p>
          <w:p w14:paraId="209EF0A0" w14:textId="2325926A" w:rsidR="00F31DAD" w:rsidRPr="00F31DAD" w:rsidRDefault="00954D37" w:rsidP="00F31DAD">
            <w:pPr>
              <w:rPr>
                <w:i/>
              </w:rPr>
            </w:pPr>
            <w:r>
              <w:tab/>
            </w:r>
            <w:r>
              <w:tab/>
            </w:r>
            <w:r>
              <w:rPr>
                <w:i/>
              </w:rPr>
              <w:t xml:space="preserve">other </w:t>
            </w:r>
            <w:r w:rsidR="00F31DAD">
              <w:rPr>
                <w:i/>
              </w:rPr>
              <w:t>method</w:t>
            </w:r>
            <w:r>
              <w:rPr>
                <w:i/>
              </w:rPr>
              <w:t xml:space="preserve"> definitions</w:t>
            </w:r>
          </w:p>
          <w:p w14:paraId="64772526" w14:textId="16E77691" w:rsidR="00954D37" w:rsidRDefault="00954D37" w:rsidP="006B4B71">
            <w:r>
              <w:tab/>
            </w:r>
            <w:r w:rsidRPr="00954D37">
              <w:rPr>
                <w:color w:val="0070C0"/>
              </w:rPr>
              <w:t>end</w:t>
            </w:r>
          </w:p>
          <w:p w14:paraId="6CB1C8EA" w14:textId="77777777" w:rsidR="006B4B71" w:rsidRDefault="006B4B71" w:rsidP="006B4B71"/>
          <w:p w14:paraId="00D31227" w14:textId="1C4EC7F1" w:rsidR="006B4B71" w:rsidRDefault="006B4B71" w:rsidP="006B4B71">
            <w:r w:rsidRPr="006B4B71">
              <w:rPr>
                <w:color w:val="0070C0"/>
              </w:rPr>
              <w:t>end</w:t>
            </w:r>
          </w:p>
        </w:tc>
      </w:tr>
      <w:tr w:rsidR="00CD297B" w14:paraId="6459908F" w14:textId="77777777" w:rsidTr="00CD297B">
        <w:trPr>
          <w:cantSplit/>
          <w:jc w:val="center"/>
        </w:trPr>
        <w:tc>
          <w:tcPr>
            <w:tcW w:w="9926" w:type="dxa"/>
            <w:gridSpan w:val="2"/>
            <w:tcBorders>
              <w:left w:val="nil"/>
              <w:bottom w:val="nil"/>
              <w:right w:val="nil"/>
            </w:tcBorders>
            <w:tcMar>
              <w:top w:w="58" w:type="dxa"/>
              <w:left w:w="0" w:type="dxa"/>
              <w:right w:w="0" w:type="dxa"/>
            </w:tcMar>
          </w:tcPr>
          <w:p w14:paraId="741F0040" w14:textId="0FF1CEB0" w:rsidR="00CD297B" w:rsidRPr="00DE67AE" w:rsidRDefault="00CD297B" w:rsidP="00CD297B">
            <w:bookmarkStart w:id="76" w:name="Figure_A1"/>
            <w:r w:rsidRPr="00CD297B">
              <w:rPr>
                <w:b/>
              </w:rPr>
              <w:t>Figure A</w:t>
            </w:r>
            <w:r w:rsidR="007A56CC">
              <w:rPr>
                <w:b/>
              </w:rPr>
              <w:t>1</w:t>
            </w:r>
            <w:bookmarkEnd w:id="76"/>
            <w:r w:rsidRPr="00CD297B">
              <w:t xml:space="preserve">: </w:t>
            </w:r>
            <w:r>
              <w:t>Comparison of the code structure between MATLAB script/function files and class definition files. In accordance with MATLAB syntax, everything preceded by a % sign is a comment. Words in italics are pseudocode. Note also that the class structure here only defines one properties and one methods block, but there could be more than one, with each having different attributes.</w:t>
            </w:r>
          </w:p>
        </w:tc>
      </w:tr>
    </w:tbl>
    <w:p w14:paraId="0DAD9CC6" w14:textId="57AD917F" w:rsidR="004819A4" w:rsidRDefault="004819A4" w:rsidP="009066AF">
      <w:pPr>
        <w:spacing w:after="0"/>
      </w:pPr>
    </w:p>
    <w:p w14:paraId="38B3907A" w14:textId="136129EE" w:rsidR="00CD297B" w:rsidRDefault="00CD297B" w:rsidP="009066AF">
      <w:pPr>
        <w:spacing w:after="0"/>
      </w:pPr>
      <w:r>
        <w:t xml:space="preserve">These are the basics of object-oriented programming in MATLAB as relevant here. Of course, this </w:t>
      </w:r>
      <w:r w:rsidR="008221E5">
        <w:t>is only scratching the</w:t>
      </w:r>
      <w:r w:rsidR="00025D46">
        <w:t xml:space="preserve"> surface. For more information on the topic,</w:t>
      </w:r>
      <w:r w:rsidR="008221E5">
        <w:t xml:space="preserve"> refer to the MATLAB documentation.</w:t>
      </w:r>
    </w:p>
    <w:p w14:paraId="37ABBDD9" w14:textId="1478AB23" w:rsidR="00113B54" w:rsidRDefault="00113B54" w:rsidP="009066AF">
      <w:pPr>
        <w:spacing w:after="0"/>
      </w:pPr>
    </w:p>
    <w:p w14:paraId="11E13520" w14:textId="74EC928F" w:rsidR="00C148AA" w:rsidRPr="00113B54" w:rsidRDefault="008221E5" w:rsidP="008221E5">
      <w:pPr>
        <w:pStyle w:val="Heading2"/>
      </w:pPr>
      <w:bookmarkStart w:id="77" w:name="_Toc10540825"/>
      <w:r>
        <w:t>Object-Oriented Handling of Detection Criteria</w:t>
      </w:r>
      <w:bookmarkEnd w:id="77"/>
    </w:p>
    <w:p w14:paraId="67E3F3B0" w14:textId="28442354" w:rsidR="008C739D" w:rsidRDefault="00EB122D" w:rsidP="009066AF">
      <w:pPr>
        <w:spacing w:after="0"/>
      </w:pPr>
      <w:r>
        <w:t>In BWD, t</w:t>
      </w:r>
      <w:r w:rsidR="00113B54">
        <w:t xml:space="preserve">he two types of criteria (click discrimination and event detection) are each implemented </w:t>
      </w:r>
      <w:r>
        <w:t>as</w:t>
      </w:r>
      <w:r w:rsidR="00113B54">
        <w:t xml:space="preserve"> their own class, called </w:t>
      </w:r>
      <w:r>
        <w:rPr>
          <w:i/>
        </w:rPr>
        <w:t>ClickDiscriminator</w:t>
      </w:r>
      <w:r w:rsidR="00113B54">
        <w:t xml:space="preserve"> and </w:t>
      </w:r>
      <w:r>
        <w:rPr>
          <w:i/>
        </w:rPr>
        <w:t>EventDetector</w:t>
      </w:r>
      <w:r w:rsidR="00113B54">
        <w:t>. Both classes follow the same structure and have many properties and methods in common</w:t>
      </w:r>
      <w:r w:rsidR="00182EE7" w:rsidRPr="00182EE7">
        <w:rPr>
          <w:vertAlign w:val="superscript"/>
        </w:rPr>
        <w:t>1</w:t>
      </w:r>
      <w:r w:rsidR="00113B54">
        <w:t>.</w:t>
      </w:r>
    </w:p>
    <w:p w14:paraId="68E058CA" w14:textId="01BB1BF2" w:rsidR="00113B54" w:rsidRDefault="00113B54" w:rsidP="009066AF">
      <w:pPr>
        <w:spacing w:after="0"/>
      </w:pPr>
    </w:p>
    <w:p w14:paraId="022BCF3C" w14:textId="094C91F0" w:rsidR="00113B54" w:rsidRDefault="00113B54" w:rsidP="009066AF">
      <w:pPr>
        <w:spacing w:after="0"/>
      </w:pPr>
      <w:r>
        <w:t xml:space="preserve">The structure for both </w:t>
      </w:r>
      <w:r w:rsidRPr="00EB122D">
        <w:rPr>
          <w:i/>
        </w:rPr>
        <w:t>ClickDiscriminat</w:t>
      </w:r>
      <w:r w:rsidR="00EB122D" w:rsidRPr="00EB122D">
        <w:rPr>
          <w:i/>
        </w:rPr>
        <w:t>or</w:t>
      </w:r>
      <w:r w:rsidR="00EB122D">
        <w:t xml:space="preserve"> and </w:t>
      </w:r>
      <w:r w:rsidR="00EB122D" w:rsidRPr="00EB122D">
        <w:rPr>
          <w:i/>
        </w:rPr>
        <w:t>EventDetector</w:t>
      </w:r>
      <w:r>
        <w:t xml:space="preserve"> can be </w:t>
      </w:r>
      <w:r w:rsidRPr="00A1737A">
        <w:t xml:space="preserve">summarized in </w:t>
      </w:r>
      <w:hyperlink w:anchor="Figure_A2" w:history="1">
        <w:r w:rsidRPr="00A1737A">
          <w:rPr>
            <w:rStyle w:val="Hyperlink"/>
          </w:rPr>
          <w:t>Figure A</w:t>
        </w:r>
        <w:r w:rsidR="00EB122D" w:rsidRPr="00A1737A">
          <w:rPr>
            <w:rStyle w:val="Hyperlink"/>
          </w:rPr>
          <w:t>2</w:t>
        </w:r>
      </w:hyperlink>
      <w:r w:rsidRPr="00A1737A">
        <w:t>.</w:t>
      </w:r>
    </w:p>
    <w:p w14:paraId="0B641949" w14:textId="7B81E349" w:rsidR="00113B54" w:rsidRDefault="00113B54" w:rsidP="009066AF">
      <w:pPr>
        <w:spacing w:after="0"/>
      </w:pPr>
    </w:p>
    <w:p w14:paraId="40F95FEE" w14:textId="53FA49C1" w:rsidR="00CD7CE4" w:rsidRDefault="00F946D1" w:rsidP="00CD7CE4">
      <w:pPr>
        <w:spacing w:after="0"/>
        <w:jc w:val="center"/>
      </w:pPr>
      <w:r>
        <w:rPr>
          <w:noProof/>
          <w:lang w:val="en-CA" w:eastAsia="en-CA"/>
        </w:rPr>
        <w:lastRenderedPageBreak/>
        <w:drawing>
          <wp:inline distT="0" distB="0" distL="0" distR="0" wp14:anchorId="43EC6268" wp14:editId="2D232F7E">
            <wp:extent cx="5486400" cy="7148222"/>
            <wp:effectExtent l="0" t="0" r="0" b="1460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E412B9" w14:textId="1CEC3C34" w:rsidR="00113B54" w:rsidRDefault="00D817E8" w:rsidP="00DE67AE">
      <w:pPr>
        <w:spacing w:after="0" w:line="240" w:lineRule="auto"/>
      </w:pPr>
      <w:bookmarkStart w:id="78" w:name="Figure_A2"/>
      <w:r w:rsidRPr="00D817E8">
        <w:rPr>
          <w:b/>
        </w:rPr>
        <w:t>Figure A2</w:t>
      </w:r>
      <w:bookmarkEnd w:id="78"/>
      <w:r>
        <w:t xml:space="preserve">: Shared structure of the </w:t>
      </w:r>
      <w:r w:rsidRPr="00D817E8">
        <w:rPr>
          <w:i/>
        </w:rPr>
        <w:t>ClickDiscriminator</w:t>
      </w:r>
      <w:r>
        <w:t xml:space="preserve"> and </w:t>
      </w:r>
      <w:r w:rsidRPr="00D817E8">
        <w:rPr>
          <w:i/>
        </w:rPr>
        <w:t>EventDetector</w:t>
      </w:r>
      <w:r>
        <w:t xml:space="preserve"> class definitions. Property or method names that are in italics here are placeholders, with ellipses representing incomplete names.</w:t>
      </w:r>
    </w:p>
    <w:p w14:paraId="0FA9E31F" w14:textId="77777777" w:rsidR="00D817E8" w:rsidRDefault="00D817E8" w:rsidP="009066AF">
      <w:pPr>
        <w:spacing w:after="0"/>
      </w:pPr>
    </w:p>
    <w:p w14:paraId="7BA0E3F5" w14:textId="5C694141" w:rsidR="00735511" w:rsidRDefault="00735511" w:rsidP="009066AF">
      <w:pPr>
        <w:spacing w:after="0"/>
      </w:pPr>
      <w:r>
        <w:t xml:space="preserve">One thing to take away </w:t>
      </w:r>
      <w:r w:rsidRPr="00A1737A">
        <w:t xml:space="preserve">from </w:t>
      </w:r>
      <w:hyperlink w:anchor="Figure_A2" w:history="1">
        <w:r w:rsidRPr="00A1737A">
          <w:rPr>
            <w:rStyle w:val="Hyperlink"/>
          </w:rPr>
          <w:t>Figure A2</w:t>
        </w:r>
      </w:hyperlink>
      <w:r w:rsidRPr="00A1737A">
        <w:t xml:space="preserve"> is that</w:t>
      </w:r>
      <w:r>
        <w:t xml:space="preserve"> the assessment for each parameter is implemented separately as its own method. This means that adding </w:t>
      </w:r>
      <w:r w:rsidR="006A431C">
        <w:t>a new parameter</w:t>
      </w:r>
      <w:r>
        <w:t xml:space="preserve"> is basically just a matter of adding </w:t>
      </w:r>
      <w:r w:rsidR="006A431C">
        <w:t xml:space="preserve">a </w:t>
      </w:r>
      <w:r>
        <w:t>new method.</w:t>
      </w:r>
    </w:p>
    <w:p w14:paraId="136B36AD" w14:textId="77777777" w:rsidR="00735511" w:rsidRDefault="00735511" w:rsidP="009066AF">
      <w:pPr>
        <w:spacing w:after="0"/>
      </w:pPr>
    </w:p>
    <w:p w14:paraId="4B4DFF29" w14:textId="468EF355" w:rsidR="00EB122D" w:rsidRDefault="00EB122D" w:rsidP="009066AF">
      <w:pPr>
        <w:spacing w:after="0"/>
      </w:pPr>
      <w:r>
        <w:lastRenderedPageBreak/>
        <w:t xml:space="preserve">Within the main BWD series of scripts, objects of class </w:t>
      </w:r>
      <w:r w:rsidRPr="00EB122D">
        <w:rPr>
          <w:i/>
        </w:rPr>
        <w:t>ClickDiscriminator</w:t>
      </w:r>
      <w:r>
        <w:t xml:space="preserve"> or </w:t>
      </w:r>
      <w:r w:rsidRPr="00EB122D">
        <w:rPr>
          <w:i/>
        </w:rPr>
        <w:t>EventDetector</w:t>
      </w:r>
      <w:r>
        <w:t xml:space="preserve"> are created by specifying the path to a spreadsheet file as an input argument to the constructor method. The scripts then call the </w:t>
      </w:r>
      <w:r w:rsidRPr="00EB122D">
        <w:rPr>
          <w:i/>
        </w:rPr>
        <w:t>evalBeaked…</w:t>
      </w:r>
      <w:r>
        <w:t xml:space="preserve"> methods </w:t>
      </w:r>
      <w:r w:rsidR="009972BE">
        <w:t>(using info on a specific dataset as input) to run click discrimination or event detection. Thus, it essentially becomes a two-line operation</w:t>
      </w:r>
      <w:r w:rsidR="00474BFD">
        <w:t xml:space="preserve"> within the main code</w:t>
      </w:r>
      <w:r w:rsidR="009972BE">
        <w:t>. The syntax looks something like:</w:t>
      </w:r>
    </w:p>
    <w:p w14:paraId="23DC2A48" w14:textId="77777777" w:rsidR="00D810CC" w:rsidRDefault="00D810CC" w:rsidP="009066AF">
      <w:pPr>
        <w:spacing w:after="0"/>
      </w:pPr>
    </w:p>
    <w:p w14:paraId="6CBF73AB" w14:textId="3BA70FCC" w:rsidR="009972BE" w:rsidRDefault="009972BE" w:rsidP="009066AF">
      <w:pPr>
        <w:spacing w:after="0"/>
        <w:rPr>
          <w:i/>
        </w:rPr>
      </w:pPr>
      <w:r>
        <w:tab/>
      </w:r>
      <w:r>
        <w:rPr>
          <w:i/>
        </w:rPr>
        <w:t>clickDiscrim = BWD.ClickDiscriminator(discrim</w:t>
      </w:r>
      <w:r w:rsidR="005A2CA1">
        <w:rPr>
          <w:i/>
        </w:rPr>
        <w:t>Spreadsheet</w:t>
      </w:r>
      <w:r>
        <w:rPr>
          <w:i/>
        </w:rPr>
        <w:t>Path)</w:t>
      </w:r>
      <w:r w:rsidR="00D810CC">
        <w:rPr>
          <w:i/>
        </w:rPr>
        <w:t xml:space="preserve"> </w:t>
      </w:r>
      <w:r w:rsidR="00D810CC">
        <w:rPr>
          <w:i/>
        </w:rPr>
        <w:tab/>
      </w:r>
      <w:r w:rsidR="00D810CC" w:rsidRPr="00D810CC">
        <w:rPr>
          <w:i/>
          <w:color w:val="00B050"/>
        </w:rPr>
        <w:t xml:space="preserve">% creates </w:t>
      </w:r>
      <w:r w:rsidR="00474BFD">
        <w:rPr>
          <w:i/>
          <w:color w:val="00B050"/>
        </w:rPr>
        <w:t xml:space="preserve">a </w:t>
      </w:r>
      <w:r w:rsidR="00D810CC" w:rsidRPr="00D810CC">
        <w:rPr>
          <w:i/>
          <w:color w:val="00B050"/>
        </w:rPr>
        <w:t>ClickDiscriminator object</w:t>
      </w:r>
    </w:p>
    <w:p w14:paraId="465DC6D0" w14:textId="1315E7A5" w:rsidR="009972BE" w:rsidRDefault="009972BE" w:rsidP="009972BE">
      <w:pPr>
        <w:spacing w:after="0"/>
        <w:ind w:firstLine="720"/>
        <w:rPr>
          <w:i/>
          <w:color w:val="00B050"/>
        </w:rPr>
      </w:pPr>
      <w:r>
        <w:rPr>
          <w:i/>
        </w:rPr>
        <w:t>isBeaked = clickDiscrim.evalBeakedClicks(data)</w:t>
      </w:r>
      <w:r w:rsidR="00D810CC">
        <w:rPr>
          <w:i/>
        </w:rPr>
        <w:tab/>
      </w:r>
      <w:r w:rsidR="00D810CC">
        <w:rPr>
          <w:i/>
        </w:rPr>
        <w:tab/>
      </w:r>
      <w:r w:rsidR="005A2CA1">
        <w:rPr>
          <w:i/>
        </w:rPr>
        <w:tab/>
      </w:r>
      <w:r w:rsidR="00D810CC" w:rsidRPr="00D810CC">
        <w:rPr>
          <w:i/>
          <w:color w:val="00B050"/>
        </w:rPr>
        <w:t>% runs click discrimination</w:t>
      </w:r>
    </w:p>
    <w:p w14:paraId="0D042EBB" w14:textId="2133B03F" w:rsidR="008403E5" w:rsidRDefault="008403E5" w:rsidP="008403E5">
      <w:pPr>
        <w:spacing w:after="0"/>
        <w:rPr>
          <w:i/>
          <w:color w:val="00B050"/>
        </w:rPr>
      </w:pPr>
    </w:p>
    <w:p w14:paraId="56FD1F3A" w14:textId="0A3AE21A" w:rsidR="006265A3" w:rsidRDefault="00C04DB1" w:rsidP="008403E5">
      <w:pPr>
        <w:spacing w:after="0"/>
      </w:pPr>
      <w:hyperlink w:anchor="Figure_A3" w:history="1">
        <w:r w:rsidR="006265A3" w:rsidRPr="005F3050">
          <w:rPr>
            <w:rStyle w:val="Hyperlink"/>
          </w:rPr>
          <w:t>Figure A3</w:t>
        </w:r>
      </w:hyperlink>
      <w:r w:rsidR="006265A3" w:rsidRPr="006265A3">
        <w:t xml:space="preserve"> summarizes the flow of code</w:t>
      </w:r>
      <w:r w:rsidR="006265A3">
        <w:t xml:space="preserve"> that happens when executing such statements.</w:t>
      </w:r>
    </w:p>
    <w:p w14:paraId="05CDBB4D" w14:textId="06BD551F" w:rsidR="00800951" w:rsidRDefault="00800951">
      <w:pPr>
        <w:rPr>
          <w:noProof/>
          <w:lang w:val="en-CA" w:eastAsia="en-CA"/>
        </w:rPr>
      </w:pPr>
    </w:p>
    <w:p w14:paraId="1011CF69" w14:textId="0E8B01B8" w:rsidR="006265A3" w:rsidRPr="006265A3" w:rsidRDefault="006265A3" w:rsidP="006265A3">
      <w:pPr>
        <w:spacing w:after="0"/>
        <w:jc w:val="center"/>
      </w:pPr>
      <w:r>
        <w:rPr>
          <w:noProof/>
          <w:lang w:val="en-CA" w:eastAsia="en-CA"/>
        </w:rPr>
        <w:drawing>
          <wp:inline distT="0" distB="0" distL="0" distR="0" wp14:anchorId="02515B31" wp14:editId="1A7E248A">
            <wp:extent cx="6329238" cy="4699000"/>
            <wp:effectExtent l="0" t="38100" r="0" b="1016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2D72D09" w14:textId="56CFBFC8" w:rsidR="006265A3" w:rsidRDefault="006265A3" w:rsidP="000863C3">
      <w:pPr>
        <w:spacing w:after="0" w:line="240" w:lineRule="auto"/>
      </w:pPr>
      <w:bookmarkStart w:id="79" w:name="Figure_A3"/>
      <w:r w:rsidRPr="000863C3">
        <w:rPr>
          <w:b/>
        </w:rPr>
        <w:t>Figure A3</w:t>
      </w:r>
      <w:bookmarkEnd w:id="79"/>
      <w:r>
        <w:t xml:space="preserve">: </w:t>
      </w:r>
      <w:r w:rsidR="005F3050">
        <w:t>Flow of code</w:t>
      </w:r>
      <w:r w:rsidR="000863C3">
        <w:t xml:space="preserve"> </w:t>
      </w:r>
      <w:r w:rsidR="00B6743E">
        <w:t xml:space="preserve">(or function call stack) </w:t>
      </w:r>
      <w:r w:rsidR="000863C3">
        <w:t xml:space="preserve">when executing click discrimination or event detection in the new BWD. </w:t>
      </w:r>
      <w:r w:rsidR="005F3050">
        <w:t>The large cells essentially represent code files, while the small ones are functions</w:t>
      </w:r>
      <w:r w:rsidR="0003470C">
        <w:t xml:space="preserve"> (t</w:t>
      </w:r>
      <w:r w:rsidR="005F3050">
        <w:t>hus</w:t>
      </w:r>
      <w:r w:rsidR="0003470C">
        <w:t>,</w:t>
      </w:r>
      <w:r w:rsidR="005F3050">
        <w:t xml:space="preserve"> each dark blue cell is a method</w:t>
      </w:r>
      <w:r w:rsidR="0003470C">
        <w:t>)</w:t>
      </w:r>
      <w:r w:rsidR="005F3050">
        <w:t xml:space="preserve">. </w:t>
      </w:r>
      <w:r w:rsidR="000863C3">
        <w:t>The example here is for click discrimination, but the same logic applies to event detection.</w:t>
      </w:r>
    </w:p>
    <w:p w14:paraId="4CD1CEF0" w14:textId="6D3AA2EC" w:rsidR="00113B54" w:rsidRDefault="00113B54" w:rsidP="009066AF">
      <w:pPr>
        <w:spacing w:after="0"/>
      </w:pPr>
    </w:p>
    <w:p w14:paraId="3ACB545F" w14:textId="0DC72A4F" w:rsidR="00006DF2" w:rsidRPr="00113B54" w:rsidRDefault="008221E5" w:rsidP="008221E5">
      <w:pPr>
        <w:pStyle w:val="Heading2"/>
      </w:pPr>
      <w:bookmarkStart w:id="80" w:name="_Toc10540826"/>
      <w:r>
        <w:lastRenderedPageBreak/>
        <w:t>How to Add New Parameters</w:t>
      </w:r>
      <w:bookmarkEnd w:id="80"/>
    </w:p>
    <w:p w14:paraId="6BE1203C" w14:textId="4D3F44D8" w:rsidR="00006DF2" w:rsidRDefault="0035479F" w:rsidP="009066AF">
      <w:pPr>
        <w:spacing w:after="0"/>
      </w:pPr>
      <w:r>
        <w:t>While</w:t>
      </w:r>
      <w:r w:rsidR="00086576">
        <w:t xml:space="preserve"> the object-oriented system </w:t>
      </w:r>
      <w:r>
        <w:t xml:space="preserve">may appear complicated, another advantage to it is that parameter definitions are nicely compartmentalized, so </w:t>
      </w:r>
      <w:r w:rsidR="00086576">
        <w:t>the number of places where you need to edit code</w:t>
      </w:r>
      <w:r>
        <w:t xml:space="preserve"> is minimal</w:t>
      </w:r>
      <w:r w:rsidR="00086576">
        <w:t>.</w:t>
      </w:r>
    </w:p>
    <w:p w14:paraId="0F40ED83" w14:textId="48E4624D" w:rsidR="00B81AFB" w:rsidRDefault="00B81AFB" w:rsidP="009066AF">
      <w:pPr>
        <w:spacing w:after="0"/>
      </w:pPr>
    </w:p>
    <w:p w14:paraId="010323E9" w14:textId="7010EEF6" w:rsidR="00DA5C86" w:rsidRDefault="00C53F8B" w:rsidP="009066AF">
      <w:pPr>
        <w:spacing w:after="0"/>
      </w:pPr>
      <w:r>
        <w:t>Since the two class definitions</w:t>
      </w:r>
      <w:r w:rsidR="00B81AFB">
        <w:t xml:space="preserve"> </w:t>
      </w:r>
      <w:r>
        <w:t>(</w:t>
      </w:r>
      <w:r w:rsidR="00B81AFB" w:rsidRPr="00B81AFB">
        <w:rPr>
          <w:i/>
        </w:rPr>
        <w:t>Click</w:t>
      </w:r>
      <w:r>
        <w:rPr>
          <w:i/>
        </w:rPr>
        <w:t>Discriminator</w:t>
      </w:r>
      <w:r w:rsidR="00B81AFB">
        <w:t xml:space="preserve"> and </w:t>
      </w:r>
      <w:r>
        <w:rPr>
          <w:i/>
        </w:rPr>
        <w:t>EventDetector</w:t>
      </w:r>
      <w:r>
        <w:t>)</w:t>
      </w:r>
      <w:r w:rsidR="00B81AFB">
        <w:t xml:space="preserve"> </w:t>
      </w:r>
      <w:r>
        <w:t>have</w:t>
      </w:r>
      <w:r w:rsidR="00B81AFB">
        <w:t xml:space="preserve"> the same st</w:t>
      </w:r>
      <w:r>
        <w:t xml:space="preserve">ructure, </w:t>
      </w:r>
      <w:r w:rsidR="00DA5C86">
        <w:t xml:space="preserve">the </w:t>
      </w:r>
      <w:r>
        <w:t>implementation of new parameters for each of them works very similarly too. This is summarized in the steps below:</w:t>
      </w:r>
    </w:p>
    <w:p w14:paraId="6D00E106" w14:textId="7D892BA5" w:rsidR="008F5C85" w:rsidRDefault="008F5C85" w:rsidP="009066AF">
      <w:pPr>
        <w:spacing w:after="0"/>
      </w:pPr>
    </w:p>
    <w:p w14:paraId="1FFCE336" w14:textId="77777777" w:rsidR="00DA5C86" w:rsidRDefault="00DA5C86" w:rsidP="00DA5C86">
      <w:pPr>
        <w:pStyle w:val="ListParagraph"/>
        <w:numPr>
          <w:ilvl w:val="0"/>
          <w:numId w:val="39"/>
        </w:numPr>
        <w:spacing w:after="0"/>
      </w:pPr>
      <w:r>
        <w:t>Open the class definition file in the MATLAB editor</w:t>
      </w:r>
    </w:p>
    <w:p w14:paraId="413E47FD" w14:textId="78C42E33" w:rsidR="00DA5C86" w:rsidRDefault="00DA5C86" w:rsidP="00DA5C86">
      <w:pPr>
        <w:pStyle w:val="ListParagraph"/>
        <w:numPr>
          <w:ilvl w:val="0"/>
          <w:numId w:val="39"/>
        </w:numPr>
        <w:spacing w:after="0"/>
      </w:pPr>
      <w:r>
        <w:t xml:space="preserve">Go to the </w:t>
      </w:r>
      <w:r w:rsidR="00C53F8B">
        <w:t>static methods block</w:t>
      </w:r>
    </w:p>
    <w:p w14:paraId="6C1B8D17" w14:textId="3A3234B7" w:rsidR="00C53F8B" w:rsidRDefault="00DA5C86" w:rsidP="00DA5C86">
      <w:pPr>
        <w:pStyle w:val="ListParagraph"/>
        <w:numPr>
          <w:ilvl w:val="0"/>
          <w:numId w:val="39"/>
        </w:numPr>
        <w:spacing w:after="0"/>
      </w:pPr>
      <w:r>
        <w:t>Within this block, create a new function definition</w:t>
      </w:r>
      <w:r w:rsidR="002668D6">
        <w:t>. This is where you will implement the calculation of your new parameter. T</w:t>
      </w:r>
      <w:r w:rsidR="00C53F8B">
        <w:t xml:space="preserve">he function must follow a few rules (use the other functions in the block as a </w:t>
      </w:r>
      <w:r w:rsidR="00C62352">
        <w:t>reference</w:t>
      </w:r>
      <w:r w:rsidR="00C53F8B">
        <w:t>):</w:t>
      </w:r>
    </w:p>
    <w:p w14:paraId="359D87A0" w14:textId="673BBE6A" w:rsidR="00DA5C86" w:rsidRDefault="00C53F8B" w:rsidP="00C53F8B">
      <w:pPr>
        <w:pStyle w:val="ListParagraph"/>
        <w:numPr>
          <w:ilvl w:val="1"/>
          <w:numId w:val="39"/>
        </w:numPr>
        <w:spacing w:after="0"/>
      </w:pPr>
      <w:r>
        <w:t>T</w:t>
      </w:r>
      <w:r w:rsidR="00DA5C86">
        <w:t>he f</w:t>
      </w:r>
      <w:r w:rsidR="002668D6">
        <w:t xml:space="preserve">unction name </w:t>
      </w:r>
      <w:r>
        <w:t>starts</w:t>
      </w:r>
      <w:r w:rsidR="002668D6">
        <w:t xml:space="preserve"> with </w:t>
      </w:r>
      <w:r w:rsidR="002668D6" w:rsidRPr="002668D6">
        <w:rPr>
          <w:i/>
        </w:rPr>
        <w:t>assess_</w:t>
      </w:r>
      <w:r w:rsidR="002668D6">
        <w:t xml:space="preserve"> and ends with the name of your parameter</w:t>
      </w:r>
    </w:p>
    <w:p w14:paraId="7A04D620" w14:textId="77406521" w:rsidR="00C53F8B" w:rsidRDefault="00C53F8B" w:rsidP="00C53F8B">
      <w:pPr>
        <w:pStyle w:val="ListParagraph"/>
        <w:numPr>
          <w:ilvl w:val="1"/>
          <w:numId w:val="39"/>
        </w:numPr>
        <w:spacing w:after="0"/>
      </w:pPr>
      <w:r>
        <w:t>There must be two input parameters, one for data and one for thresholds:</w:t>
      </w:r>
    </w:p>
    <w:p w14:paraId="7C74A9B5" w14:textId="4C3CFFD8" w:rsidR="00C53F8B" w:rsidRDefault="00C53F8B" w:rsidP="00C53F8B">
      <w:pPr>
        <w:pStyle w:val="ListParagraph"/>
        <w:numPr>
          <w:ilvl w:val="2"/>
          <w:numId w:val="39"/>
        </w:numPr>
        <w:spacing w:after="0"/>
      </w:pPr>
      <w:r w:rsidRPr="00C62352">
        <w:rPr>
          <w:i/>
        </w:rPr>
        <w:t>(data,th)</w:t>
      </w:r>
      <w:r>
        <w:t xml:space="preserve"> for ClickDiscriminator; </w:t>
      </w:r>
      <w:r w:rsidRPr="00C62352">
        <w:rPr>
          <w:i/>
        </w:rPr>
        <w:t>data</w:t>
      </w:r>
      <w:r>
        <w:t xml:space="preserve"> holds the contents of a MAT file, and </w:t>
      </w:r>
      <w:r w:rsidRPr="00C62352">
        <w:rPr>
          <w:i/>
        </w:rPr>
        <w:t>th</w:t>
      </w:r>
      <w:r>
        <w:t xml:space="preserve"> is a </w:t>
      </w:r>
      <w:r w:rsidR="00C62352">
        <w:t>two-element vector corresponding to lower and upper threshold values</w:t>
      </w:r>
    </w:p>
    <w:p w14:paraId="5B2FCDD2" w14:textId="331D2CF1" w:rsidR="00C62352" w:rsidRDefault="00C62352" w:rsidP="00C53F8B">
      <w:pPr>
        <w:pStyle w:val="ListParagraph"/>
        <w:numPr>
          <w:ilvl w:val="2"/>
          <w:numId w:val="39"/>
        </w:numPr>
        <w:spacing w:after="0"/>
      </w:pPr>
      <w:r>
        <w:rPr>
          <w:i/>
        </w:rPr>
        <w:t>(clickPassed,th)</w:t>
      </w:r>
      <w:r>
        <w:t xml:space="preserve"> for EventDetector; </w:t>
      </w:r>
      <w:r w:rsidRPr="00C62352">
        <w:rPr>
          <w:i/>
        </w:rPr>
        <w:t>clickPassed</w:t>
      </w:r>
      <w:r>
        <w:t xml:space="preserve"> is a vector of true/false values (one for each click), and </w:t>
      </w:r>
      <w:r w:rsidRPr="00C62352">
        <w:rPr>
          <w:i/>
        </w:rPr>
        <w:t>th</w:t>
      </w:r>
      <w:r>
        <w:t xml:space="preserve"> is the threshold (one element only)</w:t>
      </w:r>
    </w:p>
    <w:p w14:paraId="0151F8F0" w14:textId="6D821CA0" w:rsidR="00C62352" w:rsidRDefault="00C62352" w:rsidP="00C62352">
      <w:pPr>
        <w:pStyle w:val="ListParagraph"/>
        <w:numPr>
          <w:ilvl w:val="1"/>
          <w:numId w:val="39"/>
        </w:numPr>
        <w:spacing w:after="0"/>
      </w:pPr>
      <w:r>
        <w:t>There must be one or two output parameters depending on the type of criteria:</w:t>
      </w:r>
    </w:p>
    <w:p w14:paraId="33910B34" w14:textId="33A95C3C" w:rsidR="00C62352" w:rsidRDefault="00C62352" w:rsidP="00C62352">
      <w:pPr>
        <w:pStyle w:val="ListParagraph"/>
        <w:numPr>
          <w:ilvl w:val="2"/>
          <w:numId w:val="39"/>
        </w:numPr>
        <w:spacing w:after="0"/>
      </w:pPr>
      <w:r w:rsidRPr="00C62352">
        <w:rPr>
          <w:i/>
        </w:rPr>
        <w:t>[pass,val]</w:t>
      </w:r>
      <w:r>
        <w:t xml:space="preserve"> for ClickDiscriminator; </w:t>
      </w:r>
      <w:r w:rsidRPr="00C62352">
        <w:rPr>
          <w:i/>
        </w:rPr>
        <w:t>pass</w:t>
      </w:r>
      <w:r>
        <w:t xml:space="preserve"> is a vector of true/false values (one for each click), and </w:t>
      </w:r>
      <w:r w:rsidRPr="00C62352">
        <w:rPr>
          <w:i/>
        </w:rPr>
        <w:t>val</w:t>
      </w:r>
      <w:r>
        <w:t xml:space="preserve"> is a vector of each click’s parameter value </w:t>
      </w:r>
    </w:p>
    <w:p w14:paraId="03443E65" w14:textId="4A1ABC8B" w:rsidR="00C62352" w:rsidRDefault="00C62352" w:rsidP="00C62352">
      <w:pPr>
        <w:pStyle w:val="ListParagraph"/>
        <w:numPr>
          <w:ilvl w:val="2"/>
          <w:numId w:val="39"/>
        </w:numPr>
        <w:spacing w:after="0"/>
      </w:pPr>
      <w:r w:rsidRPr="00C62352">
        <w:rPr>
          <w:i/>
        </w:rPr>
        <w:t>[pass]</w:t>
      </w:r>
      <w:r>
        <w:t xml:space="preserve"> only for EventDetector; </w:t>
      </w:r>
      <w:r w:rsidRPr="00C62352">
        <w:rPr>
          <w:i/>
        </w:rPr>
        <w:t>pass</w:t>
      </w:r>
      <w:r>
        <w:t xml:space="preserve"> in this case is a single true/false value</w:t>
      </w:r>
    </w:p>
    <w:p w14:paraId="7EBFF4F0" w14:textId="401240BF" w:rsidR="00FB6FEE" w:rsidRDefault="00FB6FEE" w:rsidP="00FB6FEE">
      <w:pPr>
        <w:pStyle w:val="ListParagraph"/>
        <w:numPr>
          <w:ilvl w:val="0"/>
          <w:numId w:val="39"/>
        </w:numPr>
        <w:spacing w:after="0"/>
      </w:pPr>
      <w:r>
        <w:t>Go to the constant properties block at the top of the file</w:t>
      </w:r>
    </w:p>
    <w:p w14:paraId="174AB974" w14:textId="43D47169" w:rsidR="00FB6FEE" w:rsidRDefault="00FB6FEE" w:rsidP="00FB6FEE">
      <w:pPr>
        <w:pStyle w:val="ListParagraph"/>
        <w:numPr>
          <w:ilvl w:val="0"/>
          <w:numId w:val="39"/>
        </w:numPr>
        <w:spacing w:after="0"/>
      </w:pPr>
      <w:r>
        <w:t xml:space="preserve">Add the function you created to the property </w:t>
      </w:r>
      <w:r w:rsidRPr="00FB6FEE">
        <w:rPr>
          <w:i/>
        </w:rPr>
        <w:t>critFuncs</w:t>
      </w:r>
      <w:r>
        <w:t>, following exactly the same convention as for the other functions</w:t>
      </w:r>
      <w:r w:rsidR="00182EE7" w:rsidRPr="00182EE7">
        <w:rPr>
          <w:vertAlign w:val="superscript"/>
        </w:rPr>
        <w:t>2</w:t>
      </w:r>
      <w:r>
        <w:t>:</w:t>
      </w:r>
      <w:r>
        <w:br/>
        <w:t xml:space="preserve">     </w:t>
      </w:r>
      <w:r w:rsidRPr="00FB6FEE">
        <w:rPr>
          <w:i/>
        </w:rPr>
        <w:t>‘ParamName’,</w:t>
      </w:r>
      <w:r w:rsidRPr="00FB6FEE">
        <w:rPr>
          <w:i/>
        </w:rPr>
        <w:tab/>
        <w:t>@BWD.ClassName.assess_ParamName</w:t>
      </w:r>
    </w:p>
    <w:p w14:paraId="6C52DD32" w14:textId="77777777" w:rsidR="008221E5" w:rsidRDefault="008221E5" w:rsidP="008221E5">
      <w:pPr>
        <w:spacing w:after="0"/>
        <w:ind w:left="360"/>
      </w:pPr>
    </w:p>
    <w:p w14:paraId="0F06AAD4" w14:textId="3A871C3B" w:rsidR="00FB6FEE" w:rsidRDefault="00FB6FEE" w:rsidP="008221E5">
      <w:pPr>
        <w:spacing w:after="0"/>
      </w:pPr>
      <w:r>
        <w:t>That’s it!</w:t>
      </w:r>
    </w:p>
    <w:p w14:paraId="60FF6781" w14:textId="74136DC1" w:rsidR="00FB6FEE" w:rsidRDefault="00FB6FEE" w:rsidP="009066AF">
      <w:pPr>
        <w:spacing w:after="0"/>
      </w:pPr>
    </w:p>
    <w:p w14:paraId="28666EFD" w14:textId="77777777" w:rsidR="00182EE7" w:rsidRDefault="00182EE7" w:rsidP="009066AF">
      <w:pPr>
        <w:spacing w:after="0"/>
      </w:pPr>
    </w:p>
    <w:p w14:paraId="092611CA" w14:textId="7A679D88" w:rsidR="00182EE7" w:rsidRPr="00182EE7" w:rsidRDefault="00182EE7" w:rsidP="00E71A93">
      <w:pPr>
        <w:spacing w:after="0" w:line="240" w:lineRule="auto"/>
        <w:rPr>
          <w:sz w:val="20"/>
          <w:szCs w:val="20"/>
        </w:rPr>
      </w:pPr>
      <w:r w:rsidRPr="00182EE7">
        <w:rPr>
          <w:sz w:val="20"/>
          <w:szCs w:val="20"/>
          <w:vertAlign w:val="superscript"/>
        </w:rPr>
        <w:t>1</w:t>
      </w:r>
      <w:r>
        <w:rPr>
          <w:sz w:val="20"/>
          <w:szCs w:val="20"/>
        </w:rPr>
        <w:t>A</w:t>
      </w:r>
      <w:r w:rsidRPr="008221E5">
        <w:rPr>
          <w:sz w:val="20"/>
          <w:szCs w:val="20"/>
        </w:rPr>
        <w:t>dvanced note: it would be entirely possible, and perhaps more elegant from an OOP point of view, to implement these two classes as subclasses of some superclass that defines the common bits. However, I decided against doing this to keep things simple.</w:t>
      </w:r>
    </w:p>
    <w:p w14:paraId="5218C575" w14:textId="77777777" w:rsidR="00182EE7" w:rsidRPr="00182EE7" w:rsidRDefault="00182EE7" w:rsidP="00E71A93">
      <w:pPr>
        <w:spacing w:after="0" w:line="240" w:lineRule="auto"/>
        <w:rPr>
          <w:sz w:val="20"/>
          <w:szCs w:val="20"/>
        </w:rPr>
      </w:pPr>
    </w:p>
    <w:p w14:paraId="240F9BF7" w14:textId="14851F91" w:rsidR="00C63E2F" w:rsidRPr="00E71A93" w:rsidRDefault="00182EE7" w:rsidP="00E71A93">
      <w:pPr>
        <w:spacing w:after="0" w:line="240" w:lineRule="auto"/>
        <w:rPr>
          <w:sz w:val="20"/>
          <w:szCs w:val="20"/>
        </w:rPr>
      </w:pPr>
      <w:r w:rsidRPr="00182EE7">
        <w:rPr>
          <w:sz w:val="20"/>
          <w:szCs w:val="20"/>
          <w:vertAlign w:val="superscript"/>
        </w:rPr>
        <w:t>2</w:t>
      </w:r>
      <w:r w:rsidR="00FB6FEE" w:rsidRPr="008221E5">
        <w:rPr>
          <w:sz w:val="20"/>
          <w:szCs w:val="20"/>
        </w:rPr>
        <w:t>You may be wondering why this step is necessary. The reason is that the assessment functions for each parameter will be called in a loop</w:t>
      </w:r>
      <w:r w:rsidR="00E47667" w:rsidRPr="008221E5">
        <w:rPr>
          <w:sz w:val="20"/>
          <w:szCs w:val="20"/>
        </w:rPr>
        <w:t xml:space="preserve"> when the full click discrimination/event detection function is run (i.e., the function denoted </w:t>
      </w:r>
      <w:r w:rsidR="00E47667" w:rsidRPr="008221E5">
        <w:rPr>
          <w:i/>
          <w:sz w:val="20"/>
          <w:szCs w:val="20"/>
        </w:rPr>
        <w:t>evalBeaked…</w:t>
      </w:r>
      <w:r w:rsidR="00E47667" w:rsidRPr="008221E5">
        <w:rPr>
          <w:sz w:val="20"/>
          <w:szCs w:val="20"/>
        </w:rPr>
        <w:t>). To do this however, there needs to be a way of knowing which function should be run at each iteration. The best way to do thi</w:t>
      </w:r>
      <w:r w:rsidR="00794F25" w:rsidRPr="008221E5">
        <w:rPr>
          <w:sz w:val="20"/>
          <w:szCs w:val="20"/>
        </w:rPr>
        <w:t xml:space="preserve">s is by using function handles, i.e. variables that point to a function. The property </w:t>
      </w:r>
      <w:r w:rsidR="00794F25" w:rsidRPr="008221E5">
        <w:rPr>
          <w:i/>
          <w:sz w:val="20"/>
          <w:szCs w:val="20"/>
        </w:rPr>
        <w:t>critFuncs</w:t>
      </w:r>
      <w:r w:rsidR="00794F25" w:rsidRPr="008221E5">
        <w:rPr>
          <w:sz w:val="20"/>
          <w:szCs w:val="20"/>
        </w:rPr>
        <w:t xml:space="preserve"> is a structure that acts as a library of function handles for all parameter assessment function</w:t>
      </w:r>
      <w:r w:rsidR="00B30F91" w:rsidRPr="008221E5">
        <w:rPr>
          <w:sz w:val="20"/>
          <w:szCs w:val="20"/>
        </w:rPr>
        <w:t>s</w:t>
      </w:r>
      <w:r w:rsidR="00794F25" w:rsidRPr="008221E5">
        <w:rPr>
          <w:sz w:val="20"/>
          <w:szCs w:val="20"/>
        </w:rPr>
        <w:t xml:space="preserve"> (t</w:t>
      </w:r>
      <w:r w:rsidR="00FB6FEE" w:rsidRPr="008221E5">
        <w:rPr>
          <w:sz w:val="20"/>
          <w:szCs w:val="20"/>
        </w:rPr>
        <w:t>he @ symbol is MATLAB syntax for defining a function handle</w:t>
      </w:r>
      <w:r w:rsidR="00794F25" w:rsidRPr="008221E5">
        <w:rPr>
          <w:sz w:val="20"/>
          <w:szCs w:val="20"/>
        </w:rPr>
        <w:t xml:space="preserve">). The </w:t>
      </w:r>
      <w:r w:rsidR="00794F25" w:rsidRPr="008221E5">
        <w:rPr>
          <w:i/>
          <w:sz w:val="20"/>
          <w:szCs w:val="20"/>
        </w:rPr>
        <w:t>evalBeaked…</w:t>
      </w:r>
      <w:r w:rsidR="00794F25" w:rsidRPr="008221E5">
        <w:rPr>
          <w:sz w:val="20"/>
          <w:szCs w:val="20"/>
        </w:rPr>
        <w:t xml:space="preserve"> function(s) </w:t>
      </w:r>
      <w:r w:rsidR="009F0EDB" w:rsidRPr="008221E5">
        <w:rPr>
          <w:sz w:val="20"/>
          <w:szCs w:val="20"/>
        </w:rPr>
        <w:t xml:space="preserve">then references that library to call the appropriate function for all </w:t>
      </w:r>
      <w:r w:rsidR="00794F25" w:rsidRPr="008221E5">
        <w:rPr>
          <w:sz w:val="20"/>
          <w:szCs w:val="20"/>
        </w:rPr>
        <w:t>parameter</w:t>
      </w:r>
      <w:r w:rsidR="009F0EDB" w:rsidRPr="008221E5">
        <w:rPr>
          <w:sz w:val="20"/>
          <w:szCs w:val="20"/>
        </w:rPr>
        <w:t>s</w:t>
      </w:r>
      <w:r w:rsidR="00794F25" w:rsidRPr="008221E5">
        <w:rPr>
          <w:sz w:val="20"/>
          <w:szCs w:val="20"/>
        </w:rPr>
        <w:t xml:space="preserve"> </w:t>
      </w:r>
      <w:r w:rsidR="009F0EDB" w:rsidRPr="008221E5">
        <w:rPr>
          <w:sz w:val="20"/>
          <w:szCs w:val="20"/>
        </w:rPr>
        <w:t>to be used</w:t>
      </w:r>
      <w:r w:rsidR="00794F25" w:rsidRPr="008221E5">
        <w:rPr>
          <w:sz w:val="20"/>
          <w:szCs w:val="20"/>
        </w:rPr>
        <w:t xml:space="preserve"> </w:t>
      </w:r>
      <w:r w:rsidR="009F0EDB" w:rsidRPr="008221E5">
        <w:rPr>
          <w:sz w:val="20"/>
          <w:szCs w:val="20"/>
        </w:rPr>
        <w:t>(</w:t>
      </w:r>
      <w:r w:rsidR="00794F25" w:rsidRPr="008221E5">
        <w:rPr>
          <w:sz w:val="20"/>
          <w:szCs w:val="20"/>
        </w:rPr>
        <w:t xml:space="preserve">i.e. </w:t>
      </w:r>
      <w:r w:rsidR="009F0EDB" w:rsidRPr="008221E5">
        <w:rPr>
          <w:sz w:val="20"/>
          <w:szCs w:val="20"/>
        </w:rPr>
        <w:t xml:space="preserve">those </w:t>
      </w:r>
      <w:r w:rsidR="00794F25" w:rsidRPr="008221E5">
        <w:rPr>
          <w:sz w:val="20"/>
          <w:szCs w:val="20"/>
        </w:rPr>
        <w:t>assigned a category &gt; 0).</w:t>
      </w:r>
    </w:p>
    <w:p w14:paraId="24A91C8B" w14:textId="78BD3387" w:rsidR="00C63E2F" w:rsidRDefault="00E71A93" w:rsidP="00E71A93">
      <w:r>
        <w:br w:type="page"/>
      </w:r>
    </w:p>
    <w:p w14:paraId="269681B7" w14:textId="59D68D98" w:rsidR="00441058" w:rsidRDefault="00441058" w:rsidP="00441058">
      <w:pPr>
        <w:pStyle w:val="Heading1"/>
      </w:pPr>
      <w:bookmarkStart w:id="81" w:name="_Toc10540827"/>
      <w:bookmarkStart w:id="82" w:name="_APPENDIX_B:_THE"/>
      <w:bookmarkEnd w:id="82"/>
      <w:r>
        <w:lastRenderedPageBreak/>
        <w:t xml:space="preserve">APPENDIX </w:t>
      </w:r>
      <w:r w:rsidR="0087644F">
        <w:t>B</w:t>
      </w:r>
      <w:r>
        <w:t xml:space="preserve">: </w:t>
      </w:r>
      <w:r w:rsidR="007D7F79">
        <w:t xml:space="preserve">THE </w:t>
      </w:r>
      <w:r>
        <w:t>PACKAGE SYSTEM</w:t>
      </w:r>
      <w:bookmarkEnd w:id="81"/>
    </w:p>
    <w:p w14:paraId="1EB83DB9" w14:textId="6222177A" w:rsidR="00441058" w:rsidRDefault="00441058" w:rsidP="00C75B19">
      <w:pPr>
        <w:spacing w:after="0"/>
        <w:rPr>
          <w:lang w:val="en-CA"/>
        </w:rPr>
      </w:pPr>
      <w:r w:rsidRPr="00441058">
        <w:rPr>
          <w:lang w:val="en-CA"/>
        </w:rPr>
        <w:t xml:space="preserve">The BWD code is organized using MATLAB packages. Packages are basically </w:t>
      </w:r>
      <w:r w:rsidR="00265960">
        <w:rPr>
          <w:lang w:val="en-CA"/>
        </w:rPr>
        <w:t xml:space="preserve">special </w:t>
      </w:r>
      <w:r w:rsidRPr="00441058">
        <w:rPr>
          <w:lang w:val="en-CA"/>
        </w:rPr>
        <w:t xml:space="preserve">folders that contain a collection of related code files. </w:t>
      </w:r>
      <w:r w:rsidR="00902E60">
        <w:rPr>
          <w:lang w:val="en-CA"/>
        </w:rPr>
        <w:t xml:space="preserve">Aside from organization, </w:t>
      </w:r>
      <w:r w:rsidRPr="00441058">
        <w:rPr>
          <w:lang w:val="en-CA"/>
        </w:rPr>
        <w:t xml:space="preserve">packages </w:t>
      </w:r>
      <w:r w:rsidR="00902E60">
        <w:rPr>
          <w:lang w:val="en-CA"/>
        </w:rPr>
        <w:t>have a practical advantage in</w:t>
      </w:r>
      <w:r w:rsidRPr="00441058">
        <w:rPr>
          <w:lang w:val="en-CA"/>
        </w:rPr>
        <w:t xml:space="preserve"> that they help with disambiguation of redundant code files. In other words, if there are multiple M files on your MATLAB path with the same name, packages can ensure that you are using the right versions. The original motivation for using packages was to differentiate SBP/JS’s code from WB’s.</w:t>
      </w:r>
    </w:p>
    <w:p w14:paraId="50EB8BFF" w14:textId="77777777" w:rsidR="00C75B19" w:rsidRPr="00441058" w:rsidRDefault="00C75B19" w:rsidP="00C75B19">
      <w:pPr>
        <w:spacing w:after="0"/>
        <w:rPr>
          <w:lang w:val="en-CA"/>
        </w:rPr>
      </w:pPr>
    </w:p>
    <w:p w14:paraId="1D24A45F" w14:textId="150BAFF9" w:rsidR="00441058" w:rsidRDefault="00441058" w:rsidP="00C75B19">
      <w:pPr>
        <w:spacing w:after="0"/>
        <w:rPr>
          <w:lang w:val="en-CA"/>
        </w:rPr>
      </w:pPr>
      <w:r w:rsidRPr="00441058">
        <w:rPr>
          <w:lang w:val="en-CA"/>
        </w:rPr>
        <w:t xml:space="preserve">Packages follow </w:t>
      </w:r>
      <w:r w:rsidR="00902E60">
        <w:rPr>
          <w:lang w:val="en-CA"/>
        </w:rPr>
        <w:t>a few simple</w:t>
      </w:r>
      <w:r w:rsidRPr="00441058">
        <w:rPr>
          <w:lang w:val="en-CA"/>
        </w:rPr>
        <w:t xml:space="preserve"> rules that are important to know should you need to understand how BWD works:</w:t>
      </w:r>
    </w:p>
    <w:p w14:paraId="7C6AAC36" w14:textId="77777777" w:rsidR="00C75B19" w:rsidRPr="00441058" w:rsidRDefault="00C75B19" w:rsidP="00C75B19">
      <w:pPr>
        <w:spacing w:after="0"/>
        <w:rPr>
          <w:lang w:val="en-CA"/>
        </w:rPr>
      </w:pPr>
    </w:p>
    <w:p w14:paraId="21C292E6" w14:textId="4F4E0CC0" w:rsidR="00441058" w:rsidRDefault="00441058" w:rsidP="00C75B19">
      <w:pPr>
        <w:numPr>
          <w:ilvl w:val="0"/>
          <w:numId w:val="44"/>
        </w:numPr>
        <w:spacing w:after="0"/>
        <w:rPr>
          <w:lang w:val="en-CA"/>
        </w:rPr>
      </w:pPr>
      <w:r w:rsidRPr="00441058">
        <w:rPr>
          <w:lang w:val="en-CA"/>
        </w:rPr>
        <w:t xml:space="preserve">All package </w:t>
      </w:r>
      <w:r w:rsidR="007D7F79">
        <w:rPr>
          <w:lang w:val="en-CA"/>
        </w:rPr>
        <w:t>folder</w:t>
      </w:r>
      <w:r w:rsidRPr="00441058">
        <w:rPr>
          <w:lang w:val="en-CA"/>
        </w:rPr>
        <w:t xml:space="preserve"> names </w:t>
      </w:r>
      <w:r w:rsidR="00265960">
        <w:rPr>
          <w:lang w:val="en-CA"/>
        </w:rPr>
        <w:t>are marked by</w:t>
      </w:r>
      <w:r w:rsidR="007D7F79">
        <w:rPr>
          <w:lang w:val="en-CA"/>
        </w:rPr>
        <w:t xml:space="preserve"> a</w:t>
      </w:r>
      <w:r w:rsidRPr="00441058">
        <w:rPr>
          <w:lang w:val="en-CA"/>
        </w:rPr>
        <w:t xml:space="preserve"> + sign</w:t>
      </w:r>
      <w:r w:rsidR="00265960">
        <w:rPr>
          <w:lang w:val="en-CA"/>
        </w:rPr>
        <w:t xml:space="preserve"> preceding the package name</w:t>
      </w:r>
    </w:p>
    <w:p w14:paraId="4C9E22EC" w14:textId="49991131" w:rsidR="007D7F79" w:rsidRPr="00441058" w:rsidRDefault="007D7F79" w:rsidP="00C75B19">
      <w:pPr>
        <w:numPr>
          <w:ilvl w:val="1"/>
          <w:numId w:val="43"/>
        </w:numPr>
        <w:spacing w:after="0"/>
        <w:rPr>
          <w:lang w:val="en-CA"/>
        </w:rPr>
      </w:pPr>
      <w:r>
        <w:rPr>
          <w:lang w:val="en-CA"/>
        </w:rPr>
        <w:t xml:space="preserve">Example: </w:t>
      </w:r>
      <w:r w:rsidRPr="007D7F79">
        <w:rPr>
          <w:i/>
          <w:lang w:val="en-CA"/>
        </w:rPr>
        <w:t>+BWD</w:t>
      </w:r>
    </w:p>
    <w:p w14:paraId="408A58D9" w14:textId="77777777" w:rsidR="00441058" w:rsidRPr="00441058" w:rsidRDefault="00441058" w:rsidP="00C75B19">
      <w:pPr>
        <w:numPr>
          <w:ilvl w:val="0"/>
          <w:numId w:val="45"/>
        </w:numPr>
        <w:spacing w:after="0"/>
        <w:rPr>
          <w:lang w:val="en-CA"/>
        </w:rPr>
      </w:pPr>
      <w:r w:rsidRPr="00441058">
        <w:rPr>
          <w:lang w:val="en-CA"/>
        </w:rPr>
        <w:t>Package directories do not need to be on the MATLAB path themselves (in fact they cannot), but their parent folder must be on the path</w:t>
      </w:r>
    </w:p>
    <w:p w14:paraId="167F47C3" w14:textId="77777777" w:rsidR="00441058" w:rsidRPr="00441058" w:rsidRDefault="00441058" w:rsidP="00C75B19">
      <w:pPr>
        <w:numPr>
          <w:ilvl w:val="0"/>
          <w:numId w:val="45"/>
        </w:numPr>
        <w:spacing w:after="0"/>
        <w:rPr>
          <w:lang w:val="en-CA"/>
        </w:rPr>
      </w:pPr>
      <w:r w:rsidRPr="00441058">
        <w:rPr>
          <w:lang w:val="en-CA"/>
        </w:rPr>
        <w:t>In MATLAB, code within a package must be referenced by typing the package name followed by a dot and then the function/class name.</w:t>
      </w:r>
    </w:p>
    <w:p w14:paraId="2BF0CFE5" w14:textId="64052FCC" w:rsidR="00441058" w:rsidRPr="00441058" w:rsidRDefault="007D7F79" w:rsidP="00C75B19">
      <w:pPr>
        <w:numPr>
          <w:ilvl w:val="1"/>
          <w:numId w:val="43"/>
        </w:numPr>
        <w:spacing w:after="0"/>
        <w:rPr>
          <w:lang w:val="en-CA"/>
        </w:rPr>
      </w:pPr>
      <w:r>
        <w:rPr>
          <w:lang w:val="en-CA"/>
        </w:rPr>
        <w:t>E</w:t>
      </w:r>
      <w:r w:rsidR="00441058" w:rsidRPr="00441058">
        <w:rPr>
          <w:lang w:val="en-CA"/>
        </w:rPr>
        <w:t xml:space="preserve">xample: </w:t>
      </w:r>
      <w:r w:rsidR="00441058" w:rsidRPr="007D7F79">
        <w:rPr>
          <w:i/>
          <w:lang w:val="en-CA"/>
        </w:rPr>
        <w:t>BWD.detectBeaked</w:t>
      </w:r>
      <w:r w:rsidR="00441058" w:rsidRPr="00441058">
        <w:rPr>
          <w:lang w:val="en-CA"/>
        </w:rPr>
        <w:t xml:space="preserve"> </w:t>
      </w:r>
    </w:p>
    <w:p w14:paraId="2D529DCF" w14:textId="65BF8141" w:rsidR="007D7F79" w:rsidRDefault="00441058" w:rsidP="00C75B19">
      <w:pPr>
        <w:numPr>
          <w:ilvl w:val="0"/>
          <w:numId w:val="46"/>
        </w:numPr>
        <w:spacing w:after="0"/>
        <w:rPr>
          <w:lang w:val="en-CA"/>
        </w:rPr>
      </w:pPr>
      <w:r w:rsidRPr="00441058">
        <w:rPr>
          <w:lang w:val="en-CA"/>
        </w:rPr>
        <w:t>Packages may be nested within one another. To access code in nested packages, reference the full package stack</w:t>
      </w:r>
      <w:r w:rsidR="007D7F79">
        <w:rPr>
          <w:lang w:val="en-CA"/>
        </w:rPr>
        <w:t xml:space="preserve"> with dot notation</w:t>
      </w:r>
      <w:r w:rsidRPr="00441058">
        <w:rPr>
          <w:lang w:val="en-CA"/>
        </w:rPr>
        <w:t>.</w:t>
      </w:r>
    </w:p>
    <w:p w14:paraId="71B059AE" w14:textId="2228A2F1" w:rsidR="00441058" w:rsidRPr="007D7F79" w:rsidRDefault="007D7F79" w:rsidP="00C75B19">
      <w:pPr>
        <w:numPr>
          <w:ilvl w:val="1"/>
          <w:numId w:val="43"/>
        </w:numPr>
        <w:spacing w:after="0"/>
        <w:rPr>
          <w:lang w:val="en-CA"/>
        </w:rPr>
      </w:pPr>
      <w:r>
        <w:rPr>
          <w:lang w:val="en-CA"/>
        </w:rPr>
        <w:t>E</w:t>
      </w:r>
      <w:r w:rsidR="00441058" w:rsidRPr="007D7F79">
        <w:rPr>
          <w:lang w:val="en-CA"/>
        </w:rPr>
        <w:t xml:space="preserve">xample: </w:t>
      </w:r>
      <w:r w:rsidR="00441058" w:rsidRPr="007D7F79">
        <w:rPr>
          <w:i/>
          <w:lang w:val="en-CA"/>
        </w:rPr>
        <w:t>BWD.Utilities.getFileNames</w:t>
      </w:r>
    </w:p>
    <w:p w14:paraId="5DCD7445" w14:textId="77777777" w:rsidR="00265960" w:rsidRDefault="00265960" w:rsidP="00C75B19">
      <w:pPr>
        <w:spacing w:after="0"/>
        <w:rPr>
          <w:lang w:val="en-CA"/>
        </w:rPr>
      </w:pPr>
    </w:p>
    <w:p w14:paraId="0BFFB166" w14:textId="73E2FAF3" w:rsidR="007D7F79" w:rsidRPr="007D7F79" w:rsidRDefault="007D7F79" w:rsidP="00C75B19">
      <w:pPr>
        <w:spacing w:after="0"/>
        <w:rPr>
          <w:lang w:val="en-CA"/>
        </w:rPr>
      </w:pPr>
      <w:r>
        <w:rPr>
          <w:lang w:val="en-CA"/>
        </w:rPr>
        <w:t xml:space="preserve">All routine processes of BWD are coded within the </w:t>
      </w:r>
      <w:r w:rsidRPr="00C75B19">
        <w:rPr>
          <w:i/>
          <w:lang w:val="en-CA"/>
        </w:rPr>
        <w:t>+BWD</w:t>
      </w:r>
      <w:r>
        <w:rPr>
          <w:lang w:val="en-CA"/>
        </w:rPr>
        <w:t xml:space="preserve"> package. </w:t>
      </w:r>
      <w:r w:rsidR="0087644F">
        <w:rPr>
          <w:lang w:val="en-CA"/>
        </w:rPr>
        <w:t>However, t</w:t>
      </w:r>
      <w:r>
        <w:rPr>
          <w:lang w:val="en-CA"/>
        </w:rPr>
        <w:t xml:space="preserve">he files within this package </w:t>
      </w:r>
      <w:r w:rsidR="00C75B19">
        <w:rPr>
          <w:lang w:val="en-CA"/>
        </w:rPr>
        <w:t xml:space="preserve">should be stable and </w:t>
      </w:r>
      <w:r>
        <w:rPr>
          <w:lang w:val="en-CA"/>
        </w:rPr>
        <w:t xml:space="preserve">are not intended to be </w:t>
      </w:r>
      <w:r w:rsidR="00C75B19">
        <w:rPr>
          <w:lang w:val="en-CA"/>
        </w:rPr>
        <w:t>accessed directly on a regular basis</w:t>
      </w:r>
      <w:r>
        <w:rPr>
          <w:lang w:val="en-CA"/>
        </w:rPr>
        <w:t xml:space="preserve">. </w:t>
      </w:r>
      <w:r w:rsidR="00C75B19">
        <w:rPr>
          <w:lang w:val="en-CA"/>
        </w:rPr>
        <w:t>To use BWD,</w:t>
      </w:r>
      <w:r w:rsidR="0087644F">
        <w:rPr>
          <w:lang w:val="en-CA"/>
        </w:rPr>
        <w:t xml:space="preserve"> two “master”</w:t>
      </w:r>
      <w:r w:rsidR="00C75B19">
        <w:rPr>
          <w:lang w:val="en-CA"/>
        </w:rPr>
        <w:t xml:space="preserve"> scripts located outside</w:t>
      </w:r>
      <w:r w:rsidR="0087644F">
        <w:rPr>
          <w:lang w:val="en-CA"/>
        </w:rPr>
        <w:t xml:space="preserve"> </w:t>
      </w:r>
      <w:r w:rsidR="00C75B19" w:rsidRPr="00C75B19">
        <w:rPr>
          <w:i/>
          <w:lang w:val="en-CA"/>
        </w:rPr>
        <w:t>+BWD</w:t>
      </w:r>
      <w:r w:rsidR="00C75B19">
        <w:rPr>
          <w:lang w:val="en-CA"/>
        </w:rPr>
        <w:t xml:space="preserve"> serve as an interface to the package. Use these files to set input parameters and run the code within </w:t>
      </w:r>
      <w:r w:rsidR="00C75B19" w:rsidRPr="00C75B19">
        <w:rPr>
          <w:i/>
          <w:lang w:val="en-CA"/>
        </w:rPr>
        <w:t>+BWD</w:t>
      </w:r>
      <w:r w:rsidR="00C75B19">
        <w:rPr>
          <w:lang w:val="en-CA"/>
        </w:rPr>
        <w:t>.</w:t>
      </w:r>
    </w:p>
    <w:p w14:paraId="3B0859E8" w14:textId="1DFBE328" w:rsidR="00441058" w:rsidRDefault="00441058" w:rsidP="00C75B19">
      <w:pPr>
        <w:spacing w:after="0"/>
      </w:pPr>
      <w:r>
        <w:br w:type="page"/>
      </w:r>
    </w:p>
    <w:p w14:paraId="63464315" w14:textId="77777777" w:rsidR="00441058" w:rsidRDefault="00441058" w:rsidP="00441058"/>
    <w:p w14:paraId="533427E9" w14:textId="32106BE7" w:rsidR="00C63E2F" w:rsidRDefault="00C63E2F" w:rsidP="00CA417A">
      <w:pPr>
        <w:pStyle w:val="Heading1"/>
      </w:pPr>
      <w:bookmarkStart w:id="83" w:name="_Toc10540828"/>
      <w:r>
        <w:t xml:space="preserve">APPENDIX </w:t>
      </w:r>
      <w:r w:rsidR="00182EE7">
        <w:t>C</w:t>
      </w:r>
      <w:r>
        <w:t>: COMMENTS ON THE CODE</w:t>
      </w:r>
      <w:r w:rsidR="006C205D">
        <w:t xml:space="preserve"> AND IDEAS FOR THE FUTURE</w:t>
      </w:r>
      <w:bookmarkEnd w:id="83"/>
    </w:p>
    <w:p w14:paraId="324081C8" w14:textId="4329B0FE" w:rsidR="006B32D8" w:rsidRDefault="005435C0" w:rsidP="009066AF">
      <w:pPr>
        <w:spacing w:after="0"/>
      </w:pPr>
      <w:r>
        <w:t xml:space="preserve">WB’s implementation of the BWD code works significantly differently from the original SBP/JS version, but the basic </w:t>
      </w:r>
      <w:r w:rsidR="00417FF5">
        <w:t>idea</w:t>
      </w:r>
      <w:r>
        <w:t xml:space="preserve"> (i.e. detecting events through threshold-b</w:t>
      </w:r>
      <w:r w:rsidR="00417FF5">
        <w:t xml:space="preserve">ased discrimination of clicks) has not changed. This is a good thing for the sake of consistency with previous research. However, as a consequence of its origin, there do remain a few minor elements in the new BWD code that could </w:t>
      </w:r>
      <w:r w:rsidR="006B32D8">
        <w:t>be improved.</w:t>
      </w:r>
    </w:p>
    <w:p w14:paraId="5415FB87" w14:textId="69887CAC" w:rsidR="007D1415" w:rsidRDefault="007D1415" w:rsidP="009066AF">
      <w:pPr>
        <w:spacing w:after="0"/>
      </w:pPr>
    </w:p>
    <w:p w14:paraId="00AA9183" w14:textId="436D81E2" w:rsidR="00823B9A" w:rsidRDefault="006B32D8" w:rsidP="009066AF">
      <w:pPr>
        <w:spacing w:after="0"/>
      </w:pPr>
      <w:r>
        <w:t xml:space="preserve">One thing to note is the contents of MAT data files. </w:t>
      </w:r>
      <w:r w:rsidR="007D1415">
        <w:t xml:space="preserve">In part to maintain backwards compatibility, the MAT files produced by the new BWD are identical to those  produced in the original code (first batch, i.e. those with data on </w:t>
      </w:r>
      <w:r w:rsidR="006C08E1">
        <w:t>all Triton-detected clicks</w:t>
      </w:r>
      <w:r w:rsidR="007D1415">
        <w:t xml:space="preserve">). That is, they contain the variables </w:t>
      </w:r>
      <w:r w:rsidR="007D1415" w:rsidRPr="00E71A93">
        <w:t xml:space="preserve">described in </w:t>
      </w:r>
      <w:hyperlink w:anchor="Table_4_2" w:history="1">
        <w:r w:rsidR="007D1415" w:rsidRPr="00E71A93">
          <w:rPr>
            <w:rStyle w:val="Hyperlink"/>
          </w:rPr>
          <w:t>Table 4.2</w:t>
        </w:r>
      </w:hyperlink>
      <w:r w:rsidR="007D1415" w:rsidRPr="00E71A93">
        <w:t>, in the</w:t>
      </w:r>
      <w:r w:rsidR="007D1415">
        <w:t xml:space="preserve"> same format as before.</w:t>
      </w:r>
      <w:r w:rsidR="00F563A5">
        <w:t xml:space="preserve"> This is </w:t>
      </w:r>
      <w:r w:rsidR="00142AAC">
        <w:t>somewhat awkward and</w:t>
      </w:r>
      <w:r w:rsidR="00F563A5">
        <w:t xml:space="preserve"> inefficient especially from a </w:t>
      </w:r>
      <w:r w:rsidR="00E466DF">
        <w:t>disk usage</w:t>
      </w:r>
      <w:r w:rsidR="00F563A5">
        <w:t xml:space="preserve"> point of view, because not all variables are actually used. Furthermore, the new code </w:t>
      </w:r>
      <w:r w:rsidR="00823B9A">
        <w:t>relies on</w:t>
      </w:r>
      <w:r w:rsidR="00F563A5">
        <w:t xml:space="preserve"> some </w:t>
      </w:r>
      <w:r w:rsidR="00823B9A">
        <w:t>parameters</w:t>
      </w:r>
      <w:r w:rsidR="00F563A5">
        <w:t xml:space="preserve"> that were not present in the old one (like ZCR) which may be </w:t>
      </w:r>
      <w:r w:rsidR="00823B9A">
        <w:t>re</w:t>
      </w:r>
      <w:r w:rsidR="00F563A5">
        <w:t xml:space="preserve">calculated </w:t>
      </w:r>
      <w:r w:rsidR="00823B9A">
        <w:t>multiple times</w:t>
      </w:r>
      <w:r w:rsidR="00F563A5">
        <w:t>. Th</w:t>
      </w:r>
      <w:r w:rsidR="00823B9A">
        <w:t>ose</w:t>
      </w:r>
      <w:r w:rsidR="00F563A5">
        <w:t xml:space="preserve"> variables would benefit from being add</w:t>
      </w:r>
      <w:r w:rsidR="00823B9A">
        <w:t>ed</w:t>
      </w:r>
      <w:r w:rsidR="00F563A5">
        <w:t xml:space="preserve"> </w:t>
      </w:r>
      <w:r w:rsidR="00823B9A">
        <w:t>to</w:t>
      </w:r>
      <w:r w:rsidR="00F563A5">
        <w:t xml:space="preserve"> the MAT files (assuming the MAT file system is kept at all in the future).</w:t>
      </w:r>
      <w:r w:rsidR="00E466DF">
        <w:t xml:space="preserve"> However, as noted, implementing these changes </w:t>
      </w:r>
      <w:r w:rsidR="00384E15">
        <w:t>would break backwards compatibility: files produced by the SBP/JS version (and older WB versions) may not work with the new code, requiring that data be recompiled from scratch.</w:t>
      </w:r>
    </w:p>
    <w:p w14:paraId="34EF29E9" w14:textId="5C289107" w:rsidR="006C08E1" w:rsidRDefault="006C08E1" w:rsidP="009066AF">
      <w:pPr>
        <w:spacing w:after="0"/>
      </w:pPr>
    </w:p>
    <w:p w14:paraId="1B509E40" w14:textId="5C45280B" w:rsidR="006B32D8" w:rsidRDefault="00D47B3A" w:rsidP="009066AF">
      <w:pPr>
        <w:spacing w:after="0"/>
      </w:pPr>
      <w:r>
        <w:t>A few other minor but useful potential changes are:</w:t>
      </w:r>
    </w:p>
    <w:p w14:paraId="641E1C10" w14:textId="16EE38DC" w:rsidR="00D47B3A" w:rsidRDefault="00D47B3A" w:rsidP="00D47B3A">
      <w:pPr>
        <w:pStyle w:val="ListParagraph"/>
        <w:numPr>
          <w:ilvl w:val="0"/>
          <w:numId w:val="40"/>
        </w:numPr>
        <w:spacing w:after="0"/>
      </w:pPr>
      <w:r>
        <w:t>Generalizing the system for loading reference spectra in the species ID process. This is likely the most inelegant section of code in the new BWD, as it relies on hardcoded filenames and sampling rates. Thus it cannot accommodate changes in the reference spectra as it is.</w:t>
      </w:r>
    </w:p>
    <w:p w14:paraId="4C0808B8" w14:textId="59E5080D" w:rsidR="00D47B3A" w:rsidRDefault="00D47B3A" w:rsidP="00D47B3A">
      <w:pPr>
        <w:pStyle w:val="ListParagraph"/>
        <w:numPr>
          <w:ilvl w:val="0"/>
          <w:numId w:val="40"/>
        </w:numPr>
        <w:spacing w:after="0"/>
      </w:pPr>
      <w:r>
        <w:t>Allow saving of non-default summary and spectral overlay plots in the species ID process. This would require a new, well-thought-out naming system for plot image files.</w:t>
      </w:r>
    </w:p>
    <w:p w14:paraId="4272B9E2" w14:textId="406B848F" w:rsidR="00D47B3A" w:rsidRDefault="00D47B3A" w:rsidP="00D47B3A">
      <w:pPr>
        <w:pStyle w:val="ListParagraph"/>
        <w:numPr>
          <w:ilvl w:val="0"/>
          <w:numId w:val="40"/>
        </w:numPr>
        <w:spacing w:after="0"/>
      </w:pPr>
      <w:r>
        <w:t xml:space="preserve">Automatic resumption of </w:t>
      </w:r>
      <w:r w:rsidR="0072022F">
        <w:t xml:space="preserve">click discrimination during event detection in the case of interruption. </w:t>
      </w:r>
      <w:r w:rsidR="00F260DB">
        <w:t>While it’s possible to recover from an interruption during click compilation (MAT file creation) and event validation, this is not the case for event detection</w:t>
      </w:r>
    </w:p>
    <w:p w14:paraId="70C76786" w14:textId="5BD39578" w:rsidR="00C63E2F" w:rsidRDefault="00E71A93" w:rsidP="00E71A93">
      <w:r>
        <w:br w:type="page"/>
      </w:r>
    </w:p>
    <w:p w14:paraId="1FA60D59" w14:textId="00D91341" w:rsidR="0087644F" w:rsidRDefault="0087644F" w:rsidP="0087644F">
      <w:pPr>
        <w:pStyle w:val="Heading1"/>
      </w:pPr>
      <w:bookmarkStart w:id="84" w:name="_Toc10540829"/>
      <w:r>
        <w:lastRenderedPageBreak/>
        <w:t>APPENDIX D: CAVEAT ON SAMPLING RATE</w:t>
      </w:r>
      <w:bookmarkEnd w:id="84"/>
    </w:p>
    <w:p w14:paraId="405ACA13" w14:textId="77777777" w:rsidR="0087644F" w:rsidRDefault="0087644F" w:rsidP="0087644F">
      <w:pPr>
        <w:spacing w:after="0"/>
      </w:pPr>
      <w:r>
        <w:t>The original SBP/JS version of BWD was limited to a particular sampling rate (</w:t>
      </w:r>
      <w:r w:rsidRPr="00DF4080">
        <w:rPr>
          <w:i/>
        </w:rPr>
        <w:t>Fs</w:t>
      </w:r>
      <w:r>
        <w:t xml:space="preserve">), and different versions of the code existed to accommodate different rates. With the new BWD, </w:t>
      </w:r>
      <w:r w:rsidRPr="00DF4080">
        <w:t>sampling rate dependence</w:t>
      </w:r>
      <w:r>
        <w:t xml:space="preserve"> should no longer be an issue, as </w:t>
      </w:r>
      <w:r w:rsidRPr="00DF4080">
        <w:rPr>
          <w:i/>
        </w:rPr>
        <w:t>Fs</w:t>
      </w:r>
      <w:r>
        <w:t>-sensitive operations are conducted on the basis of time rather than number of samples.</w:t>
      </w:r>
    </w:p>
    <w:p w14:paraId="76072453" w14:textId="77777777" w:rsidR="0087644F" w:rsidRDefault="0087644F" w:rsidP="0087644F">
      <w:pPr>
        <w:spacing w:after="0"/>
      </w:pPr>
      <w:r>
        <w:t xml:space="preserve">However, our beaked whale detection process as a whole still retains a certain dependence on </w:t>
      </w:r>
      <w:r w:rsidRPr="00675F34">
        <w:rPr>
          <w:i/>
        </w:rPr>
        <w:t>Fs</w:t>
      </w:r>
      <w:r>
        <w:t>.</w:t>
      </w:r>
    </w:p>
    <w:p w14:paraId="0B0973CD" w14:textId="77777777" w:rsidR="0087644F" w:rsidRDefault="0087644F" w:rsidP="0087644F">
      <w:pPr>
        <w:spacing w:after="0"/>
      </w:pPr>
    </w:p>
    <w:p w14:paraId="04AC2577" w14:textId="77777777" w:rsidR="0087644F" w:rsidRDefault="0087644F" w:rsidP="0087644F">
      <w:pPr>
        <w:spacing w:after="0"/>
      </w:pPr>
      <w:r>
        <w:t xml:space="preserve">One area where </w:t>
      </w:r>
      <w:r w:rsidRPr="00820ADB">
        <w:rPr>
          <w:i/>
        </w:rPr>
        <w:t>Fs</w:t>
      </w:r>
      <w:r>
        <w:t xml:space="preserve"> can present a barrier is with digital filtering. BWD uses a Butterworth bandpass filter, who’s frequency response necessarily differs with </w:t>
      </w:r>
      <w:r w:rsidRPr="005131B3">
        <w:rPr>
          <w:i/>
        </w:rPr>
        <w:t>Fs</w:t>
      </w:r>
      <w:r>
        <w:t xml:space="preserve">. At present, filter cutoff frequencies must be hardcoded for each </w:t>
      </w:r>
      <w:r w:rsidRPr="00C04DB1">
        <w:rPr>
          <w:i/>
        </w:rPr>
        <w:t>Fs</w:t>
      </w:r>
      <w:r>
        <w:t>, so only a limited number of sampling rates are supported (at time of writing, this includes 128, 192, 200, 250, 300, and 375 kHz). Fortunately, adding support for new sampling rates is fairly straightforward as it essentially just involves adding a new number. To do this, the code file “</w:t>
      </w:r>
      <w:r w:rsidRPr="00C04DB1">
        <w:rPr>
          <w:i/>
        </w:rPr>
        <w:t>extractFilterClick.m</w:t>
      </w:r>
      <w:r>
        <w:t xml:space="preserve">” within </w:t>
      </w:r>
      <w:r w:rsidRPr="00825691">
        <w:rPr>
          <w:i/>
        </w:rPr>
        <w:t>+BWD</w:t>
      </w:r>
      <w:r>
        <w:t xml:space="preserve"> will need to be edited.</w:t>
      </w:r>
    </w:p>
    <w:p w14:paraId="5B25FD3A" w14:textId="77777777" w:rsidR="0087644F" w:rsidRDefault="0087644F" w:rsidP="0087644F">
      <w:pPr>
        <w:spacing w:after="0"/>
      </w:pPr>
    </w:p>
    <w:p w14:paraId="5B708059" w14:textId="6FAA4B08" w:rsidR="0087644F" w:rsidRDefault="0087644F" w:rsidP="0087644F">
      <w:pPr>
        <w:spacing w:after="0"/>
      </w:pPr>
      <w:r>
        <w:t xml:space="preserve">Though BWD can easily accommodate new sampling rates, </w:t>
      </w:r>
      <w:r w:rsidRPr="00F423C6">
        <w:rPr>
          <w:i/>
        </w:rPr>
        <w:t>Fs</w:t>
      </w:r>
      <w:r>
        <w:t xml:space="preserve"> can still be a problem outside BWD as well. As it turns out, </w:t>
      </w:r>
      <w:r w:rsidRPr="00675F34">
        <w:rPr>
          <w:i/>
        </w:rPr>
        <w:t>Fs</w:t>
      </w:r>
      <w:r>
        <w:t xml:space="preserve"> can influence the performance of click detection in Triton. This happens mostly because Triton uses spectrograms for its initial click detection stage (Batch Short-Time Spectrum), and detection accuracy actually depends heavily on the spectrogram parameters – especially the number of samples used in FFT. Unfortunately, our version of Triton has no option for setting number of FFT samples without editing the code itself. Number of FFT samples is essentially fixed to the next power of two greater than the number of samples equal to 10 ms (this is one of several quirks I’ve noticed with Triton’s click detection tool, </w:t>
      </w:r>
      <w:r w:rsidR="00D2094C">
        <w:t>indicating</w:t>
      </w:r>
      <w:r>
        <w:t xml:space="preserve"> that it is </w:t>
      </w:r>
      <w:r w:rsidR="00D2094C">
        <w:t>still under development</w:t>
      </w:r>
      <w:r>
        <w:t xml:space="preserve">). When used with HARPS with a sampling rate of 200 kHz, this resulted in an FFT window of 2048 points, which worked fine; however, for 250 kHz AMAR, the FFT window size was 4096, which resulted in many missed detections. </w:t>
      </w:r>
    </w:p>
    <w:p w14:paraId="05F8ADDA" w14:textId="77777777" w:rsidR="0087644F" w:rsidRDefault="0087644F" w:rsidP="0087644F">
      <w:pPr>
        <w:spacing w:after="0"/>
      </w:pPr>
    </w:p>
    <w:p w14:paraId="30323DAB" w14:textId="0D4FB63D" w:rsidR="0087644F" w:rsidRDefault="0087644F" w:rsidP="0087644F">
      <w:r>
        <w:t xml:space="preserve">As a quick workaround, the Triton code we use has been edited to round to the </w:t>
      </w:r>
      <w:r w:rsidRPr="00675F34">
        <w:rPr>
          <w:b/>
        </w:rPr>
        <w:t>nearest</w:t>
      </w:r>
      <w:r>
        <w:t xml:space="preserve"> power of 2 rather than the next highest, which brings FFT window size back to 2048 points for 250 kHz sampling rate</w:t>
      </w:r>
      <w:r w:rsidR="009F3910">
        <w:t xml:space="preserve"> (implemented in file </w:t>
      </w:r>
      <w:r w:rsidR="009F3910" w:rsidRPr="009F3910">
        <w:rPr>
          <w:i/>
        </w:rPr>
        <w:t>Detector/dtST_batch.m</w:t>
      </w:r>
      <w:r w:rsidR="009F3910">
        <w:t>)</w:t>
      </w:r>
      <w:r>
        <w:t>. However, this is not a very robust solution, so be mindful of this if needing to use other sampling rates.</w:t>
      </w:r>
    </w:p>
    <w:p w14:paraId="127488D0" w14:textId="77777777" w:rsidR="0087644F" w:rsidRDefault="0087644F" w:rsidP="0087644F">
      <w:r>
        <w:br w:type="page"/>
      </w:r>
    </w:p>
    <w:p w14:paraId="185AFFF7" w14:textId="384318F5" w:rsidR="00880262" w:rsidRDefault="00880262" w:rsidP="00880262">
      <w:pPr>
        <w:pStyle w:val="Heading1"/>
      </w:pPr>
      <w:bookmarkStart w:id="85" w:name="_Toc10540830"/>
      <w:r>
        <w:lastRenderedPageBreak/>
        <w:t xml:space="preserve">APPENDIX </w:t>
      </w:r>
      <w:r w:rsidR="0087644F">
        <w:t>E</w:t>
      </w:r>
      <w:r>
        <w:t>: GLOSSARY OF TERMS</w:t>
      </w:r>
      <w:r w:rsidR="00182EE7">
        <w:t xml:space="preserve"> AND ACCRONYMS</w:t>
      </w:r>
      <w:bookmarkEnd w:id="85"/>
    </w:p>
    <w:p w14:paraId="578CC8A2" w14:textId="5E197CFC" w:rsidR="00182EE7" w:rsidRDefault="00182EE7" w:rsidP="00527710">
      <w:pPr>
        <w:pStyle w:val="ListParagraph"/>
        <w:numPr>
          <w:ilvl w:val="0"/>
          <w:numId w:val="41"/>
        </w:numPr>
        <w:spacing w:before="120" w:after="120"/>
        <w:contextualSpacing w:val="0"/>
      </w:pPr>
      <w:r w:rsidRPr="00182EE7">
        <w:rPr>
          <w:b/>
        </w:rPr>
        <w:t>BWD</w:t>
      </w:r>
      <w:r>
        <w:t xml:space="preserve"> – Beaked Whale Detector, a tentative name for Team Whale’s beaked whale detection code</w:t>
      </w:r>
    </w:p>
    <w:p w14:paraId="12DCAA70" w14:textId="67CA130F" w:rsidR="00182EE7" w:rsidRPr="00182EE7" w:rsidRDefault="00182EE7" w:rsidP="00527710">
      <w:pPr>
        <w:pStyle w:val="ListParagraph"/>
        <w:numPr>
          <w:ilvl w:val="0"/>
          <w:numId w:val="41"/>
        </w:numPr>
        <w:spacing w:before="120" w:after="120"/>
        <w:contextualSpacing w:val="0"/>
      </w:pPr>
      <w:r>
        <w:rPr>
          <w:b/>
        </w:rPr>
        <w:t xml:space="preserve">SBP/JS </w:t>
      </w:r>
      <w:r>
        <w:t>– Refers to Simone-Baumann-Pickering and Joy Stanistreet’s version of the BWD code</w:t>
      </w:r>
    </w:p>
    <w:p w14:paraId="503ED231" w14:textId="088B0007" w:rsidR="00880262" w:rsidRDefault="00880262" w:rsidP="00527710">
      <w:pPr>
        <w:pStyle w:val="ListParagraph"/>
        <w:numPr>
          <w:ilvl w:val="0"/>
          <w:numId w:val="41"/>
        </w:numPr>
        <w:spacing w:before="120" w:after="120"/>
        <w:contextualSpacing w:val="0"/>
      </w:pPr>
      <w:r>
        <w:rPr>
          <w:b/>
        </w:rPr>
        <w:t xml:space="preserve">Segment </w:t>
      </w:r>
      <w:r>
        <w:t xml:space="preserve">– A subset of the entire time series. For each segment, the conditions for a detection event are assessed independently. Segments may consist of entire WAV files, or divisions of WAV files as defined by the user (e.g. 1-minute intervals). </w:t>
      </w:r>
    </w:p>
    <w:p w14:paraId="01C7ACA0" w14:textId="7D9AF83E" w:rsidR="00880262" w:rsidRDefault="00880262" w:rsidP="00527710">
      <w:pPr>
        <w:pStyle w:val="ListParagraph"/>
        <w:numPr>
          <w:ilvl w:val="0"/>
          <w:numId w:val="41"/>
        </w:numPr>
        <w:spacing w:before="120" w:after="120"/>
        <w:contextualSpacing w:val="0"/>
      </w:pPr>
      <w:r w:rsidRPr="00177874">
        <w:rPr>
          <w:b/>
        </w:rPr>
        <w:t>Event</w:t>
      </w:r>
      <w:r>
        <w:t xml:space="preserve"> – A period of time within which clicks of the target species were identified, according to detection criteria. The fundamental unit for an event period is the segment. Segments with positive detections may be merged together to form larger events.</w:t>
      </w:r>
    </w:p>
    <w:p w14:paraId="64361C30" w14:textId="13208DDD" w:rsidR="00880262" w:rsidRDefault="00880262" w:rsidP="00527710">
      <w:pPr>
        <w:pStyle w:val="ListParagraph"/>
        <w:numPr>
          <w:ilvl w:val="0"/>
          <w:numId w:val="41"/>
        </w:numPr>
        <w:spacing w:before="120" w:after="120"/>
        <w:contextualSpacing w:val="0"/>
      </w:pPr>
      <w:r>
        <w:rPr>
          <w:b/>
        </w:rPr>
        <w:t xml:space="preserve">Detection Criteria </w:t>
      </w:r>
      <w:r>
        <w:t xml:space="preserve">– </w:t>
      </w:r>
      <w:r w:rsidR="001D2747">
        <w:t>A</w:t>
      </w:r>
      <w:r>
        <w:t xml:space="preserve"> set of rules applied to clicks to </w:t>
      </w:r>
      <w:r w:rsidR="00527710">
        <w:t xml:space="preserve">ultimately </w:t>
      </w:r>
      <w:r>
        <w:t xml:space="preserve">determine </w:t>
      </w:r>
      <w:r w:rsidR="00527710">
        <w:t>if</w:t>
      </w:r>
      <w:r>
        <w:t xml:space="preserve"> a particular target</w:t>
      </w:r>
      <w:r w:rsidR="00527710">
        <w:t xml:space="preserve"> is present</w:t>
      </w:r>
      <w:r>
        <w:t xml:space="preserve">. There are two types of detection criteria, called </w:t>
      </w:r>
      <w:r w:rsidRPr="008F3348">
        <w:rPr>
          <w:i/>
        </w:rPr>
        <w:t>Event Detection Criteria</w:t>
      </w:r>
      <w:r>
        <w:t xml:space="preserve"> and </w:t>
      </w:r>
      <w:r w:rsidRPr="008F3348">
        <w:rPr>
          <w:i/>
        </w:rPr>
        <w:t>Click Discrimination Criteria</w:t>
      </w:r>
      <w:r>
        <w:t>.</w:t>
      </w:r>
    </w:p>
    <w:p w14:paraId="0AE441C6" w14:textId="1E8F6779" w:rsidR="00880262" w:rsidRDefault="00880262" w:rsidP="00527710">
      <w:pPr>
        <w:pStyle w:val="ListParagraph"/>
        <w:numPr>
          <w:ilvl w:val="1"/>
          <w:numId w:val="41"/>
        </w:numPr>
        <w:spacing w:before="120" w:after="120"/>
        <w:contextualSpacing w:val="0"/>
      </w:pPr>
      <w:r w:rsidRPr="008F3348">
        <w:rPr>
          <w:b/>
        </w:rPr>
        <w:t>Event Detection Criteria</w:t>
      </w:r>
      <w:r>
        <w:t xml:space="preserve"> </w:t>
      </w:r>
      <w:r w:rsidR="00527710">
        <w:t>– D</w:t>
      </w:r>
      <w:r>
        <w:t>etermine whether or not an event occurred based on the number of candidate target clicks</w:t>
      </w:r>
    </w:p>
    <w:p w14:paraId="71BBF55C" w14:textId="0F70FB1D" w:rsidR="00880262" w:rsidRDefault="00880262" w:rsidP="00527710">
      <w:pPr>
        <w:pStyle w:val="ListParagraph"/>
        <w:numPr>
          <w:ilvl w:val="1"/>
          <w:numId w:val="41"/>
        </w:numPr>
        <w:spacing w:before="120" w:after="120"/>
        <w:contextualSpacing w:val="0"/>
      </w:pPr>
      <w:r w:rsidRPr="008F3348">
        <w:rPr>
          <w:b/>
        </w:rPr>
        <w:t>Click Discrimination Criteria</w:t>
      </w:r>
      <w:r w:rsidR="00527710">
        <w:t xml:space="preserve"> – E</w:t>
      </w:r>
      <w:r>
        <w:t xml:space="preserve">valuate the </w:t>
      </w:r>
      <w:r w:rsidR="00527710">
        <w:t>parameters</w:t>
      </w:r>
      <w:r>
        <w:t xml:space="preserve"> of individual clicks and decide if the clicks may correspond to the target or not  </w:t>
      </w:r>
    </w:p>
    <w:p w14:paraId="19A8CA91" w14:textId="1C21BBD1" w:rsidR="001D2747" w:rsidRDefault="001D2747" w:rsidP="00527710">
      <w:pPr>
        <w:pStyle w:val="ListParagraph"/>
        <w:numPr>
          <w:ilvl w:val="0"/>
          <w:numId w:val="41"/>
        </w:numPr>
        <w:spacing w:before="120" w:after="120"/>
        <w:contextualSpacing w:val="0"/>
      </w:pPr>
      <w:r>
        <w:rPr>
          <w:b/>
        </w:rPr>
        <w:t>Detection Parameter</w:t>
      </w:r>
      <w:r w:rsidR="00FE320E">
        <w:rPr>
          <w:b/>
        </w:rPr>
        <w:t>s</w:t>
      </w:r>
      <w:r>
        <w:rPr>
          <w:b/>
        </w:rPr>
        <w:t xml:space="preserve"> </w:t>
      </w:r>
      <w:r>
        <w:t>– Sometimes used interchangeably with “</w:t>
      </w:r>
      <w:r w:rsidR="00FE320E">
        <w:t>criteria</w:t>
      </w:r>
      <w:r>
        <w:t xml:space="preserve">”, but generally, </w:t>
      </w:r>
      <w:r w:rsidR="00FE320E">
        <w:t xml:space="preserve">a </w:t>
      </w:r>
      <w:r>
        <w:t xml:space="preserve">“parameter” refers to a particular metric (e.g. peak frequency), whereas </w:t>
      </w:r>
      <w:r w:rsidR="00FE320E">
        <w:t xml:space="preserve">a </w:t>
      </w:r>
      <w:r>
        <w:t xml:space="preserve">“criterion” encompasses both the </w:t>
      </w:r>
      <w:r w:rsidR="00FE320E">
        <w:t>metric</w:t>
      </w:r>
      <w:r>
        <w:t xml:space="preserve"> and </w:t>
      </w:r>
      <w:r w:rsidR="00FE320E">
        <w:t>the threshold values applied to it.</w:t>
      </w:r>
      <w:r>
        <w:t xml:space="preserve"> </w:t>
      </w:r>
      <w:r w:rsidR="00FE320E">
        <w:t>Parameters may also be called “features”.</w:t>
      </w:r>
    </w:p>
    <w:p w14:paraId="484BEB78" w14:textId="5075925F" w:rsidR="001D2747" w:rsidRDefault="001D2747" w:rsidP="00527710">
      <w:pPr>
        <w:pStyle w:val="ListParagraph"/>
        <w:numPr>
          <w:ilvl w:val="0"/>
          <w:numId w:val="41"/>
        </w:numPr>
        <w:spacing w:before="120" w:after="120"/>
        <w:contextualSpacing w:val="0"/>
      </w:pPr>
      <w:r w:rsidRPr="001D2747">
        <w:rPr>
          <w:b/>
        </w:rPr>
        <w:t>Event-Level Assessment</w:t>
      </w:r>
      <w:r>
        <w:t xml:space="preserve"> – The application of detection criteria (both click discrimination and event detection) used for automatic event detection</w:t>
      </w:r>
    </w:p>
    <w:p w14:paraId="25C47D68" w14:textId="2910C3C4" w:rsidR="001D2747" w:rsidRPr="004F4FD7" w:rsidRDefault="001D2747" w:rsidP="00527710">
      <w:pPr>
        <w:pStyle w:val="ListParagraph"/>
        <w:numPr>
          <w:ilvl w:val="0"/>
          <w:numId w:val="41"/>
        </w:numPr>
        <w:spacing w:before="120" w:after="120"/>
        <w:contextualSpacing w:val="0"/>
      </w:pPr>
      <w:r w:rsidRPr="001D2747">
        <w:rPr>
          <w:b/>
        </w:rPr>
        <w:t>Validation-Level Assessment</w:t>
      </w:r>
      <w:r>
        <w:t xml:space="preserve"> – The application of detection criteria (specifically click discrimination criteria) used for manual event validation and species identification</w:t>
      </w:r>
    </w:p>
    <w:p w14:paraId="52C0BF9C" w14:textId="099BB478" w:rsidR="00880262" w:rsidRPr="00A42ED0" w:rsidRDefault="00880262" w:rsidP="00527710">
      <w:pPr>
        <w:pStyle w:val="ListParagraph"/>
        <w:numPr>
          <w:ilvl w:val="0"/>
          <w:numId w:val="41"/>
        </w:numPr>
        <w:spacing w:before="120" w:after="120"/>
        <w:contextualSpacing w:val="0"/>
      </w:pPr>
      <w:r>
        <w:rPr>
          <w:b/>
        </w:rPr>
        <w:t xml:space="preserve">Protocol – </w:t>
      </w:r>
      <w:r w:rsidRPr="00A42ED0">
        <w:t xml:space="preserve">A </w:t>
      </w:r>
      <w:r>
        <w:t>collection</w:t>
      </w:r>
      <w:r w:rsidRPr="00A42ED0">
        <w:t xml:space="preserve"> of </w:t>
      </w:r>
      <w:r w:rsidRPr="00A42ED0">
        <w:rPr>
          <w:i/>
        </w:rPr>
        <w:t>detection criteria</w:t>
      </w:r>
      <w:r>
        <w:t xml:space="preserve"> for one or more </w:t>
      </w:r>
      <w:r w:rsidRPr="00A42ED0">
        <w:rPr>
          <w:i/>
        </w:rPr>
        <w:t>targets</w:t>
      </w:r>
    </w:p>
    <w:p w14:paraId="4783A0CF" w14:textId="77777777" w:rsidR="00880262" w:rsidRPr="00A42ED0" w:rsidRDefault="00880262" w:rsidP="00527710">
      <w:pPr>
        <w:pStyle w:val="ListParagraph"/>
        <w:numPr>
          <w:ilvl w:val="0"/>
          <w:numId w:val="41"/>
        </w:numPr>
        <w:spacing w:before="120" w:after="120"/>
        <w:contextualSpacing w:val="0"/>
      </w:pPr>
      <w:r>
        <w:rPr>
          <w:b/>
        </w:rPr>
        <w:t xml:space="preserve">Target – </w:t>
      </w:r>
      <w:r w:rsidRPr="00A42ED0">
        <w:t>A species or group o</w:t>
      </w:r>
      <w:r>
        <w:t>f species of interest. F</w:t>
      </w:r>
      <w:r w:rsidRPr="00A42ED0">
        <w:t>or example</w:t>
      </w:r>
      <w:r>
        <w:t xml:space="preserve">, a </w:t>
      </w:r>
      <w:r w:rsidRPr="00A42ED0">
        <w:rPr>
          <w:i/>
        </w:rPr>
        <w:t>target</w:t>
      </w:r>
      <w:r>
        <w:t xml:space="preserve"> might encompass all</w:t>
      </w:r>
      <w:r w:rsidRPr="00A42ED0">
        <w:t xml:space="preserve"> beaked whales</w:t>
      </w:r>
      <w:r>
        <w:t xml:space="preserve"> (a.k.a. “Beaked”)</w:t>
      </w:r>
      <w:r w:rsidRPr="00A42ED0">
        <w:t xml:space="preserve">, </w:t>
      </w:r>
      <w:r>
        <w:t>just bottlenose whales (a.k.a. “Ha”), or all beaked whales except bottlenose whales (a.k.a. “NonHa”).</w:t>
      </w:r>
    </w:p>
    <w:p w14:paraId="14D87CF7" w14:textId="44287346" w:rsidR="00880262" w:rsidRDefault="00880262" w:rsidP="00527710">
      <w:pPr>
        <w:pStyle w:val="ListParagraph"/>
        <w:numPr>
          <w:ilvl w:val="0"/>
          <w:numId w:val="41"/>
        </w:numPr>
        <w:spacing w:before="120" w:after="120"/>
        <w:contextualSpacing w:val="0"/>
      </w:pPr>
      <w:r>
        <w:rPr>
          <w:b/>
        </w:rPr>
        <w:t xml:space="preserve">Discriminator – </w:t>
      </w:r>
      <w:r w:rsidRPr="002C63AF">
        <w:t xml:space="preserve">A set of </w:t>
      </w:r>
      <w:r>
        <w:t xml:space="preserve">click discrimination </w:t>
      </w:r>
      <w:r w:rsidRPr="002C63AF">
        <w:t xml:space="preserve">criteria for </w:t>
      </w:r>
      <w:r>
        <w:t xml:space="preserve">identifying the clicks of one or more species within a </w:t>
      </w:r>
      <w:r w:rsidRPr="002C63AF">
        <w:rPr>
          <w:i/>
        </w:rPr>
        <w:t>target</w:t>
      </w:r>
      <w:r>
        <w:t xml:space="preserve">. If desired, it is possible to define </w:t>
      </w:r>
      <w:r w:rsidRPr="002C63AF">
        <w:rPr>
          <w:i/>
        </w:rPr>
        <w:t>protocols</w:t>
      </w:r>
      <w:r>
        <w:t xml:space="preserve"> that apply more than one discriminator for a particular </w:t>
      </w:r>
      <w:r w:rsidRPr="002C63AF">
        <w:rPr>
          <w:i/>
        </w:rPr>
        <w:t>target</w:t>
      </w:r>
      <w:r>
        <w:t xml:space="preserve">. </w:t>
      </w:r>
      <w:r w:rsidR="00FE320E">
        <w:t>The effect this has depends on the assessment level (event or validation) and</w:t>
      </w:r>
      <w:r w:rsidR="00527710">
        <w:t>, in the case of</w:t>
      </w:r>
      <w:r w:rsidR="00FE320E">
        <w:t xml:space="preserve"> validation-level, user options. Within the code itself, a “discriminator” refers to an instance of the </w:t>
      </w:r>
      <w:r w:rsidR="00FE320E" w:rsidRPr="00FE320E">
        <w:rPr>
          <w:i/>
        </w:rPr>
        <w:t>ClickDiscriminator</w:t>
      </w:r>
      <w:r w:rsidR="00FE320E">
        <w:t xml:space="preserve"> class.</w:t>
      </w:r>
    </w:p>
    <w:sectPr w:rsidR="00880262" w:rsidSect="00656C39">
      <w:headerReference w:type="default" r:id="rId26"/>
      <w:footerReference w:type="default" r:id="rId27"/>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F1C10" w14:textId="77777777" w:rsidR="00E16908" w:rsidRDefault="00E16908" w:rsidP="002E0D6B">
      <w:pPr>
        <w:spacing w:after="0" w:line="240" w:lineRule="auto"/>
      </w:pPr>
      <w:r>
        <w:separator/>
      </w:r>
    </w:p>
  </w:endnote>
  <w:endnote w:type="continuationSeparator" w:id="0">
    <w:p w14:paraId="2021080B" w14:textId="77777777" w:rsidR="00E16908" w:rsidRDefault="00E16908" w:rsidP="002E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472793"/>
      <w:docPartObj>
        <w:docPartGallery w:val="Page Numbers (Bottom of Page)"/>
        <w:docPartUnique/>
      </w:docPartObj>
    </w:sdtPr>
    <w:sdtEndPr>
      <w:rPr>
        <w:noProof/>
      </w:rPr>
    </w:sdtEndPr>
    <w:sdtContent>
      <w:p w14:paraId="14FAA12D" w14:textId="23D41F13" w:rsidR="0025006E" w:rsidRDefault="0025006E">
        <w:pPr>
          <w:pStyle w:val="Footer"/>
          <w:jc w:val="center"/>
        </w:pPr>
        <w:r>
          <w:fldChar w:fldCharType="begin"/>
        </w:r>
        <w:r>
          <w:instrText xml:space="preserve"> PAGE   \* MERGEFORMAT </w:instrText>
        </w:r>
        <w:r>
          <w:fldChar w:fldCharType="separate"/>
        </w:r>
        <w:r w:rsidR="0094597A">
          <w:rPr>
            <w:noProof/>
          </w:rPr>
          <w:t>4</w:t>
        </w:r>
        <w:r>
          <w:rPr>
            <w:noProof/>
          </w:rPr>
          <w:fldChar w:fldCharType="end"/>
        </w:r>
      </w:p>
    </w:sdtContent>
  </w:sdt>
  <w:p w14:paraId="1617D91F" w14:textId="77777777" w:rsidR="0025006E" w:rsidRDefault="00250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463B0" w14:textId="77777777" w:rsidR="00E16908" w:rsidRDefault="00E16908" w:rsidP="002E0D6B">
      <w:pPr>
        <w:spacing w:after="0" w:line="240" w:lineRule="auto"/>
      </w:pPr>
      <w:r>
        <w:separator/>
      </w:r>
    </w:p>
  </w:footnote>
  <w:footnote w:type="continuationSeparator" w:id="0">
    <w:p w14:paraId="65BBC412" w14:textId="77777777" w:rsidR="00E16908" w:rsidRDefault="00E16908" w:rsidP="002E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FEF83" w14:textId="77777777" w:rsidR="0025006E" w:rsidRDefault="0025006E" w:rsidP="00EA7F95">
    <w:pPr>
      <w:pStyle w:val="Header"/>
      <w:jc w:val="right"/>
    </w:pPr>
    <w:r>
      <w:t>Wilfried Beslin</w:t>
    </w:r>
  </w:p>
  <w:p w14:paraId="0A0459AC" w14:textId="3B6EC554" w:rsidR="0025006E" w:rsidRDefault="0025006E" w:rsidP="00EA7F95">
    <w:pPr>
      <w:pStyle w:val="Header"/>
      <w:jc w:val="right"/>
    </w:pPr>
    <w:r>
      <w:t>June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BAF"/>
    <w:multiLevelType w:val="hybridMultilevel"/>
    <w:tmpl w:val="8DA0B2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4040F"/>
    <w:multiLevelType w:val="hybridMultilevel"/>
    <w:tmpl w:val="E7CC38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A2B31"/>
    <w:multiLevelType w:val="hybridMultilevel"/>
    <w:tmpl w:val="50D0C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897650"/>
    <w:multiLevelType w:val="hybridMultilevel"/>
    <w:tmpl w:val="9686163E"/>
    <w:lvl w:ilvl="0" w:tplc="E594DB6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673A1D"/>
    <w:multiLevelType w:val="hybridMultilevel"/>
    <w:tmpl w:val="BD9228B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760B5C"/>
    <w:multiLevelType w:val="hybridMultilevel"/>
    <w:tmpl w:val="124C37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96828"/>
    <w:multiLevelType w:val="hybridMultilevel"/>
    <w:tmpl w:val="3CDC5884"/>
    <w:lvl w:ilvl="0" w:tplc="34448CB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A977FA"/>
    <w:multiLevelType w:val="hybridMultilevel"/>
    <w:tmpl w:val="3CAE7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A72109"/>
    <w:multiLevelType w:val="hybridMultilevel"/>
    <w:tmpl w:val="0FF6A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3F5C9E"/>
    <w:multiLevelType w:val="hybridMultilevel"/>
    <w:tmpl w:val="8BE43A9E"/>
    <w:lvl w:ilvl="0" w:tplc="AFF25FEE">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855F20"/>
    <w:multiLevelType w:val="hybridMultilevel"/>
    <w:tmpl w:val="116CC8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1875D2"/>
    <w:multiLevelType w:val="hybridMultilevel"/>
    <w:tmpl w:val="83049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954470"/>
    <w:multiLevelType w:val="hybridMultilevel"/>
    <w:tmpl w:val="724C4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D8D6AB4"/>
    <w:multiLevelType w:val="hybridMultilevel"/>
    <w:tmpl w:val="7B0847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676AEC"/>
    <w:multiLevelType w:val="hybridMultilevel"/>
    <w:tmpl w:val="3A8201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6AD7B56"/>
    <w:multiLevelType w:val="hybridMultilevel"/>
    <w:tmpl w:val="A706FA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360814"/>
    <w:multiLevelType w:val="hybridMultilevel"/>
    <w:tmpl w:val="3E0A97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81021A0"/>
    <w:multiLevelType w:val="hybridMultilevel"/>
    <w:tmpl w:val="6AD048CE"/>
    <w:lvl w:ilvl="0" w:tplc="AFF25FE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AB92A3B"/>
    <w:multiLevelType w:val="hybridMultilevel"/>
    <w:tmpl w:val="BF162B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B187D90"/>
    <w:multiLevelType w:val="hybridMultilevel"/>
    <w:tmpl w:val="B6E02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E4A0840"/>
    <w:multiLevelType w:val="hybridMultilevel"/>
    <w:tmpl w:val="7BEA5D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703D75"/>
    <w:multiLevelType w:val="hybridMultilevel"/>
    <w:tmpl w:val="DDBAA9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4531386"/>
    <w:multiLevelType w:val="hybridMultilevel"/>
    <w:tmpl w:val="B12EE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A436D2B"/>
    <w:multiLevelType w:val="hybridMultilevel"/>
    <w:tmpl w:val="AE9C2A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202F9C"/>
    <w:multiLevelType w:val="hybridMultilevel"/>
    <w:tmpl w:val="793C95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D8A1B99"/>
    <w:multiLevelType w:val="hybridMultilevel"/>
    <w:tmpl w:val="DB6C66CE"/>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26" w15:restartNumberingAfterBreak="0">
    <w:nsid w:val="3DEC3F5B"/>
    <w:multiLevelType w:val="hybridMultilevel"/>
    <w:tmpl w:val="A7A61B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17B5F35"/>
    <w:multiLevelType w:val="hybridMultilevel"/>
    <w:tmpl w:val="FA52B24C"/>
    <w:lvl w:ilvl="0" w:tplc="8EEEAB08">
      <w:start w:val="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E345FB"/>
    <w:multiLevelType w:val="hybridMultilevel"/>
    <w:tmpl w:val="F714806A"/>
    <w:lvl w:ilvl="0" w:tplc="9BC8C938">
      <w:start w:val="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BBF2B01"/>
    <w:multiLevelType w:val="hybridMultilevel"/>
    <w:tmpl w:val="5E8A5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A537A4"/>
    <w:multiLevelType w:val="hybridMultilevel"/>
    <w:tmpl w:val="ABFEA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384461B"/>
    <w:multiLevelType w:val="hybridMultilevel"/>
    <w:tmpl w:val="67FA71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64A105E"/>
    <w:multiLevelType w:val="hybridMultilevel"/>
    <w:tmpl w:val="1D3CE086"/>
    <w:lvl w:ilvl="0" w:tplc="FB08E6D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C1149B6"/>
    <w:multiLevelType w:val="hybridMultilevel"/>
    <w:tmpl w:val="0C44FF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5C7E13C3"/>
    <w:multiLevelType w:val="hybridMultilevel"/>
    <w:tmpl w:val="C9CC33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D0A25B5"/>
    <w:multiLevelType w:val="hybridMultilevel"/>
    <w:tmpl w:val="95206C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5B93CA0"/>
    <w:multiLevelType w:val="hybridMultilevel"/>
    <w:tmpl w:val="F91EB9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9F949A3"/>
    <w:multiLevelType w:val="hybridMultilevel"/>
    <w:tmpl w:val="271E1FE6"/>
    <w:lvl w:ilvl="0" w:tplc="1CDA4046">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DF80A8D"/>
    <w:multiLevelType w:val="hybridMultilevel"/>
    <w:tmpl w:val="E534A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AD1600"/>
    <w:multiLevelType w:val="hybridMultilevel"/>
    <w:tmpl w:val="7B5031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226721E"/>
    <w:multiLevelType w:val="hybridMultilevel"/>
    <w:tmpl w:val="7180CA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89A7B26"/>
    <w:multiLevelType w:val="hybridMultilevel"/>
    <w:tmpl w:val="D3969B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3F3E41"/>
    <w:multiLevelType w:val="hybridMultilevel"/>
    <w:tmpl w:val="2DE64A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A4C00CE"/>
    <w:multiLevelType w:val="hybridMultilevel"/>
    <w:tmpl w:val="ED28B4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CE65342"/>
    <w:multiLevelType w:val="hybridMultilevel"/>
    <w:tmpl w:val="8F9CE2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E8335EE"/>
    <w:multiLevelType w:val="hybridMultilevel"/>
    <w:tmpl w:val="582A9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4"/>
  </w:num>
  <w:num w:numId="3">
    <w:abstractNumId w:val="3"/>
  </w:num>
  <w:num w:numId="4">
    <w:abstractNumId w:val="9"/>
  </w:num>
  <w:num w:numId="5">
    <w:abstractNumId w:val="29"/>
  </w:num>
  <w:num w:numId="6">
    <w:abstractNumId w:val="43"/>
  </w:num>
  <w:num w:numId="7">
    <w:abstractNumId w:val="22"/>
  </w:num>
  <w:num w:numId="8">
    <w:abstractNumId w:val="5"/>
  </w:num>
  <w:num w:numId="9">
    <w:abstractNumId w:val="28"/>
  </w:num>
  <w:num w:numId="10">
    <w:abstractNumId w:val="41"/>
  </w:num>
  <w:num w:numId="11">
    <w:abstractNumId w:val="33"/>
  </w:num>
  <w:num w:numId="12">
    <w:abstractNumId w:val="37"/>
  </w:num>
  <w:num w:numId="13">
    <w:abstractNumId w:val="21"/>
  </w:num>
  <w:num w:numId="14">
    <w:abstractNumId w:val="17"/>
  </w:num>
  <w:num w:numId="15">
    <w:abstractNumId w:val="25"/>
  </w:num>
  <w:num w:numId="16">
    <w:abstractNumId w:val="31"/>
  </w:num>
  <w:num w:numId="17">
    <w:abstractNumId w:val="34"/>
  </w:num>
  <w:num w:numId="18">
    <w:abstractNumId w:val="11"/>
  </w:num>
  <w:num w:numId="19">
    <w:abstractNumId w:val="26"/>
  </w:num>
  <w:num w:numId="20">
    <w:abstractNumId w:val="10"/>
  </w:num>
  <w:num w:numId="21">
    <w:abstractNumId w:val="36"/>
  </w:num>
  <w:num w:numId="22">
    <w:abstractNumId w:val="38"/>
  </w:num>
  <w:num w:numId="23">
    <w:abstractNumId w:val="16"/>
  </w:num>
  <w:num w:numId="24">
    <w:abstractNumId w:val="14"/>
  </w:num>
  <w:num w:numId="25">
    <w:abstractNumId w:val="39"/>
  </w:num>
  <w:num w:numId="26">
    <w:abstractNumId w:val="42"/>
  </w:num>
  <w:num w:numId="27">
    <w:abstractNumId w:val="12"/>
  </w:num>
  <w:num w:numId="28">
    <w:abstractNumId w:val="35"/>
  </w:num>
  <w:num w:numId="29">
    <w:abstractNumId w:val="27"/>
  </w:num>
  <w:num w:numId="30">
    <w:abstractNumId w:val="30"/>
  </w:num>
  <w:num w:numId="31">
    <w:abstractNumId w:val="2"/>
  </w:num>
  <w:num w:numId="32">
    <w:abstractNumId w:val="24"/>
  </w:num>
  <w:num w:numId="33">
    <w:abstractNumId w:val="23"/>
  </w:num>
  <w:num w:numId="34">
    <w:abstractNumId w:val="1"/>
  </w:num>
  <w:num w:numId="35">
    <w:abstractNumId w:val="45"/>
  </w:num>
  <w:num w:numId="36">
    <w:abstractNumId w:val="15"/>
  </w:num>
  <w:num w:numId="37">
    <w:abstractNumId w:val="19"/>
  </w:num>
  <w:num w:numId="38">
    <w:abstractNumId w:val="8"/>
  </w:num>
  <w:num w:numId="39">
    <w:abstractNumId w:val="4"/>
  </w:num>
  <w:num w:numId="40">
    <w:abstractNumId w:val="40"/>
  </w:num>
  <w:num w:numId="41">
    <w:abstractNumId w:val="13"/>
  </w:num>
  <w:num w:numId="42">
    <w:abstractNumId w:val="6"/>
  </w:num>
  <w:num w:numId="43">
    <w:abstractNumId w:val="32"/>
  </w:num>
  <w:num w:numId="44">
    <w:abstractNumId w:val="0"/>
  </w:num>
  <w:num w:numId="45">
    <w:abstractNumId w:val="18"/>
  </w:num>
  <w:num w:numId="46">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6B"/>
    <w:rsid w:val="0000401E"/>
    <w:rsid w:val="00006DF2"/>
    <w:rsid w:val="00006E54"/>
    <w:rsid w:val="0001099A"/>
    <w:rsid w:val="00010A9B"/>
    <w:rsid w:val="00011C29"/>
    <w:rsid w:val="000176D2"/>
    <w:rsid w:val="00020618"/>
    <w:rsid w:val="000215E5"/>
    <w:rsid w:val="00025D46"/>
    <w:rsid w:val="00026490"/>
    <w:rsid w:val="00031FED"/>
    <w:rsid w:val="00032DAD"/>
    <w:rsid w:val="0003470C"/>
    <w:rsid w:val="00036332"/>
    <w:rsid w:val="000373FD"/>
    <w:rsid w:val="00037C8E"/>
    <w:rsid w:val="00050213"/>
    <w:rsid w:val="000548F3"/>
    <w:rsid w:val="000609C8"/>
    <w:rsid w:val="0006699E"/>
    <w:rsid w:val="000737C1"/>
    <w:rsid w:val="00073B3E"/>
    <w:rsid w:val="00075C59"/>
    <w:rsid w:val="000863C3"/>
    <w:rsid w:val="00086576"/>
    <w:rsid w:val="000917E7"/>
    <w:rsid w:val="0009352D"/>
    <w:rsid w:val="00093E68"/>
    <w:rsid w:val="0009486E"/>
    <w:rsid w:val="00095716"/>
    <w:rsid w:val="00097D1D"/>
    <w:rsid w:val="000A3DCB"/>
    <w:rsid w:val="000A4053"/>
    <w:rsid w:val="000A439C"/>
    <w:rsid w:val="000A4F4A"/>
    <w:rsid w:val="000A5C03"/>
    <w:rsid w:val="000B23BB"/>
    <w:rsid w:val="000C4D06"/>
    <w:rsid w:val="000C596E"/>
    <w:rsid w:val="000C7311"/>
    <w:rsid w:val="000D1313"/>
    <w:rsid w:val="000D1F78"/>
    <w:rsid w:val="000D4089"/>
    <w:rsid w:val="000D7E39"/>
    <w:rsid w:val="000E22F6"/>
    <w:rsid w:val="000E7C78"/>
    <w:rsid w:val="000F720D"/>
    <w:rsid w:val="000F7894"/>
    <w:rsid w:val="00100C87"/>
    <w:rsid w:val="0010354D"/>
    <w:rsid w:val="00106EFE"/>
    <w:rsid w:val="00110123"/>
    <w:rsid w:val="00113B54"/>
    <w:rsid w:val="001142EC"/>
    <w:rsid w:val="00114F00"/>
    <w:rsid w:val="00116910"/>
    <w:rsid w:val="001202F4"/>
    <w:rsid w:val="00122B37"/>
    <w:rsid w:val="001232CB"/>
    <w:rsid w:val="00127CB2"/>
    <w:rsid w:val="00127F63"/>
    <w:rsid w:val="00132790"/>
    <w:rsid w:val="00132EFD"/>
    <w:rsid w:val="00141FEA"/>
    <w:rsid w:val="00142AAC"/>
    <w:rsid w:val="0014493D"/>
    <w:rsid w:val="00145ACE"/>
    <w:rsid w:val="00146E82"/>
    <w:rsid w:val="00147680"/>
    <w:rsid w:val="001561CA"/>
    <w:rsid w:val="0016598D"/>
    <w:rsid w:val="001664E1"/>
    <w:rsid w:val="00166B7D"/>
    <w:rsid w:val="0016779C"/>
    <w:rsid w:val="00170766"/>
    <w:rsid w:val="00172B33"/>
    <w:rsid w:val="00172E25"/>
    <w:rsid w:val="00175A19"/>
    <w:rsid w:val="00180C0E"/>
    <w:rsid w:val="00182EE7"/>
    <w:rsid w:val="00183647"/>
    <w:rsid w:val="00192DA8"/>
    <w:rsid w:val="001966B8"/>
    <w:rsid w:val="001A51F1"/>
    <w:rsid w:val="001A55DA"/>
    <w:rsid w:val="001A6C1E"/>
    <w:rsid w:val="001B1F8B"/>
    <w:rsid w:val="001B5C22"/>
    <w:rsid w:val="001B6BE8"/>
    <w:rsid w:val="001C1473"/>
    <w:rsid w:val="001C226B"/>
    <w:rsid w:val="001C2BF8"/>
    <w:rsid w:val="001C3EA3"/>
    <w:rsid w:val="001C4589"/>
    <w:rsid w:val="001D2747"/>
    <w:rsid w:val="001D5EEB"/>
    <w:rsid w:val="001E1511"/>
    <w:rsid w:val="001E1B61"/>
    <w:rsid w:val="001E47E5"/>
    <w:rsid w:val="001E5A8F"/>
    <w:rsid w:val="001F4BEB"/>
    <w:rsid w:val="001F5D15"/>
    <w:rsid w:val="00201761"/>
    <w:rsid w:val="00202ECA"/>
    <w:rsid w:val="00203494"/>
    <w:rsid w:val="00211F53"/>
    <w:rsid w:val="002124A7"/>
    <w:rsid w:val="00222E14"/>
    <w:rsid w:val="00227EFA"/>
    <w:rsid w:val="002338D5"/>
    <w:rsid w:val="00234E06"/>
    <w:rsid w:val="00236196"/>
    <w:rsid w:val="00236999"/>
    <w:rsid w:val="00237246"/>
    <w:rsid w:val="00237B65"/>
    <w:rsid w:val="0025006E"/>
    <w:rsid w:val="002519F0"/>
    <w:rsid w:val="002551DD"/>
    <w:rsid w:val="00255755"/>
    <w:rsid w:val="00263B80"/>
    <w:rsid w:val="00265960"/>
    <w:rsid w:val="00265D05"/>
    <w:rsid w:val="00265F7F"/>
    <w:rsid w:val="002660A2"/>
    <w:rsid w:val="002668D6"/>
    <w:rsid w:val="0027457F"/>
    <w:rsid w:val="00276103"/>
    <w:rsid w:val="00286FFB"/>
    <w:rsid w:val="00287CDC"/>
    <w:rsid w:val="00292CC8"/>
    <w:rsid w:val="002954D1"/>
    <w:rsid w:val="002976B5"/>
    <w:rsid w:val="002B27C6"/>
    <w:rsid w:val="002B58FF"/>
    <w:rsid w:val="002B7A2D"/>
    <w:rsid w:val="002C3E8A"/>
    <w:rsid w:val="002C5B51"/>
    <w:rsid w:val="002C60FD"/>
    <w:rsid w:val="002E0D6B"/>
    <w:rsid w:val="002E4A26"/>
    <w:rsid w:val="002E677C"/>
    <w:rsid w:val="002E6A9E"/>
    <w:rsid w:val="002E7B68"/>
    <w:rsid w:val="002F29BF"/>
    <w:rsid w:val="002F315A"/>
    <w:rsid w:val="002F5C22"/>
    <w:rsid w:val="002F64EE"/>
    <w:rsid w:val="00300339"/>
    <w:rsid w:val="00301B6D"/>
    <w:rsid w:val="00303009"/>
    <w:rsid w:val="0030429E"/>
    <w:rsid w:val="00304CC0"/>
    <w:rsid w:val="00306A90"/>
    <w:rsid w:val="00310D1E"/>
    <w:rsid w:val="00314053"/>
    <w:rsid w:val="00317DCA"/>
    <w:rsid w:val="00323FF0"/>
    <w:rsid w:val="0032459A"/>
    <w:rsid w:val="00325E64"/>
    <w:rsid w:val="00331BBF"/>
    <w:rsid w:val="00333ED0"/>
    <w:rsid w:val="00340CF2"/>
    <w:rsid w:val="003432D7"/>
    <w:rsid w:val="0035479F"/>
    <w:rsid w:val="00355DF2"/>
    <w:rsid w:val="00364268"/>
    <w:rsid w:val="0036504B"/>
    <w:rsid w:val="00375A29"/>
    <w:rsid w:val="00376B9B"/>
    <w:rsid w:val="00384E15"/>
    <w:rsid w:val="003863E2"/>
    <w:rsid w:val="00387136"/>
    <w:rsid w:val="00392E87"/>
    <w:rsid w:val="00393F42"/>
    <w:rsid w:val="003945D2"/>
    <w:rsid w:val="003A1377"/>
    <w:rsid w:val="003A2B3B"/>
    <w:rsid w:val="003A2C98"/>
    <w:rsid w:val="003A3318"/>
    <w:rsid w:val="003A482E"/>
    <w:rsid w:val="003A4908"/>
    <w:rsid w:val="003A7B72"/>
    <w:rsid w:val="003B1B2F"/>
    <w:rsid w:val="003B578C"/>
    <w:rsid w:val="003C3589"/>
    <w:rsid w:val="003C3CD1"/>
    <w:rsid w:val="003D16B6"/>
    <w:rsid w:val="003D4F33"/>
    <w:rsid w:val="003D6946"/>
    <w:rsid w:val="003E03EC"/>
    <w:rsid w:val="003E1F59"/>
    <w:rsid w:val="003E3A28"/>
    <w:rsid w:val="003E6093"/>
    <w:rsid w:val="003E7805"/>
    <w:rsid w:val="003F0526"/>
    <w:rsid w:val="003F16E0"/>
    <w:rsid w:val="003F32BF"/>
    <w:rsid w:val="0040105F"/>
    <w:rsid w:val="00403A74"/>
    <w:rsid w:val="004072F4"/>
    <w:rsid w:val="00417FF5"/>
    <w:rsid w:val="00423313"/>
    <w:rsid w:val="00425DF5"/>
    <w:rsid w:val="0043183E"/>
    <w:rsid w:val="00431AEC"/>
    <w:rsid w:val="004327F6"/>
    <w:rsid w:val="004375BC"/>
    <w:rsid w:val="00441058"/>
    <w:rsid w:val="00441599"/>
    <w:rsid w:val="004424A8"/>
    <w:rsid w:val="00444293"/>
    <w:rsid w:val="00444B1E"/>
    <w:rsid w:val="00444B42"/>
    <w:rsid w:val="00444E45"/>
    <w:rsid w:val="00450C3D"/>
    <w:rsid w:val="00450FB9"/>
    <w:rsid w:val="004510DD"/>
    <w:rsid w:val="00453E11"/>
    <w:rsid w:val="004575A8"/>
    <w:rsid w:val="00461368"/>
    <w:rsid w:val="004621E4"/>
    <w:rsid w:val="00470C0F"/>
    <w:rsid w:val="00473A81"/>
    <w:rsid w:val="00474BFD"/>
    <w:rsid w:val="00475E9A"/>
    <w:rsid w:val="004769E3"/>
    <w:rsid w:val="004774F1"/>
    <w:rsid w:val="004803D0"/>
    <w:rsid w:val="004819A4"/>
    <w:rsid w:val="00482DE8"/>
    <w:rsid w:val="00485D11"/>
    <w:rsid w:val="00487DE7"/>
    <w:rsid w:val="004929D6"/>
    <w:rsid w:val="0049639A"/>
    <w:rsid w:val="00496960"/>
    <w:rsid w:val="004A1E69"/>
    <w:rsid w:val="004A2DCF"/>
    <w:rsid w:val="004A440E"/>
    <w:rsid w:val="004A681B"/>
    <w:rsid w:val="004B000F"/>
    <w:rsid w:val="004B1878"/>
    <w:rsid w:val="004B4204"/>
    <w:rsid w:val="004B64A1"/>
    <w:rsid w:val="004C2A14"/>
    <w:rsid w:val="004C6553"/>
    <w:rsid w:val="004C7AFC"/>
    <w:rsid w:val="004D43C1"/>
    <w:rsid w:val="004D6416"/>
    <w:rsid w:val="004D6865"/>
    <w:rsid w:val="004D690B"/>
    <w:rsid w:val="004E170C"/>
    <w:rsid w:val="004E2C97"/>
    <w:rsid w:val="004E487F"/>
    <w:rsid w:val="004E4887"/>
    <w:rsid w:val="004F2ECB"/>
    <w:rsid w:val="004F4CB0"/>
    <w:rsid w:val="004F732C"/>
    <w:rsid w:val="00500F09"/>
    <w:rsid w:val="00504361"/>
    <w:rsid w:val="00505C97"/>
    <w:rsid w:val="005131B3"/>
    <w:rsid w:val="005169A1"/>
    <w:rsid w:val="005169F3"/>
    <w:rsid w:val="0052109A"/>
    <w:rsid w:val="005215DB"/>
    <w:rsid w:val="00522FBA"/>
    <w:rsid w:val="00526853"/>
    <w:rsid w:val="00527332"/>
    <w:rsid w:val="0052755F"/>
    <w:rsid w:val="00527710"/>
    <w:rsid w:val="005363CE"/>
    <w:rsid w:val="0053789A"/>
    <w:rsid w:val="005435C0"/>
    <w:rsid w:val="005508B5"/>
    <w:rsid w:val="00553BCC"/>
    <w:rsid w:val="00561499"/>
    <w:rsid w:val="0056626C"/>
    <w:rsid w:val="005667D1"/>
    <w:rsid w:val="00570D3E"/>
    <w:rsid w:val="0057112F"/>
    <w:rsid w:val="0057290D"/>
    <w:rsid w:val="005773A3"/>
    <w:rsid w:val="00585F2C"/>
    <w:rsid w:val="00592AD8"/>
    <w:rsid w:val="00596E17"/>
    <w:rsid w:val="00597CB7"/>
    <w:rsid w:val="005A2ACE"/>
    <w:rsid w:val="005A2CA1"/>
    <w:rsid w:val="005A4F54"/>
    <w:rsid w:val="005A6A93"/>
    <w:rsid w:val="005A6F3D"/>
    <w:rsid w:val="005B0539"/>
    <w:rsid w:val="005C2A4E"/>
    <w:rsid w:val="005C3B07"/>
    <w:rsid w:val="005C48A2"/>
    <w:rsid w:val="005C4FFF"/>
    <w:rsid w:val="005C6627"/>
    <w:rsid w:val="005C6946"/>
    <w:rsid w:val="005D1C75"/>
    <w:rsid w:val="005D4E9F"/>
    <w:rsid w:val="005D57C9"/>
    <w:rsid w:val="005E117D"/>
    <w:rsid w:val="005E2777"/>
    <w:rsid w:val="005E5980"/>
    <w:rsid w:val="005F074A"/>
    <w:rsid w:val="005F0944"/>
    <w:rsid w:val="005F1034"/>
    <w:rsid w:val="005F13EB"/>
    <w:rsid w:val="005F18E4"/>
    <w:rsid w:val="005F1B1B"/>
    <w:rsid w:val="005F3050"/>
    <w:rsid w:val="005F4395"/>
    <w:rsid w:val="005F689E"/>
    <w:rsid w:val="005F7B5A"/>
    <w:rsid w:val="00601C06"/>
    <w:rsid w:val="0060205B"/>
    <w:rsid w:val="006030C6"/>
    <w:rsid w:val="006043B4"/>
    <w:rsid w:val="00610AB9"/>
    <w:rsid w:val="00610CA0"/>
    <w:rsid w:val="00620F91"/>
    <w:rsid w:val="006265A3"/>
    <w:rsid w:val="00626B25"/>
    <w:rsid w:val="006276F0"/>
    <w:rsid w:val="00627DF8"/>
    <w:rsid w:val="00632D44"/>
    <w:rsid w:val="0063384B"/>
    <w:rsid w:val="0063547A"/>
    <w:rsid w:val="00635FBB"/>
    <w:rsid w:val="00641BF7"/>
    <w:rsid w:val="006423F3"/>
    <w:rsid w:val="006429DB"/>
    <w:rsid w:val="00642A20"/>
    <w:rsid w:val="00654C75"/>
    <w:rsid w:val="00656C39"/>
    <w:rsid w:val="00657C0A"/>
    <w:rsid w:val="00662CD4"/>
    <w:rsid w:val="00662EA0"/>
    <w:rsid w:val="00667DDE"/>
    <w:rsid w:val="00675F34"/>
    <w:rsid w:val="0068585C"/>
    <w:rsid w:val="006859A6"/>
    <w:rsid w:val="00691791"/>
    <w:rsid w:val="00691F84"/>
    <w:rsid w:val="006928C8"/>
    <w:rsid w:val="00693BD8"/>
    <w:rsid w:val="00693CC2"/>
    <w:rsid w:val="006945D5"/>
    <w:rsid w:val="0069725C"/>
    <w:rsid w:val="006A2F73"/>
    <w:rsid w:val="006A3038"/>
    <w:rsid w:val="006A3FA0"/>
    <w:rsid w:val="006A431C"/>
    <w:rsid w:val="006A4AE0"/>
    <w:rsid w:val="006A7A29"/>
    <w:rsid w:val="006B0450"/>
    <w:rsid w:val="006B1D59"/>
    <w:rsid w:val="006B2F59"/>
    <w:rsid w:val="006B32D8"/>
    <w:rsid w:val="006B4B71"/>
    <w:rsid w:val="006B523B"/>
    <w:rsid w:val="006C08E1"/>
    <w:rsid w:val="006C205D"/>
    <w:rsid w:val="006C39EE"/>
    <w:rsid w:val="006C5028"/>
    <w:rsid w:val="006D097A"/>
    <w:rsid w:val="006D148C"/>
    <w:rsid w:val="006D40A9"/>
    <w:rsid w:val="006D74AC"/>
    <w:rsid w:val="006E0315"/>
    <w:rsid w:val="006E061E"/>
    <w:rsid w:val="006E19F9"/>
    <w:rsid w:val="006E2E4B"/>
    <w:rsid w:val="006E7321"/>
    <w:rsid w:val="006E742F"/>
    <w:rsid w:val="006F1B79"/>
    <w:rsid w:val="006F50DE"/>
    <w:rsid w:val="006F781A"/>
    <w:rsid w:val="006F7F87"/>
    <w:rsid w:val="007061EB"/>
    <w:rsid w:val="007069F9"/>
    <w:rsid w:val="00712E5B"/>
    <w:rsid w:val="0071330B"/>
    <w:rsid w:val="0071431B"/>
    <w:rsid w:val="007174C3"/>
    <w:rsid w:val="00717B52"/>
    <w:rsid w:val="0072022F"/>
    <w:rsid w:val="007332E3"/>
    <w:rsid w:val="00735511"/>
    <w:rsid w:val="007366C1"/>
    <w:rsid w:val="00741ACA"/>
    <w:rsid w:val="00742FC4"/>
    <w:rsid w:val="007461BC"/>
    <w:rsid w:val="007466AA"/>
    <w:rsid w:val="00752379"/>
    <w:rsid w:val="00760247"/>
    <w:rsid w:val="007604C8"/>
    <w:rsid w:val="00762CCD"/>
    <w:rsid w:val="007674B2"/>
    <w:rsid w:val="0077303A"/>
    <w:rsid w:val="00774F28"/>
    <w:rsid w:val="007758DD"/>
    <w:rsid w:val="00776D3F"/>
    <w:rsid w:val="00777879"/>
    <w:rsid w:val="00777B2A"/>
    <w:rsid w:val="00777ECF"/>
    <w:rsid w:val="00781E9D"/>
    <w:rsid w:val="007941B0"/>
    <w:rsid w:val="00794F25"/>
    <w:rsid w:val="00796C43"/>
    <w:rsid w:val="007A06BE"/>
    <w:rsid w:val="007A56CC"/>
    <w:rsid w:val="007A76BA"/>
    <w:rsid w:val="007A7955"/>
    <w:rsid w:val="007A7C08"/>
    <w:rsid w:val="007B4B74"/>
    <w:rsid w:val="007B67CD"/>
    <w:rsid w:val="007B68A6"/>
    <w:rsid w:val="007C393E"/>
    <w:rsid w:val="007C67D2"/>
    <w:rsid w:val="007D0CE7"/>
    <w:rsid w:val="007D1415"/>
    <w:rsid w:val="007D2673"/>
    <w:rsid w:val="007D2D74"/>
    <w:rsid w:val="007D5322"/>
    <w:rsid w:val="007D55C5"/>
    <w:rsid w:val="007D7F79"/>
    <w:rsid w:val="007E28FC"/>
    <w:rsid w:val="007E5655"/>
    <w:rsid w:val="007E5B4B"/>
    <w:rsid w:val="007E6781"/>
    <w:rsid w:val="007F0B6D"/>
    <w:rsid w:val="007F38FD"/>
    <w:rsid w:val="00800951"/>
    <w:rsid w:val="00804326"/>
    <w:rsid w:val="0080527E"/>
    <w:rsid w:val="00805637"/>
    <w:rsid w:val="008068C3"/>
    <w:rsid w:val="00807337"/>
    <w:rsid w:val="00812D4A"/>
    <w:rsid w:val="00816F4F"/>
    <w:rsid w:val="00820ADB"/>
    <w:rsid w:val="008221E5"/>
    <w:rsid w:val="00823B9A"/>
    <w:rsid w:val="00825691"/>
    <w:rsid w:val="0082679A"/>
    <w:rsid w:val="00830485"/>
    <w:rsid w:val="008305B1"/>
    <w:rsid w:val="008363A3"/>
    <w:rsid w:val="00837F06"/>
    <w:rsid w:val="008403E5"/>
    <w:rsid w:val="00841303"/>
    <w:rsid w:val="00841BAD"/>
    <w:rsid w:val="00853001"/>
    <w:rsid w:val="00854909"/>
    <w:rsid w:val="0085561C"/>
    <w:rsid w:val="0085696E"/>
    <w:rsid w:val="00856A4E"/>
    <w:rsid w:val="00863049"/>
    <w:rsid w:val="0086344F"/>
    <w:rsid w:val="00863CD8"/>
    <w:rsid w:val="0087644F"/>
    <w:rsid w:val="00880262"/>
    <w:rsid w:val="00885AC6"/>
    <w:rsid w:val="00890688"/>
    <w:rsid w:val="00892079"/>
    <w:rsid w:val="00897658"/>
    <w:rsid w:val="008A612B"/>
    <w:rsid w:val="008A7D76"/>
    <w:rsid w:val="008B3A78"/>
    <w:rsid w:val="008B6D13"/>
    <w:rsid w:val="008C0F2C"/>
    <w:rsid w:val="008C11E1"/>
    <w:rsid w:val="008C2447"/>
    <w:rsid w:val="008C58F8"/>
    <w:rsid w:val="008C5D5E"/>
    <w:rsid w:val="008C739D"/>
    <w:rsid w:val="008D0BE6"/>
    <w:rsid w:val="008D2540"/>
    <w:rsid w:val="008D272F"/>
    <w:rsid w:val="008D58AD"/>
    <w:rsid w:val="008E1AD3"/>
    <w:rsid w:val="008E368E"/>
    <w:rsid w:val="008E4036"/>
    <w:rsid w:val="008E4D82"/>
    <w:rsid w:val="008E76C2"/>
    <w:rsid w:val="008F0549"/>
    <w:rsid w:val="008F0754"/>
    <w:rsid w:val="008F16D4"/>
    <w:rsid w:val="008F211D"/>
    <w:rsid w:val="008F2ED5"/>
    <w:rsid w:val="008F4D02"/>
    <w:rsid w:val="008F4DEA"/>
    <w:rsid w:val="008F5C85"/>
    <w:rsid w:val="00901BEE"/>
    <w:rsid w:val="00902E60"/>
    <w:rsid w:val="00903C04"/>
    <w:rsid w:val="009066AF"/>
    <w:rsid w:val="00911C73"/>
    <w:rsid w:val="00911DD3"/>
    <w:rsid w:val="00915B4C"/>
    <w:rsid w:val="00920B63"/>
    <w:rsid w:val="00920D61"/>
    <w:rsid w:val="0092133A"/>
    <w:rsid w:val="0092168A"/>
    <w:rsid w:val="00922808"/>
    <w:rsid w:val="009241DA"/>
    <w:rsid w:val="0092489E"/>
    <w:rsid w:val="009253BC"/>
    <w:rsid w:val="009255AC"/>
    <w:rsid w:val="009311AC"/>
    <w:rsid w:val="009326E0"/>
    <w:rsid w:val="009332F2"/>
    <w:rsid w:val="00933B95"/>
    <w:rsid w:val="009343BA"/>
    <w:rsid w:val="009346D3"/>
    <w:rsid w:val="00937113"/>
    <w:rsid w:val="00940B89"/>
    <w:rsid w:val="0094597A"/>
    <w:rsid w:val="00952932"/>
    <w:rsid w:val="009536B8"/>
    <w:rsid w:val="00954D37"/>
    <w:rsid w:val="00954F07"/>
    <w:rsid w:val="00956934"/>
    <w:rsid w:val="00957BB3"/>
    <w:rsid w:val="00964996"/>
    <w:rsid w:val="00965F0B"/>
    <w:rsid w:val="009665D1"/>
    <w:rsid w:val="00967343"/>
    <w:rsid w:val="009740A0"/>
    <w:rsid w:val="00976141"/>
    <w:rsid w:val="009773A5"/>
    <w:rsid w:val="0098507A"/>
    <w:rsid w:val="00990067"/>
    <w:rsid w:val="00992843"/>
    <w:rsid w:val="009949B3"/>
    <w:rsid w:val="009972BE"/>
    <w:rsid w:val="009A0E47"/>
    <w:rsid w:val="009A3F8E"/>
    <w:rsid w:val="009A7231"/>
    <w:rsid w:val="009A7E68"/>
    <w:rsid w:val="009B3AB9"/>
    <w:rsid w:val="009B596B"/>
    <w:rsid w:val="009B6E3F"/>
    <w:rsid w:val="009B7BE2"/>
    <w:rsid w:val="009C0354"/>
    <w:rsid w:val="009C053D"/>
    <w:rsid w:val="009D0604"/>
    <w:rsid w:val="009D0BDB"/>
    <w:rsid w:val="009D0C4E"/>
    <w:rsid w:val="009D1B36"/>
    <w:rsid w:val="009D3156"/>
    <w:rsid w:val="009D33D4"/>
    <w:rsid w:val="009D6A78"/>
    <w:rsid w:val="009E1104"/>
    <w:rsid w:val="009E2979"/>
    <w:rsid w:val="009E4819"/>
    <w:rsid w:val="009F0EDB"/>
    <w:rsid w:val="009F2A5D"/>
    <w:rsid w:val="009F3910"/>
    <w:rsid w:val="00A01A13"/>
    <w:rsid w:val="00A05CEC"/>
    <w:rsid w:val="00A10913"/>
    <w:rsid w:val="00A11913"/>
    <w:rsid w:val="00A13228"/>
    <w:rsid w:val="00A16E66"/>
    <w:rsid w:val="00A16EEE"/>
    <w:rsid w:val="00A1737A"/>
    <w:rsid w:val="00A20E7E"/>
    <w:rsid w:val="00A21CE6"/>
    <w:rsid w:val="00A23367"/>
    <w:rsid w:val="00A23B5E"/>
    <w:rsid w:val="00A24948"/>
    <w:rsid w:val="00A26B51"/>
    <w:rsid w:val="00A310C5"/>
    <w:rsid w:val="00A326D2"/>
    <w:rsid w:val="00A3503F"/>
    <w:rsid w:val="00A43416"/>
    <w:rsid w:val="00A53DB7"/>
    <w:rsid w:val="00A61842"/>
    <w:rsid w:val="00A654ED"/>
    <w:rsid w:val="00A753D7"/>
    <w:rsid w:val="00A772BB"/>
    <w:rsid w:val="00A82B5F"/>
    <w:rsid w:val="00A83A5A"/>
    <w:rsid w:val="00A83FE6"/>
    <w:rsid w:val="00A85977"/>
    <w:rsid w:val="00A8649C"/>
    <w:rsid w:val="00A94E24"/>
    <w:rsid w:val="00AA321F"/>
    <w:rsid w:val="00AA42F3"/>
    <w:rsid w:val="00AA5101"/>
    <w:rsid w:val="00AA615E"/>
    <w:rsid w:val="00AB00E2"/>
    <w:rsid w:val="00AB1B73"/>
    <w:rsid w:val="00AB32A8"/>
    <w:rsid w:val="00AB5FD3"/>
    <w:rsid w:val="00AC0DC3"/>
    <w:rsid w:val="00AC3FB2"/>
    <w:rsid w:val="00AC4BB6"/>
    <w:rsid w:val="00AD0001"/>
    <w:rsid w:val="00AD2218"/>
    <w:rsid w:val="00AD5384"/>
    <w:rsid w:val="00AD58B1"/>
    <w:rsid w:val="00AD6955"/>
    <w:rsid w:val="00AE4EE3"/>
    <w:rsid w:val="00AF57D6"/>
    <w:rsid w:val="00B024DA"/>
    <w:rsid w:val="00B054EB"/>
    <w:rsid w:val="00B14105"/>
    <w:rsid w:val="00B17936"/>
    <w:rsid w:val="00B17A0F"/>
    <w:rsid w:val="00B17B50"/>
    <w:rsid w:val="00B21405"/>
    <w:rsid w:val="00B24182"/>
    <w:rsid w:val="00B30F91"/>
    <w:rsid w:val="00B327D7"/>
    <w:rsid w:val="00B33699"/>
    <w:rsid w:val="00B37E81"/>
    <w:rsid w:val="00B420B1"/>
    <w:rsid w:val="00B438E9"/>
    <w:rsid w:val="00B43C86"/>
    <w:rsid w:val="00B449A7"/>
    <w:rsid w:val="00B45C4C"/>
    <w:rsid w:val="00B525B3"/>
    <w:rsid w:val="00B6353E"/>
    <w:rsid w:val="00B668A2"/>
    <w:rsid w:val="00B66AF4"/>
    <w:rsid w:val="00B6743E"/>
    <w:rsid w:val="00B71DED"/>
    <w:rsid w:val="00B727AD"/>
    <w:rsid w:val="00B743CE"/>
    <w:rsid w:val="00B76AA4"/>
    <w:rsid w:val="00B777B8"/>
    <w:rsid w:val="00B778A2"/>
    <w:rsid w:val="00B77B2D"/>
    <w:rsid w:val="00B77FEC"/>
    <w:rsid w:val="00B81AFB"/>
    <w:rsid w:val="00B83F2D"/>
    <w:rsid w:val="00B84DAE"/>
    <w:rsid w:val="00B87D6B"/>
    <w:rsid w:val="00B91A12"/>
    <w:rsid w:val="00B92A02"/>
    <w:rsid w:val="00BA67AE"/>
    <w:rsid w:val="00BA690D"/>
    <w:rsid w:val="00BA7D70"/>
    <w:rsid w:val="00BB206E"/>
    <w:rsid w:val="00BB5478"/>
    <w:rsid w:val="00BB5CE8"/>
    <w:rsid w:val="00BB79AE"/>
    <w:rsid w:val="00BC1DC0"/>
    <w:rsid w:val="00BC3516"/>
    <w:rsid w:val="00BC73CF"/>
    <w:rsid w:val="00BC788D"/>
    <w:rsid w:val="00BE72BE"/>
    <w:rsid w:val="00BF0D79"/>
    <w:rsid w:val="00BF1BCD"/>
    <w:rsid w:val="00BF3A9C"/>
    <w:rsid w:val="00C04DB1"/>
    <w:rsid w:val="00C07CCB"/>
    <w:rsid w:val="00C12EC8"/>
    <w:rsid w:val="00C147F9"/>
    <w:rsid w:val="00C148AA"/>
    <w:rsid w:val="00C14E23"/>
    <w:rsid w:val="00C17A78"/>
    <w:rsid w:val="00C2494C"/>
    <w:rsid w:val="00C30273"/>
    <w:rsid w:val="00C33F81"/>
    <w:rsid w:val="00C35A7F"/>
    <w:rsid w:val="00C427F2"/>
    <w:rsid w:val="00C446BD"/>
    <w:rsid w:val="00C53A3A"/>
    <w:rsid w:val="00C53F8B"/>
    <w:rsid w:val="00C5756A"/>
    <w:rsid w:val="00C60894"/>
    <w:rsid w:val="00C62352"/>
    <w:rsid w:val="00C63E2F"/>
    <w:rsid w:val="00C674F8"/>
    <w:rsid w:val="00C724E5"/>
    <w:rsid w:val="00C737A0"/>
    <w:rsid w:val="00C75B19"/>
    <w:rsid w:val="00C761BD"/>
    <w:rsid w:val="00C822C3"/>
    <w:rsid w:val="00C85159"/>
    <w:rsid w:val="00CA2C38"/>
    <w:rsid w:val="00CA417A"/>
    <w:rsid w:val="00CA6019"/>
    <w:rsid w:val="00CA7EDF"/>
    <w:rsid w:val="00CC26AD"/>
    <w:rsid w:val="00CD297B"/>
    <w:rsid w:val="00CD2FB6"/>
    <w:rsid w:val="00CD3E27"/>
    <w:rsid w:val="00CD3F00"/>
    <w:rsid w:val="00CD52BC"/>
    <w:rsid w:val="00CD7CE4"/>
    <w:rsid w:val="00CE3597"/>
    <w:rsid w:val="00CF540F"/>
    <w:rsid w:val="00CF70A6"/>
    <w:rsid w:val="00CF79CB"/>
    <w:rsid w:val="00D0178E"/>
    <w:rsid w:val="00D02E5F"/>
    <w:rsid w:val="00D05058"/>
    <w:rsid w:val="00D0768E"/>
    <w:rsid w:val="00D1634D"/>
    <w:rsid w:val="00D2094C"/>
    <w:rsid w:val="00D2125F"/>
    <w:rsid w:val="00D2757E"/>
    <w:rsid w:val="00D36F3B"/>
    <w:rsid w:val="00D40405"/>
    <w:rsid w:val="00D40BB1"/>
    <w:rsid w:val="00D47B3A"/>
    <w:rsid w:val="00D531BE"/>
    <w:rsid w:val="00D56F6E"/>
    <w:rsid w:val="00D607B2"/>
    <w:rsid w:val="00D6429A"/>
    <w:rsid w:val="00D677A4"/>
    <w:rsid w:val="00D7145C"/>
    <w:rsid w:val="00D71791"/>
    <w:rsid w:val="00D73027"/>
    <w:rsid w:val="00D738EB"/>
    <w:rsid w:val="00D74412"/>
    <w:rsid w:val="00D77F4C"/>
    <w:rsid w:val="00D8045A"/>
    <w:rsid w:val="00D810CC"/>
    <w:rsid w:val="00D817E8"/>
    <w:rsid w:val="00D83D66"/>
    <w:rsid w:val="00D8647B"/>
    <w:rsid w:val="00D90745"/>
    <w:rsid w:val="00D90C16"/>
    <w:rsid w:val="00D9329D"/>
    <w:rsid w:val="00D94CC6"/>
    <w:rsid w:val="00D94FE1"/>
    <w:rsid w:val="00DA048D"/>
    <w:rsid w:val="00DA08A5"/>
    <w:rsid w:val="00DA1531"/>
    <w:rsid w:val="00DA317B"/>
    <w:rsid w:val="00DA45B4"/>
    <w:rsid w:val="00DA5C86"/>
    <w:rsid w:val="00DB4237"/>
    <w:rsid w:val="00DB4D4D"/>
    <w:rsid w:val="00DC15B9"/>
    <w:rsid w:val="00DC7F54"/>
    <w:rsid w:val="00DD3B70"/>
    <w:rsid w:val="00DD3F3F"/>
    <w:rsid w:val="00DD51CD"/>
    <w:rsid w:val="00DE0A34"/>
    <w:rsid w:val="00DE28AF"/>
    <w:rsid w:val="00DE4286"/>
    <w:rsid w:val="00DE4A43"/>
    <w:rsid w:val="00DE609A"/>
    <w:rsid w:val="00DE67AE"/>
    <w:rsid w:val="00DE6F6F"/>
    <w:rsid w:val="00DE7A1F"/>
    <w:rsid w:val="00DE7D2A"/>
    <w:rsid w:val="00DF206D"/>
    <w:rsid w:val="00DF4080"/>
    <w:rsid w:val="00DF5DA1"/>
    <w:rsid w:val="00E01192"/>
    <w:rsid w:val="00E024E3"/>
    <w:rsid w:val="00E0292D"/>
    <w:rsid w:val="00E06355"/>
    <w:rsid w:val="00E16908"/>
    <w:rsid w:val="00E20516"/>
    <w:rsid w:val="00E2107C"/>
    <w:rsid w:val="00E24F62"/>
    <w:rsid w:val="00E34EF5"/>
    <w:rsid w:val="00E4210F"/>
    <w:rsid w:val="00E44E23"/>
    <w:rsid w:val="00E466DF"/>
    <w:rsid w:val="00E46D94"/>
    <w:rsid w:val="00E47667"/>
    <w:rsid w:val="00E555CC"/>
    <w:rsid w:val="00E56F93"/>
    <w:rsid w:val="00E617D8"/>
    <w:rsid w:val="00E6576D"/>
    <w:rsid w:val="00E6622D"/>
    <w:rsid w:val="00E6649F"/>
    <w:rsid w:val="00E7050A"/>
    <w:rsid w:val="00E71A93"/>
    <w:rsid w:val="00E73349"/>
    <w:rsid w:val="00E82000"/>
    <w:rsid w:val="00E850C0"/>
    <w:rsid w:val="00E878F9"/>
    <w:rsid w:val="00E87F2B"/>
    <w:rsid w:val="00E932D1"/>
    <w:rsid w:val="00E9417A"/>
    <w:rsid w:val="00E96183"/>
    <w:rsid w:val="00EA2D2C"/>
    <w:rsid w:val="00EA3403"/>
    <w:rsid w:val="00EA4BE1"/>
    <w:rsid w:val="00EA65DF"/>
    <w:rsid w:val="00EA7F95"/>
    <w:rsid w:val="00EB122D"/>
    <w:rsid w:val="00EB3235"/>
    <w:rsid w:val="00EB67A5"/>
    <w:rsid w:val="00EB6A0E"/>
    <w:rsid w:val="00EB7CFC"/>
    <w:rsid w:val="00EC265A"/>
    <w:rsid w:val="00ED3689"/>
    <w:rsid w:val="00ED4B3B"/>
    <w:rsid w:val="00ED7925"/>
    <w:rsid w:val="00EE079E"/>
    <w:rsid w:val="00EE0D64"/>
    <w:rsid w:val="00EE2702"/>
    <w:rsid w:val="00EE3762"/>
    <w:rsid w:val="00EE5C70"/>
    <w:rsid w:val="00EF0BA5"/>
    <w:rsid w:val="00EF4B72"/>
    <w:rsid w:val="00EF4F31"/>
    <w:rsid w:val="00EF63AE"/>
    <w:rsid w:val="00F021C0"/>
    <w:rsid w:val="00F03952"/>
    <w:rsid w:val="00F07140"/>
    <w:rsid w:val="00F07FFE"/>
    <w:rsid w:val="00F10835"/>
    <w:rsid w:val="00F11183"/>
    <w:rsid w:val="00F12555"/>
    <w:rsid w:val="00F20004"/>
    <w:rsid w:val="00F20316"/>
    <w:rsid w:val="00F20C78"/>
    <w:rsid w:val="00F20E94"/>
    <w:rsid w:val="00F260DB"/>
    <w:rsid w:val="00F27F10"/>
    <w:rsid w:val="00F31DAD"/>
    <w:rsid w:val="00F324AD"/>
    <w:rsid w:val="00F33B78"/>
    <w:rsid w:val="00F36DFD"/>
    <w:rsid w:val="00F37153"/>
    <w:rsid w:val="00F4079A"/>
    <w:rsid w:val="00F423C6"/>
    <w:rsid w:val="00F42AD6"/>
    <w:rsid w:val="00F4455F"/>
    <w:rsid w:val="00F4768A"/>
    <w:rsid w:val="00F521AE"/>
    <w:rsid w:val="00F548D7"/>
    <w:rsid w:val="00F563A5"/>
    <w:rsid w:val="00F6005B"/>
    <w:rsid w:val="00F6125F"/>
    <w:rsid w:val="00F67D2B"/>
    <w:rsid w:val="00F70170"/>
    <w:rsid w:val="00F7375E"/>
    <w:rsid w:val="00F820D6"/>
    <w:rsid w:val="00F84922"/>
    <w:rsid w:val="00F8545B"/>
    <w:rsid w:val="00F86700"/>
    <w:rsid w:val="00F90C2F"/>
    <w:rsid w:val="00F92D50"/>
    <w:rsid w:val="00F92F2B"/>
    <w:rsid w:val="00F93655"/>
    <w:rsid w:val="00F946D1"/>
    <w:rsid w:val="00FB1963"/>
    <w:rsid w:val="00FB1D7D"/>
    <w:rsid w:val="00FB45E9"/>
    <w:rsid w:val="00FB6654"/>
    <w:rsid w:val="00FB6FEE"/>
    <w:rsid w:val="00FB7F8E"/>
    <w:rsid w:val="00FC5D87"/>
    <w:rsid w:val="00FD018C"/>
    <w:rsid w:val="00FE24FD"/>
    <w:rsid w:val="00FE320E"/>
    <w:rsid w:val="00FE7632"/>
    <w:rsid w:val="00FF0E95"/>
    <w:rsid w:val="00FF2C8B"/>
    <w:rsid w:val="00FF43B6"/>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C9DA"/>
  <w15:docId w15:val="{591E8A6B-D830-4102-BAF8-7B29FB65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B19"/>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B19"/>
    <w:pPr>
      <w:keepNext/>
      <w:keepLines/>
      <w:spacing w:before="240" w:after="1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92079"/>
    <w:pPr>
      <w:keepNext/>
      <w:keepLines/>
      <w:spacing w:before="12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D6B"/>
  </w:style>
  <w:style w:type="paragraph" w:styleId="Footer">
    <w:name w:val="footer"/>
    <w:basedOn w:val="Normal"/>
    <w:link w:val="FooterChar"/>
    <w:uiPriority w:val="99"/>
    <w:unhideWhenUsed/>
    <w:rsid w:val="002E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D6B"/>
  </w:style>
  <w:style w:type="paragraph" w:styleId="ListParagraph">
    <w:name w:val="List Paragraph"/>
    <w:basedOn w:val="Normal"/>
    <w:uiPriority w:val="34"/>
    <w:qFormat/>
    <w:rsid w:val="002E0D6B"/>
    <w:pPr>
      <w:ind w:left="720"/>
      <w:contextualSpacing/>
    </w:pPr>
  </w:style>
  <w:style w:type="character" w:customStyle="1" w:styleId="Heading1Char">
    <w:name w:val="Heading 1 Char"/>
    <w:basedOn w:val="DefaultParagraphFont"/>
    <w:link w:val="Heading1"/>
    <w:uiPriority w:val="9"/>
    <w:rsid w:val="00C75B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66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42F3"/>
    <w:rPr>
      <w:sz w:val="16"/>
      <w:szCs w:val="16"/>
    </w:rPr>
  </w:style>
  <w:style w:type="paragraph" w:styleId="CommentText">
    <w:name w:val="annotation text"/>
    <w:basedOn w:val="Normal"/>
    <w:link w:val="CommentTextChar"/>
    <w:uiPriority w:val="99"/>
    <w:semiHidden/>
    <w:unhideWhenUsed/>
    <w:rsid w:val="00AA42F3"/>
    <w:pPr>
      <w:spacing w:line="240" w:lineRule="auto"/>
    </w:pPr>
    <w:rPr>
      <w:sz w:val="20"/>
      <w:szCs w:val="20"/>
    </w:rPr>
  </w:style>
  <w:style w:type="character" w:customStyle="1" w:styleId="CommentTextChar">
    <w:name w:val="Comment Text Char"/>
    <w:basedOn w:val="DefaultParagraphFont"/>
    <w:link w:val="CommentText"/>
    <w:uiPriority w:val="99"/>
    <w:semiHidden/>
    <w:rsid w:val="00AA42F3"/>
    <w:rPr>
      <w:sz w:val="20"/>
      <w:szCs w:val="20"/>
    </w:rPr>
  </w:style>
  <w:style w:type="paragraph" w:styleId="CommentSubject">
    <w:name w:val="annotation subject"/>
    <w:basedOn w:val="CommentText"/>
    <w:next w:val="CommentText"/>
    <w:link w:val="CommentSubjectChar"/>
    <w:uiPriority w:val="99"/>
    <w:semiHidden/>
    <w:unhideWhenUsed/>
    <w:rsid w:val="00AA42F3"/>
    <w:rPr>
      <w:b/>
      <w:bCs/>
    </w:rPr>
  </w:style>
  <w:style w:type="character" w:customStyle="1" w:styleId="CommentSubjectChar">
    <w:name w:val="Comment Subject Char"/>
    <w:basedOn w:val="CommentTextChar"/>
    <w:link w:val="CommentSubject"/>
    <w:uiPriority w:val="99"/>
    <w:semiHidden/>
    <w:rsid w:val="00AA42F3"/>
    <w:rPr>
      <w:b/>
      <w:bCs/>
      <w:sz w:val="20"/>
      <w:szCs w:val="20"/>
    </w:rPr>
  </w:style>
  <w:style w:type="paragraph" w:styleId="BalloonText">
    <w:name w:val="Balloon Text"/>
    <w:basedOn w:val="Normal"/>
    <w:link w:val="BalloonTextChar"/>
    <w:uiPriority w:val="99"/>
    <w:semiHidden/>
    <w:unhideWhenUsed/>
    <w:rsid w:val="00AA42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2F3"/>
    <w:rPr>
      <w:rFonts w:ascii="Segoe UI" w:hAnsi="Segoe UI" w:cs="Segoe UI"/>
      <w:sz w:val="18"/>
      <w:szCs w:val="18"/>
    </w:rPr>
  </w:style>
  <w:style w:type="table" w:customStyle="1" w:styleId="TableGrid1">
    <w:name w:val="Table Grid1"/>
    <w:basedOn w:val="TableNormal"/>
    <w:next w:val="TableGrid"/>
    <w:uiPriority w:val="59"/>
    <w:rsid w:val="0003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F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C4B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1">
    <w:name w:val="toc 1"/>
    <w:basedOn w:val="Normal"/>
    <w:next w:val="Normal"/>
    <w:autoRedefine/>
    <w:uiPriority w:val="39"/>
    <w:unhideWhenUsed/>
    <w:rsid w:val="002C60FD"/>
    <w:pPr>
      <w:spacing w:after="100"/>
    </w:pPr>
  </w:style>
  <w:style w:type="character" w:styleId="Hyperlink">
    <w:name w:val="Hyperlink"/>
    <w:basedOn w:val="DefaultParagraphFont"/>
    <w:uiPriority w:val="99"/>
    <w:unhideWhenUsed/>
    <w:rsid w:val="002C60FD"/>
    <w:rPr>
      <w:color w:val="0000FF" w:themeColor="hyperlink"/>
      <w:u w:val="single"/>
    </w:rPr>
  </w:style>
  <w:style w:type="paragraph" w:styleId="Title">
    <w:name w:val="Title"/>
    <w:basedOn w:val="Normal"/>
    <w:next w:val="Normal"/>
    <w:link w:val="TitleChar"/>
    <w:uiPriority w:val="10"/>
    <w:qFormat/>
    <w:rsid w:val="002C6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5B1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C60FD"/>
    <w:pPr>
      <w:spacing w:after="100"/>
      <w:ind w:left="220"/>
    </w:pPr>
  </w:style>
  <w:style w:type="character" w:customStyle="1" w:styleId="Heading3Char">
    <w:name w:val="Heading 3 Char"/>
    <w:basedOn w:val="DefaultParagraphFont"/>
    <w:link w:val="Heading3"/>
    <w:uiPriority w:val="9"/>
    <w:rsid w:val="0089207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E2107C"/>
    <w:pPr>
      <w:spacing w:after="100"/>
      <w:ind w:left="440"/>
    </w:pPr>
  </w:style>
  <w:style w:type="character" w:styleId="FollowedHyperlink">
    <w:name w:val="FollowedHyperlink"/>
    <w:basedOn w:val="DefaultParagraphFont"/>
    <w:uiPriority w:val="99"/>
    <w:semiHidden/>
    <w:unhideWhenUsed/>
    <w:rsid w:val="00A23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tus.ucsd.edu/technologies_Software.html" TargetMode="External"/><Relationship Id="rId13" Type="http://schemas.openxmlformats.org/officeDocument/2006/relationships/hyperlink" Target="file:///C:\Users\BeslinW\Documents\BeakedWhales\Documentation\Validated" TargetMode="Externa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diagramLayout" Target="diagrams/layout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BFC6BF-656A-404A-A74D-F6B3251B31F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B3B67AF3-04C0-4F4C-BC1A-B1227657F177}">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en-US" b="1"/>
            <a:t>Class Definition</a:t>
          </a:r>
        </a:p>
      </dgm:t>
    </dgm:pt>
    <dgm:pt modelId="{045D9D5A-FF6E-49D2-8833-D043BF98E3BD}" type="parTrans" cxnId="{8FDAA49A-F641-4F93-9726-E70E6131CCAA}">
      <dgm:prSet/>
      <dgm:spPr/>
      <dgm:t>
        <a:bodyPr/>
        <a:lstStyle/>
        <a:p>
          <a:endParaRPr lang="en-US"/>
        </a:p>
      </dgm:t>
    </dgm:pt>
    <dgm:pt modelId="{D6DB4AAF-D828-427A-9788-B627418B76F8}" type="sibTrans" cxnId="{8FDAA49A-F641-4F93-9726-E70E6131CCAA}">
      <dgm:prSet/>
      <dgm:spPr/>
      <dgm:t>
        <a:bodyPr/>
        <a:lstStyle/>
        <a:p>
          <a:endParaRPr lang="en-US"/>
        </a:p>
      </dgm:t>
    </dgm:pt>
    <dgm:pt modelId="{0FD82027-0EE0-4EC8-A4ED-C6F75D1ABCF9}">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l"/>
          <a:r>
            <a:rPr lang="en-US" b="1"/>
            <a:t>Properties</a:t>
          </a:r>
          <a:r>
            <a:rPr lang="en-US"/>
            <a:t/>
          </a:r>
          <a:br>
            <a:rPr lang="en-US"/>
          </a:br>
          <a:r>
            <a:rPr lang="en-US"/>
            <a:t>-SetAccess=private</a:t>
          </a:r>
        </a:p>
      </dgm:t>
    </dgm:pt>
    <dgm:pt modelId="{28EBA9AC-A074-410E-8043-1004DDF55A12}" type="parTrans" cxnId="{8C41414E-2A68-4484-A7FB-A9BC34CAB56A}">
      <dgm:prSet/>
      <dgm:spPr/>
      <dgm:t>
        <a:bodyPr/>
        <a:lstStyle/>
        <a:p>
          <a:endParaRPr lang="en-US"/>
        </a:p>
      </dgm:t>
    </dgm:pt>
    <dgm:pt modelId="{381941B5-1D77-4C44-B164-FA3C7C61EE34}" type="sibTrans" cxnId="{8C41414E-2A68-4484-A7FB-A9BC34CAB56A}">
      <dgm:prSet/>
      <dgm:spPr/>
      <dgm:t>
        <a:bodyPr/>
        <a:lstStyle/>
        <a:p>
          <a:endParaRPr lang="en-US"/>
        </a:p>
      </dgm:t>
    </dgm:pt>
    <dgm:pt modelId="{053B87A1-C479-4E36-815B-F0A9CF4332B7}">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l"/>
          <a:r>
            <a:rPr lang="en-US" b="1"/>
            <a:t>critTable</a:t>
          </a:r>
          <a:r>
            <a:rPr lang="en-US"/>
            <a:t/>
          </a:r>
          <a:br>
            <a:rPr lang="en-US"/>
          </a:br>
          <a:r>
            <a:rPr lang="en-US"/>
            <a:t>-Table of parameter data (replication of sheet 1 in xlsx spreadsheet)</a:t>
          </a:r>
        </a:p>
      </dgm:t>
    </dgm:pt>
    <dgm:pt modelId="{1E309EF5-D29C-489F-A3D4-6FCD362BB468}" type="parTrans" cxnId="{C20F19EA-635E-4E38-9757-1594FA744B3A}">
      <dgm:prSet/>
      <dgm:spPr/>
      <dgm:t>
        <a:bodyPr/>
        <a:lstStyle/>
        <a:p>
          <a:endParaRPr lang="en-US"/>
        </a:p>
      </dgm:t>
    </dgm:pt>
    <dgm:pt modelId="{53F38364-395D-4371-812F-2E013C790295}" type="sibTrans" cxnId="{C20F19EA-635E-4E38-9757-1594FA744B3A}">
      <dgm:prSet/>
      <dgm:spPr/>
      <dgm:t>
        <a:bodyPr/>
        <a:lstStyle/>
        <a:p>
          <a:endParaRPr lang="en-US"/>
        </a:p>
      </dgm:t>
    </dgm:pt>
    <dgm:pt modelId="{76A15D5A-0A48-47DE-AA2C-7E69BBB71385}">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l"/>
          <a:r>
            <a:rPr lang="en-US" b="1"/>
            <a:t>missTol</a:t>
          </a:r>
          <a:r>
            <a:rPr lang="en-US"/>
            <a:t/>
          </a:r>
          <a:br>
            <a:rPr lang="en-US"/>
          </a:br>
          <a:r>
            <a:rPr lang="en-US"/>
            <a:t>-Vector of category miss tolerance (replication of sheet 2 in xlsx spreadsheet)</a:t>
          </a:r>
        </a:p>
      </dgm:t>
    </dgm:pt>
    <dgm:pt modelId="{31108A82-11C4-4823-A3D8-D28BA88F6D6A}" type="parTrans" cxnId="{02746CB7-745F-447E-B5D8-1CA92EFB31FC}">
      <dgm:prSet/>
      <dgm:spPr/>
      <dgm:t>
        <a:bodyPr/>
        <a:lstStyle/>
        <a:p>
          <a:endParaRPr lang="en-US"/>
        </a:p>
      </dgm:t>
    </dgm:pt>
    <dgm:pt modelId="{A36B8E3E-0A9F-41A3-9506-7FE34B001FD3}" type="sibTrans" cxnId="{02746CB7-745F-447E-B5D8-1CA92EFB31FC}">
      <dgm:prSet/>
      <dgm:spPr/>
      <dgm:t>
        <a:bodyPr/>
        <a:lstStyle/>
        <a:p>
          <a:endParaRPr lang="en-US"/>
        </a:p>
      </dgm:t>
    </dgm:pt>
    <dgm:pt modelId="{4FCAC89B-1035-45DF-8648-C8E2B771903B}">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l"/>
          <a:r>
            <a:rPr lang="en-US" b="1"/>
            <a:t>Properties</a:t>
          </a:r>
          <a:r>
            <a:rPr lang="en-US"/>
            <a:t/>
          </a:r>
          <a:br>
            <a:rPr lang="en-US"/>
          </a:br>
          <a:r>
            <a:rPr lang="en-US"/>
            <a:t>-Access=private</a:t>
          </a:r>
          <a:br>
            <a:rPr lang="en-US"/>
          </a:br>
          <a:r>
            <a:rPr lang="en-US"/>
            <a:t>-Constant</a:t>
          </a:r>
        </a:p>
      </dgm:t>
    </dgm:pt>
    <dgm:pt modelId="{C99A25AC-4B32-47DA-91C9-D837443B4415}" type="parTrans" cxnId="{D4BCEA75-4357-4BF7-90C9-3DF212181177}">
      <dgm:prSet/>
      <dgm:spPr/>
      <dgm:t>
        <a:bodyPr/>
        <a:lstStyle/>
        <a:p>
          <a:endParaRPr lang="en-US"/>
        </a:p>
      </dgm:t>
    </dgm:pt>
    <dgm:pt modelId="{72F83809-3B7B-431F-8328-FD4A6BEB8BD4}" type="sibTrans" cxnId="{D4BCEA75-4357-4BF7-90C9-3DF212181177}">
      <dgm:prSet/>
      <dgm:spPr/>
      <dgm:t>
        <a:bodyPr/>
        <a:lstStyle/>
        <a:p>
          <a:endParaRPr lang="en-US"/>
        </a:p>
      </dgm:t>
    </dgm:pt>
    <dgm:pt modelId="{5FFA592B-DAFE-46E5-90FA-41C0DF1C916D}">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l"/>
          <a:r>
            <a:rPr lang="en-US" b="1"/>
            <a:t>critFuncs</a:t>
          </a:r>
          <a:r>
            <a:rPr lang="en-US"/>
            <a:t/>
          </a:r>
          <a:br>
            <a:rPr lang="en-US"/>
          </a:br>
          <a:r>
            <a:rPr lang="en-US"/>
            <a:t>-List of Static evaluation methods (</a:t>
          </a:r>
          <a:r>
            <a:rPr lang="en-US" i="1"/>
            <a:t>assess_...</a:t>
          </a:r>
          <a:r>
            <a:rPr lang="en-US"/>
            <a:t>); needed for </a:t>
          </a:r>
          <a:r>
            <a:rPr lang="en-US" i="1"/>
            <a:t>evalBeaked...</a:t>
          </a:r>
          <a:r>
            <a:rPr lang="en-US"/>
            <a:t> to evaluate parameters</a:t>
          </a:r>
        </a:p>
      </dgm:t>
    </dgm:pt>
    <dgm:pt modelId="{7D2D3E61-4FD3-40C7-A2DA-5EB0FE333606}" type="parTrans" cxnId="{40606B05-AFE3-4CEF-986D-AAD89DF27229}">
      <dgm:prSet/>
      <dgm:spPr/>
      <dgm:t>
        <a:bodyPr/>
        <a:lstStyle/>
        <a:p>
          <a:endParaRPr lang="en-US"/>
        </a:p>
      </dgm:t>
    </dgm:pt>
    <dgm:pt modelId="{F5FFED2D-ADE9-46B7-859F-6F5A20A343A4}" type="sibTrans" cxnId="{40606B05-AFE3-4CEF-986D-AAD89DF27229}">
      <dgm:prSet/>
      <dgm:spPr/>
      <dgm:t>
        <a:bodyPr/>
        <a:lstStyle/>
        <a:p>
          <a:endParaRPr lang="en-US"/>
        </a:p>
      </dgm:t>
    </dgm:pt>
    <dgm:pt modelId="{832E6E97-1894-44B0-8790-308B80D8990E}">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a:t>Methods</a:t>
          </a:r>
          <a:br>
            <a:rPr lang="en-US" b="1"/>
          </a:br>
          <a:r>
            <a:rPr lang="en-US"/>
            <a:t>-Access=public</a:t>
          </a:r>
        </a:p>
      </dgm:t>
    </dgm:pt>
    <dgm:pt modelId="{0566E07C-28F0-4D73-833F-F0380DB139FF}" type="parTrans" cxnId="{6025B4BF-67BD-4535-B976-614760C5A08A}">
      <dgm:prSet/>
      <dgm:spPr/>
      <dgm:t>
        <a:bodyPr/>
        <a:lstStyle/>
        <a:p>
          <a:endParaRPr lang="en-US"/>
        </a:p>
      </dgm:t>
    </dgm:pt>
    <dgm:pt modelId="{755CE1F7-9504-4E7D-BB77-9A55B1F19210}" type="sibTrans" cxnId="{6025B4BF-67BD-4535-B976-614760C5A08A}">
      <dgm:prSet/>
      <dgm:spPr/>
      <dgm:t>
        <a:bodyPr/>
        <a:lstStyle/>
        <a:p>
          <a:endParaRPr lang="en-US"/>
        </a:p>
      </dgm:t>
    </dgm:pt>
    <dgm:pt modelId="{C007241A-CEF7-4978-8E03-B87DD37D59D2}">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i="1"/>
            <a:t>Constructor</a:t>
          </a:r>
          <a:r>
            <a:rPr lang="en-US" b="1"/>
            <a:t/>
          </a:r>
          <a:br>
            <a:rPr lang="en-US" b="1"/>
          </a:br>
          <a:r>
            <a:rPr lang="en-US"/>
            <a:t>-Must have same name as the class; creates a </a:t>
          </a:r>
          <a:r>
            <a:rPr lang="en-US" i="1"/>
            <a:t>ClickDiscriminator</a:t>
          </a:r>
          <a:r>
            <a:rPr lang="en-US"/>
            <a:t> or </a:t>
          </a:r>
          <a:r>
            <a:rPr lang="en-US" i="1"/>
            <a:t>EventDetector</a:t>
          </a:r>
          <a:r>
            <a:rPr lang="en-US"/>
            <a:t> object</a:t>
          </a:r>
        </a:p>
      </dgm:t>
    </dgm:pt>
    <dgm:pt modelId="{3B0B2C98-D2DD-453C-8A83-9C352AA8C43D}" type="parTrans" cxnId="{DA767392-8025-498C-8835-FA5DBCB7F888}">
      <dgm:prSet/>
      <dgm:spPr/>
      <dgm:t>
        <a:bodyPr/>
        <a:lstStyle/>
        <a:p>
          <a:endParaRPr lang="en-US"/>
        </a:p>
      </dgm:t>
    </dgm:pt>
    <dgm:pt modelId="{A7654227-B417-4219-A719-7557468A0628}" type="sibTrans" cxnId="{DA767392-8025-498C-8835-FA5DBCB7F888}">
      <dgm:prSet/>
      <dgm:spPr/>
      <dgm:t>
        <a:bodyPr/>
        <a:lstStyle/>
        <a:p>
          <a:endParaRPr lang="en-US"/>
        </a:p>
      </dgm:t>
    </dgm:pt>
    <dgm:pt modelId="{3E367038-8D74-4AB4-85A5-A7BE8A94895F}">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a:t>loadCritParams</a:t>
          </a:r>
          <a:r>
            <a:rPr lang="en-US"/>
            <a:t/>
          </a:r>
          <a:br>
            <a:rPr lang="en-US"/>
          </a:br>
          <a:r>
            <a:rPr lang="en-US"/>
            <a:t>-Used to read in a parameters xlsx spreadsheet; called by the constructor</a:t>
          </a:r>
        </a:p>
      </dgm:t>
    </dgm:pt>
    <dgm:pt modelId="{D61E41B8-2DE5-4085-B54B-20657F24E332}" type="parTrans" cxnId="{0D1F0D6F-20D0-4705-8896-8BBE17E3570A}">
      <dgm:prSet/>
      <dgm:spPr/>
      <dgm:t>
        <a:bodyPr/>
        <a:lstStyle/>
        <a:p>
          <a:endParaRPr lang="en-US"/>
        </a:p>
      </dgm:t>
    </dgm:pt>
    <dgm:pt modelId="{F3CB1875-227E-43CE-9BDB-755A97C55863}" type="sibTrans" cxnId="{0D1F0D6F-20D0-4705-8896-8BBE17E3570A}">
      <dgm:prSet/>
      <dgm:spPr/>
      <dgm:t>
        <a:bodyPr/>
        <a:lstStyle/>
        <a:p>
          <a:endParaRPr lang="en-US"/>
        </a:p>
      </dgm:t>
    </dgm:pt>
    <dgm:pt modelId="{E85816C9-3EF2-4EEC-BFBD-853AD4CF5368}">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a:t>setCritProperties</a:t>
          </a:r>
          <a:r>
            <a:rPr lang="en-US"/>
            <a:t/>
          </a:r>
          <a:br>
            <a:rPr lang="en-US"/>
          </a:br>
          <a:r>
            <a:rPr lang="en-US"/>
            <a:t>-Used to edit parameter thresholds and categories</a:t>
          </a:r>
        </a:p>
      </dgm:t>
    </dgm:pt>
    <dgm:pt modelId="{FBA20950-0EE7-490C-8B77-64EF5B8CC8D9}" type="parTrans" cxnId="{83266F62-4197-4F04-A95F-EDE148E9ADBC}">
      <dgm:prSet/>
      <dgm:spPr/>
      <dgm:t>
        <a:bodyPr/>
        <a:lstStyle/>
        <a:p>
          <a:endParaRPr lang="en-US"/>
        </a:p>
      </dgm:t>
    </dgm:pt>
    <dgm:pt modelId="{F7D73C31-85CF-4F18-B680-6963394B8EB0}" type="sibTrans" cxnId="{83266F62-4197-4F04-A95F-EDE148E9ADBC}">
      <dgm:prSet/>
      <dgm:spPr/>
      <dgm:t>
        <a:bodyPr/>
        <a:lstStyle/>
        <a:p>
          <a:endParaRPr lang="en-US"/>
        </a:p>
      </dgm:t>
    </dgm:pt>
    <dgm:pt modelId="{44D7894B-DA5C-448E-9235-E347E1A04F65}">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a:t>setMissTol</a:t>
          </a:r>
          <a:br>
            <a:rPr lang="en-US" b="1"/>
          </a:br>
          <a:r>
            <a:rPr lang="en-US"/>
            <a:t>-Used to edit category miss tolerances</a:t>
          </a:r>
        </a:p>
      </dgm:t>
    </dgm:pt>
    <dgm:pt modelId="{A0AA2E92-DD11-4B84-A3CA-77AD19F667BF}" type="parTrans" cxnId="{74E6B69B-D390-41B7-BCA2-139C15C5E274}">
      <dgm:prSet/>
      <dgm:spPr/>
      <dgm:t>
        <a:bodyPr/>
        <a:lstStyle/>
        <a:p>
          <a:endParaRPr lang="en-US"/>
        </a:p>
      </dgm:t>
    </dgm:pt>
    <dgm:pt modelId="{19D53574-A4B9-4ADB-A3AA-A13BA44BD3E9}" type="sibTrans" cxnId="{74E6B69B-D390-41B7-BCA2-139C15C5E274}">
      <dgm:prSet/>
      <dgm:spPr/>
      <dgm:t>
        <a:bodyPr/>
        <a:lstStyle/>
        <a:p>
          <a:endParaRPr lang="en-US"/>
        </a:p>
      </dgm:t>
    </dgm:pt>
    <dgm:pt modelId="{03828447-196C-4C93-9504-6187BF86A35B}">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i="1"/>
            <a:t>evalBeaked...</a:t>
          </a:r>
          <a:br>
            <a:rPr lang="en-US" b="1" i="1"/>
          </a:br>
          <a:r>
            <a:rPr lang="en-US"/>
            <a:t>-Call this to run click discrimination/event detection</a:t>
          </a:r>
        </a:p>
      </dgm:t>
    </dgm:pt>
    <dgm:pt modelId="{45BE6153-AA5C-4E94-8A6A-F3677AC0ABA5}" type="parTrans" cxnId="{0FBDBF73-762B-44FF-846C-315C7DE626FF}">
      <dgm:prSet/>
      <dgm:spPr/>
      <dgm:t>
        <a:bodyPr/>
        <a:lstStyle/>
        <a:p>
          <a:endParaRPr lang="en-US"/>
        </a:p>
      </dgm:t>
    </dgm:pt>
    <dgm:pt modelId="{A393B838-8C6B-4240-95D7-4B82B39448AC}" type="sibTrans" cxnId="{0FBDBF73-762B-44FF-846C-315C7DE626FF}">
      <dgm:prSet/>
      <dgm:spPr/>
      <dgm:t>
        <a:bodyPr/>
        <a:lstStyle/>
        <a:p>
          <a:endParaRPr lang="en-US"/>
        </a:p>
      </dgm:t>
    </dgm:pt>
    <dgm:pt modelId="{EB54113E-D000-44DF-9176-ECF67E5FDCA2}">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a:t>Methods</a:t>
          </a:r>
          <a:r>
            <a:rPr lang="en-US"/>
            <a:t/>
          </a:r>
          <a:br>
            <a:rPr lang="en-US"/>
          </a:br>
          <a:r>
            <a:rPr lang="en-US"/>
            <a:t>-Access=public</a:t>
          </a:r>
          <a:br>
            <a:rPr lang="en-US"/>
          </a:br>
          <a:r>
            <a:rPr lang="en-US"/>
            <a:t>-Static</a:t>
          </a:r>
        </a:p>
      </dgm:t>
    </dgm:pt>
    <dgm:pt modelId="{119FB5BE-B786-48B6-B74B-CE8BC5105A29}" type="parTrans" cxnId="{0C3BA888-2E51-45C2-A8C5-CAB063CF7A80}">
      <dgm:prSet/>
      <dgm:spPr/>
      <dgm:t>
        <a:bodyPr/>
        <a:lstStyle/>
        <a:p>
          <a:endParaRPr lang="en-US"/>
        </a:p>
      </dgm:t>
    </dgm:pt>
    <dgm:pt modelId="{EE33A499-2609-46F3-A09B-D6BE2DF3FC20}" type="sibTrans" cxnId="{0C3BA888-2E51-45C2-A8C5-CAB063CF7A80}">
      <dgm:prSet/>
      <dgm:spPr/>
      <dgm:t>
        <a:bodyPr/>
        <a:lstStyle/>
        <a:p>
          <a:endParaRPr lang="en-US"/>
        </a:p>
      </dgm:t>
    </dgm:pt>
    <dgm:pt modelId="{3933DF32-BB21-4110-976D-FE856873D705}">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l"/>
          <a:r>
            <a:rPr lang="en-US" b="1" i="1"/>
            <a:t>assess_...</a:t>
          </a:r>
          <a:br>
            <a:rPr lang="en-US" b="1" i="1"/>
          </a:br>
          <a:r>
            <a:rPr lang="en-US"/>
            <a:t>-Retrievs or computes a particular parameter and evaluates it against a dataset. One for each parameter.</a:t>
          </a:r>
        </a:p>
      </dgm:t>
    </dgm:pt>
    <dgm:pt modelId="{7B025A81-532C-4299-9297-579AAD91DE56}" type="parTrans" cxnId="{DC7AFBFE-C883-4B8C-885A-CB78C2093F2C}">
      <dgm:prSet/>
      <dgm:spPr/>
      <dgm:t>
        <a:bodyPr/>
        <a:lstStyle/>
        <a:p>
          <a:endParaRPr lang="en-US"/>
        </a:p>
      </dgm:t>
    </dgm:pt>
    <dgm:pt modelId="{665E202B-FB49-4B63-89DC-1054CB7BA81C}" type="sibTrans" cxnId="{DC7AFBFE-C883-4B8C-885A-CB78C2093F2C}">
      <dgm:prSet/>
      <dgm:spPr/>
      <dgm:t>
        <a:bodyPr/>
        <a:lstStyle/>
        <a:p>
          <a:endParaRPr lang="en-US"/>
        </a:p>
      </dgm:t>
    </dgm:pt>
    <dgm:pt modelId="{4D1CD214-254C-4ED9-801F-2969087ABC84}" type="pres">
      <dgm:prSet presAssocID="{8FBFC6BF-656A-404A-A74D-F6B3251B31F9}" presName="mainComposite" presStyleCnt="0">
        <dgm:presLayoutVars>
          <dgm:chPref val="1"/>
          <dgm:dir/>
          <dgm:animOne val="branch"/>
          <dgm:animLvl val="lvl"/>
          <dgm:resizeHandles val="exact"/>
        </dgm:presLayoutVars>
      </dgm:prSet>
      <dgm:spPr/>
      <dgm:t>
        <a:bodyPr/>
        <a:lstStyle/>
        <a:p>
          <a:endParaRPr lang="en-US"/>
        </a:p>
      </dgm:t>
    </dgm:pt>
    <dgm:pt modelId="{D3AA6178-517F-4D2F-B1C6-0CE408AF685A}" type="pres">
      <dgm:prSet presAssocID="{8FBFC6BF-656A-404A-A74D-F6B3251B31F9}" presName="hierFlow" presStyleCnt="0"/>
      <dgm:spPr/>
    </dgm:pt>
    <dgm:pt modelId="{9FA0E384-FC34-49DC-B9B6-2E82E5CB1106}" type="pres">
      <dgm:prSet presAssocID="{8FBFC6BF-656A-404A-A74D-F6B3251B31F9}" presName="hierChild1" presStyleCnt="0">
        <dgm:presLayoutVars>
          <dgm:chPref val="1"/>
          <dgm:animOne val="branch"/>
          <dgm:animLvl val="lvl"/>
        </dgm:presLayoutVars>
      </dgm:prSet>
      <dgm:spPr/>
    </dgm:pt>
    <dgm:pt modelId="{E41755D3-B08F-490D-B0FE-EF0F63798BBF}" type="pres">
      <dgm:prSet presAssocID="{B3B67AF3-04C0-4F4C-BC1A-B1227657F177}" presName="Name17" presStyleCnt="0"/>
      <dgm:spPr/>
    </dgm:pt>
    <dgm:pt modelId="{27C3521B-71A2-4EF5-A692-1FEF2BBEEFE3}" type="pres">
      <dgm:prSet presAssocID="{B3B67AF3-04C0-4F4C-BC1A-B1227657F177}" presName="level1Shape" presStyleLbl="node0" presStyleIdx="0" presStyleCnt="1">
        <dgm:presLayoutVars>
          <dgm:chPref val="3"/>
        </dgm:presLayoutVars>
      </dgm:prSet>
      <dgm:spPr/>
      <dgm:t>
        <a:bodyPr/>
        <a:lstStyle/>
        <a:p>
          <a:endParaRPr lang="en-US"/>
        </a:p>
      </dgm:t>
    </dgm:pt>
    <dgm:pt modelId="{59FAC862-B39B-4EC3-B2FC-818BAF90CBB1}" type="pres">
      <dgm:prSet presAssocID="{B3B67AF3-04C0-4F4C-BC1A-B1227657F177}" presName="hierChild2" presStyleCnt="0"/>
      <dgm:spPr/>
    </dgm:pt>
    <dgm:pt modelId="{983B798A-F1E2-40C4-9EFA-3FE1C4918CBD}" type="pres">
      <dgm:prSet presAssocID="{28EBA9AC-A074-410E-8043-1004DDF55A12}" presName="Name25" presStyleLbl="parChTrans1D2" presStyleIdx="0" presStyleCnt="4"/>
      <dgm:spPr/>
      <dgm:t>
        <a:bodyPr/>
        <a:lstStyle/>
        <a:p>
          <a:endParaRPr lang="en-US"/>
        </a:p>
      </dgm:t>
    </dgm:pt>
    <dgm:pt modelId="{7FC4FED7-AB03-40E9-9E04-C330CC7D3EAD}" type="pres">
      <dgm:prSet presAssocID="{28EBA9AC-A074-410E-8043-1004DDF55A12}" presName="connTx" presStyleLbl="parChTrans1D2" presStyleIdx="0" presStyleCnt="4"/>
      <dgm:spPr/>
      <dgm:t>
        <a:bodyPr/>
        <a:lstStyle/>
        <a:p>
          <a:endParaRPr lang="en-US"/>
        </a:p>
      </dgm:t>
    </dgm:pt>
    <dgm:pt modelId="{5A305D56-7F6E-4B93-9A80-A99DB3F2AC79}" type="pres">
      <dgm:prSet presAssocID="{0FD82027-0EE0-4EC8-A4ED-C6F75D1ABCF9}" presName="Name30" presStyleCnt="0"/>
      <dgm:spPr/>
    </dgm:pt>
    <dgm:pt modelId="{D07568B7-AAE2-45E6-96AE-74230207B900}" type="pres">
      <dgm:prSet presAssocID="{0FD82027-0EE0-4EC8-A4ED-C6F75D1ABCF9}" presName="level2Shape" presStyleLbl="node2" presStyleIdx="0" presStyleCnt="4"/>
      <dgm:spPr/>
      <dgm:t>
        <a:bodyPr/>
        <a:lstStyle/>
        <a:p>
          <a:endParaRPr lang="en-US"/>
        </a:p>
      </dgm:t>
    </dgm:pt>
    <dgm:pt modelId="{E18AF1B6-666D-4B7E-9AEA-DFF69F6738FD}" type="pres">
      <dgm:prSet presAssocID="{0FD82027-0EE0-4EC8-A4ED-C6F75D1ABCF9}" presName="hierChild3" presStyleCnt="0"/>
      <dgm:spPr/>
    </dgm:pt>
    <dgm:pt modelId="{A71F477F-ADF4-4994-AA1E-9B0DA8C18806}" type="pres">
      <dgm:prSet presAssocID="{1E309EF5-D29C-489F-A3D4-6FCD362BB468}" presName="Name25" presStyleLbl="parChTrans1D3" presStyleIdx="0" presStyleCnt="9"/>
      <dgm:spPr/>
      <dgm:t>
        <a:bodyPr/>
        <a:lstStyle/>
        <a:p>
          <a:endParaRPr lang="en-US"/>
        </a:p>
      </dgm:t>
    </dgm:pt>
    <dgm:pt modelId="{7E069EB7-6BF6-45D6-93A7-32D2C1A15C7C}" type="pres">
      <dgm:prSet presAssocID="{1E309EF5-D29C-489F-A3D4-6FCD362BB468}" presName="connTx" presStyleLbl="parChTrans1D3" presStyleIdx="0" presStyleCnt="9"/>
      <dgm:spPr/>
      <dgm:t>
        <a:bodyPr/>
        <a:lstStyle/>
        <a:p>
          <a:endParaRPr lang="en-US"/>
        </a:p>
      </dgm:t>
    </dgm:pt>
    <dgm:pt modelId="{EF10FF8D-ED0F-4682-A2F7-390541D00916}" type="pres">
      <dgm:prSet presAssocID="{053B87A1-C479-4E36-815B-F0A9CF4332B7}" presName="Name30" presStyleCnt="0"/>
      <dgm:spPr/>
    </dgm:pt>
    <dgm:pt modelId="{76CD85A5-EFFA-4116-906A-58C853E7789F}" type="pres">
      <dgm:prSet presAssocID="{053B87A1-C479-4E36-815B-F0A9CF4332B7}" presName="level2Shape" presStyleLbl="node3" presStyleIdx="0" presStyleCnt="9"/>
      <dgm:spPr/>
      <dgm:t>
        <a:bodyPr/>
        <a:lstStyle/>
        <a:p>
          <a:endParaRPr lang="en-US"/>
        </a:p>
      </dgm:t>
    </dgm:pt>
    <dgm:pt modelId="{DE4C9142-6BB0-4D21-91A9-A58E7D3CFC95}" type="pres">
      <dgm:prSet presAssocID="{053B87A1-C479-4E36-815B-F0A9CF4332B7}" presName="hierChild3" presStyleCnt="0"/>
      <dgm:spPr/>
    </dgm:pt>
    <dgm:pt modelId="{E55F4ADC-DA43-4D0A-88DF-3AD83E68DE93}" type="pres">
      <dgm:prSet presAssocID="{31108A82-11C4-4823-A3D8-D28BA88F6D6A}" presName="Name25" presStyleLbl="parChTrans1D3" presStyleIdx="1" presStyleCnt="9"/>
      <dgm:spPr/>
      <dgm:t>
        <a:bodyPr/>
        <a:lstStyle/>
        <a:p>
          <a:endParaRPr lang="en-US"/>
        </a:p>
      </dgm:t>
    </dgm:pt>
    <dgm:pt modelId="{0C379D0C-4F92-43B5-A309-8F70DE9867FE}" type="pres">
      <dgm:prSet presAssocID="{31108A82-11C4-4823-A3D8-D28BA88F6D6A}" presName="connTx" presStyleLbl="parChTrans1D3" presStyleIdx="1" presStyleCnt="9"/>
      <dgm:spPr/>
      <dgm:t>
        <a:bodyPr/>
        <a:lstStyle/>
        <a:p>
          <a:endParaRPr lang="en-US"/>
        </a:p>
      </dgm:t>
    </dgm:pt>
    <dgm:pt modelId="{924E07FB-29D3-47A0-9889-7A96AE650D5C}" type="pres">
      <dgm:prSet presAssocID="{76A15D5A-0A48-47DE-AA2C-7E69BBB71385}" presName="Name30" presStyleCnt="0"/>
      <dgm:spPr/>
    </dgm:pt>
    <dgm:pt modelId="{FC605DBB-C4EA-4070-A9B3-4CBA56882383}" type="pres">
      <dgm:prSet presAssocID="{76A15D5A-0A48-47DE-AA2C-7E69BBB71385}" presName="level2Shape" presStyleLbl="node3" presStyleIdx="1" presStyleCnt="9"/>
      <dgm:spPr/>
      <dgm:t>
        <a:bodyPr/>
        <a:lstStyle/>
        <a:p>
          <a:endParaRPr lang="en-US"/>
        </a:p>
      </dgm:t>
    </dgm:pt>
    <dgm:pt modelId="{C26B7DF0-0C64-4312-9567-596FB883FD2C}" type="pres">
      <dgm:prSet presAssocID="{76A15D5A-0A48-47DE-AA2C-7E69BBB71385}" presName="hierChild3" presStyleCnt="0"/>
      <dgm:spPr/>
    </dgm:pt>
    <dgm:pt modelId="{089A5573-A6BB-4FFF-A63A-5F09F291ACC6}" type="pres">
      <dgm:prSet presAssocID="{C99A25AC-4B32-47DA-91C9-D837443B4415}" presName="Name25" presStyleLbl="parChTrans1D2" presStyleIdx="1" presStyleCnt="4"/>
      <dgm:spPr/>
      <dgm:t>
        <a:bodyPr/>
        <a:lstStyle/>
        <a:p>
          <a:endParaRPr lang="en-US"/>
        </a:p>
      </dgm:t>
    </dgm:pt>
    <dgm:pt modelId="{3588EBC8-583E-449A-A88B-29976CC917A3}" type="pres">
      <dgm:prSet presAssocID="{C99A25AC-4B32-47DA-91C9-D837443B4415}" presName="connTx" presStyleLbl="parChTrans1D2" presStyleIdx="1" presStyleCnt="4"/>
      <dgm:spPr/>
      <dgm:t>
        <a:bodyPr/>
        <a:lstStyle/>
        <a:p>
          <a:endParaRPr lang="en-US"/>
        </a:p>
      </dgm:t>
    </dgm:pt>
    <dgm:pt modelId="{0A6DD703-EECF-4163-A716-A8A9A0079A93}" type="pres">
      <dgm:prSet presAssocID="{4FCAC89B-1035-45DF-8648-C8E2B771903B}" presName="Name30" presStyleCnt="0"/>
      <dgm:spPr/>
    </dgm:pt>
    <dgm:pt modelId="{87B972D8-A204-4412-A7B7-0567C0AFA5ED}" type="pres">
      <dgm:prSet presAssocID="{4FCAC89B-1035-45DF-8648-C8E2B771903B}" presName="level2Shape" presStyleLbl="node2" presStyleIdx="1" presStyleCnt="4"/>
      <dgm:spPr/>
      <dgm:t>
        <a:bodyPr/>
        <a:lstStyle/>
        <a:p>
          <a:endParaRPr lang="en-US"/>
        </a:p>
      </dgm:t>
    </dgm:pt>
    <dgm:pt modelId="{4A1795FC-9010-402D-9C25-6DC51CD45172}" type="pres">
      <dgm:prSet presAssocID="{4FCAC89B-1035-45DF-8648-C8E2B771903B}" presName="hierChild3" presStyleCnt="0"/>
      <dgm:spPr/>
    </dgm:pt>
    <dgm:pt modelId="{E15249A3-D3D7-4FD8-A37F-089F5AA54FDC}" type="pres">
      <dgm:prSet presAssocID="{7D2D3E61-4FD3-40C7-A2DA-5EB0FE333606}" presName="Name25" presStyleLbl="parChTrans1D3" presStyleIdx="2" presStyleCnt="9"/>
      <dgm:spPr/>
      <dgm:t>
        <a:bodyPr/>
        <a:lstStyle/>
        <a:p>
          <a:endParaRPr lang="en-US"/>
        </a:p>
      </dgm:t>
    </dgm:pt>
    <dgm:pt modelId="{B2CF9C8B-202B-41D6-B433-D44BF6D994EE}" type="pres">
      <dgm:prSet presAssocID="{7D2D3E61-4FD3-40C7-A2DA-5EB0FE333606}" presName="connTx" presStyleLbl="parChTrans1D3" presStyleIdx="2" presStyleCnt="9"/>
      <dgm:spPr/>
      <dgm:t>
        <a:bodyPr/>
        <a:lstStyle/>
        <a:p>
          <a:endParaRPr lang="en-US"/>
        </a:p>
      </dgm:t>
    </dgm:pt>
    <dgm:pt modelId="{46840F0B-6518-4A8F-B247-AFD0E0314E52}" type="pres">
      <dgm:prSet presAssocID="{5FFA592B-DAFE-46E5-90FA-41C0DF1C916D}" presName="Name30" presStyleCnt="0"/>
      <dgm:spPr/>
    </dgm:pt>
    <dgm:pt modelId="{98ECBC92-126E-482A-A69C-2BAF2B977887}" type="pres">
      <dgm:prSet presAssocID="{5FFA592B-DAFE-46E5-90FA-41C0DF1C916D}" presName="level2Shape" presStyleLbl="node3" presStyleIdx="2" presStyleCnt="9"/>
      <dgm:spPr/>
      <dgm:t>
        <a:bodyPr/>
        <a:lstStyle/>
        <a:p>
          <a:endParaRPr lang="en-US"/>
        </a:p>
      </dgm:t>
    </dgm:pt>
    <dgm:pt modelId="{553DCEE7-FA10-4890-ADC2-91B8762BDF59}" type="pres">
      <dgm:prSet presAssocID="{5FFA592B-DAFE-46E5-90FA-41C0DF1C916D}" presName="hierChild3" presStyleCnt="0"/>
      <dgm:spPr/>
    </dgm:pt>
    <dgm:pt modelId="{7D845504-9AC5-419F-A68B-D0AEDEBE33A9}" type="pres">
      <dgm:prSet presAssocID="{0566E07C-28F0-4D73-833F-F0380DB139FF}" presName="Name25" presStyleLbl="parChTrans1D2" presStyleIdx="2" presStyleCnt="4"/>
      <dgm:spPr/>
      <dgm:t>
        <a:bodyPr/>
        <a:lstStyle/>
        <a:p>
          <a:endParaRPr lang="en-US"/>
        </a:p>
      </dgm:t>
    </dgm:pt>
    <dgm:pt modelId="{FD556120-A25F-49C4-9DAB-EDAD2CBE9496}" type="pres">
      <dgm:prSet presAssocID="{0566E07C-28F0-4D73-833F-F0380DB139FF}" presName="connTx" presStyleLbl="parChTrans1D2" presStyleIdx="2" presStyleCnt="4"/>
      <dgm:spPr/>
      <dgm:t>
        <a:bodyPr/>
        <a:lstStyle/>
        <a:p>
          <a:endParaRPr lang="en-US"/>
        </a:p>
      </dgm:t>
    </dgm:pt>
    <dgm:pt modelId="{A34C56D4-FB96-4C3F-BB17-6F5E2E19C3DA}" type="pres">
      <dgm:prSet presAssocID="{832E6E97-1894-44B0-8790-308B80D8990E}" presName="Name30" presStyleCnt="0"/>
      <dgm:spPr/>
    </dgm:pt>
    <dgm:pt modelId="{0856AE10-768F-47CA-B3F4-E9B22173E339}" type="pres">
      <dgm:prSet presAssocID="{832E6E97-1894-44B0-8790-308B80D8990E}" presName="level2Shape" presStyleLbl="node2" presStyleIdx="2" presStyleCnt="4"/>
      <dgm:spPr/>
      <dgm:t>
        <a:bodyPr/>
        <a:lstStyle/>
        <a:p>
          <a:endParaRPr lang="en-US"/>
        </a:p>
      </dgm:t>
    </dgm:pt>
    <dgm:pt modelId="{0EF025A1-ABC4-4B4E-8E58-9C0CF8FE53C7}" type="pres">
      <dgm:prSet presAssocID="{832E6E97-1894-44B0-8790-308B80D8990E}" presName="hierChild3" presStyleCnt="0"/>
      <dgm:spPr/>
    </dgm:pt>
    <dgm:pt modelId="{03F7E697-5867-4D83-B9A8-65967CC9E28D}" type="pres">
      <dgm:prSet presAssocID="{3B0B2C98-D2DD-453C-8A83-9C352AA8C43D}" presName="Name25" presStyleLbl="parChTrans1D3" presStyleIdx="3" presStyleCnt="9"/>
      <dgm:spPr/>
      <dgm:t>
        <a:bodyPr/>
        <a:lstStyle/>
        <a:p>
          <a:endParaRPr lang="en-US"/>
        </a:p>
      </dgm:t>
    </dgm:pt>
    <dgm:pt modelId="{3164221D-207E-4DFD-99D4-AC44BBC0EF91}" type="pres">
      <dgm:prSet presAssocID="{3B0B2C98-D2DD-453C-8A83-9C352AA8C43D}" presName="connTx" presStyleLbl="parChTrans1D3" presStyleIdx="3" presStyleCnt="9"/>
      <dgm:spPr/>
      <dgm:t>
        <a:bodyPr/>
        <a:lstStyle/>
        <a:p>
          <a:endParaRPr lang="en-US"/>
        </a:p>
      </dgm:t>
    </dgm:pt>
    <dgm:pt modelId="{5F09060A-2478-4A11-8888-D2A20E308DEF}" type="pres">
      <dgm:prSet presAssocID="{C007241A-CEF7-4978-8E03-B87DD37D59D2}" presName="Name30" presStyleCnt="0"/>
      <dgm:spPr/>
    </dgm:pt>
    <dgm:pt modelId="{206C28CA-449E-4507-A786-77155A28B516}" type="pres">
      <dgm:prSet presAssocID="{C007241A-CEF7-4978-8E03-B87DD37D59D2}" presName="level2Shape" presStyleLbl="node3" presStyleIdx="3" presStyleCnt="9"/>
      <dgm:spPr/>
      <dgm:t>
        <a:bodyPr/>
        <a:lstStyle/>
        <a:p>
          <a:endParaRPr lang="en-US"/>
        </a:p>
      </dgm:t>
    </dgm:pt>
    <dgm:pt modelId="{911316E8-1AD3-46D9-AB72-CFA808B0456B}" type="pres">
      <dgm:prSet presAssocID="{C007241A-CEF7-4978-8E03-B87DD37D59D2}" presName="hierChild3" presStyleCnt="0"/>
      <dgm:spPr/>
    </dgm:pt>
    <dgm:pt modelId="{E51C74A8-30E4-4A3F-A9B7-44A149CC68E1}" type="pres">
      <dgm:prSet presAssocID="{D61E41B8-2DE5-4085-B54B-20657F24E332}" presName="Name25" presStyleLbl="parChTrans1D3" presStyleIdx="4" presStyleCnt="9"/>
      <dgm:spPr/>
      <dgm:t>
        <a:bodyPr/>
        <a:lstStyle/>
        <a:p>
          <a:endParaRPr lang="en-US"/>
        </a:p>
      </dgm:t>
    </dgm:pt>
    <dgm:pt modelId="{6093F488-D18A-4608-922F-247178E1CCF0}" type="pres">
      <dgm:prSet presAssocID="{D61E41B8-2DE5-4085-B54B-20657F24E332}" presName="connTx" presStyleLbl="parChTrans1D3" presStyleIdx="4" presStyleCnt="9"/>
      <dgm:spPr/>
      <dgm:t>
        <a:bodyPr/>
        <a:lstStyle/>
        <a:p>
          <a:endParaRPr lang="en-US"/>
        </a:p>
      </dgm:t>
    </dgm:pt>
    <dgm:pt modelId="{514E0554-35E8-43ED-B1BA-3577351AFE77}" type="pres">
      <dgm:prSet presAssocID="{3E367038-8D74-4AB4-85A5-A7BE8A94895F}" presName="Name30" presStyleCnt="0"/>
      <dgm:spPr/>
    </dgm:pt>
    <dgm:pt modelId="{81385A16-AAA0-42D5-AB90-01C80D57DEE9}" type="pres">
      <dgm:prSet presAssocID="{3E367038-8D74-4AB4-85A5-A7BE8A94895F}" presName="level2Shape" presStyleLbl="node3" presStyleIdx="4" presStyleCnt="9"/>
      <dgm:spPr/>
      <dgm:t>
        <a:bodyPr/>
        <a:lstStyle/>
        <a:p>
          <a:endParaRPr lang="en-US"/>
        </a:p>
      </dgm:t>
    </dgm:pt>
    <dgm:pt modelId="{064F1913-ADB3-489B-AB02-7FD9BDACFBF6}" type="pres">
      <dgm:prSet presAssocID="{3E367038-8D74-4AB4-85A5-A7BE8A94895F}" presName="hierChild3" presStyleCnt="0"/>
      <dgm:spPr/>
    </dgm:pt>
    <dgm:pt modelId="{037937A6-436C-4194-9384-81CAB2C88883}" type="pres">
      <dgm:prSet presAssocID="{FBA20950-0EE7-490C-8B77-64EF5B8CC8D9}" presName="Name25" presStyleLbl="parChTrans1D3" presStyleIdx="5" presStyleCnt="9"/>
      <dgm:spPr/>
      <dgm:t>
        <a:bodyPr/>
        <a:lstStyle/>
        <a:p>
          <a:endParaRPr lang="en-US"/>
        </a:p>
      </dgm:t>
    </dgm:pt>
    <dgm:pt modelId="{1FBBABFF-A4DF-48AA-B511-BB72FB3397E0}" type="pres">
      <dgm:prSet presAssocID="{FBA20950-0EE7-490C-8B77-64EF5B8CC8D9}" presName="connTx" presStyleLbl="parChTrans1D3" presStyleIdx="5" presStyleCnt="9"/>
      <dgm:spPr/>
      <dgm:t>
        <a:bodyPr/>
        <a:lstStyle/>
        <a:p>
          <a:endParaRPr lang="en-US"/>
        </a:p>
      </dgm:t>
    </dgm:pt>
    <dgm:pt modelId="{515827EB-1013-4660-BBA3-A52DE4A5E8D1}" type="pres">
      <dgm:prSet presAssocID="{E85816C9-3EF2-4EEC-BFBD-853AD4CF5368}" presName="Name30" presStyleCnt="0"/>
      <dgm:spPr/>
    </dgm:pt>
    <dgm:pt modelId="{4E384555-1723-4D7E-B4AF-D4262634CCD8}" type="pres">
      <dgm:prSet presAssocID="{E85816C9-3EF2-4EEC-BFBD-853AD4CF5368}" presName="level2Shape" presStyleLbl="node3" presStyleIdx="5" presStyleCnt="9"/>
      <dgm:spPr/>
      <dgm:t>
        <a:bodyPr/>
        <a:lstStyle/>
        <a:p>
          <a:endParaRPr lang="en-US"/>
        </a:p>
      </dgm:t>
    </dgm:pt>
    <dgm:pt modelId="{98CFF7DD-8369-420A-8AA2-EC7EC88C0727}" type="pres">
      <dgm:prSet presAssocID="{E85816C9-3EF2-4EEC-BFBD-853AD4CF5368}" presName="hierChild3" presStyleCnt="0"/>
      <dgm:spPr/>
    </dgm:pt>
    <dgm:pt modelId="{3E993ED2-CD18-43A8-BF1D-3D573B90E16B}" type="pres">
      <dgm:prSet presAssocID="{A0AA2E92-DD11-4B84-A3CA-77AD19F667BF}" presName="Name25" presStyleLbl="parChTrans1D3" presStyleIdx="6" presStyleCnt="9"/>
      <dgm:spPr/>
      <dgm:t>
        <a:bodyPr/>
        <a:lstStyle/>
        <a:p>
          <a:endParaRPr lang="en-US"/>
        </a:p>
      </dgm:t>
    </dgm:pt>
    <dgm:pt modelId="{2F06C972-7F4E-4740-9473-1BD9804DAD28}" type="pres">
      <dgm:prSet presAssocID="{A0AA2E92-DD11-4B84-A3CA-77AD19F667BF}" presName="connTx" presStyleLbl="parChTrans1D3" presStyleIdx="6" presStyleCnt="9"/>
      <dgm:spPr/>
      <dgm:t>
        <a:bodyPr/>
        <a:lstStyle/>
        <a:p>
          <a:endParaRPr lang="en-US"/>
        </a:p>
      </dgm:t>
    </dgm:pt>
    <dgm:pt modelId="{6890D510-43B2-4490-AB52-0135C727208E}" type="pres">
      <dgm:prSet presAssocID="{44D7894B-DA5C-448E-9235-E347E1A04F65}" presName="Name30" presStyleCnt="0"/>
      <dgm:spPr/>
    </dgm:pt>
    <dgm:pt modelId="{891E56DE-1F0F-4143-98DF-739DD6BE0419}" type="pres">
      <dgm:prSet presAssocID="{44D7894B-DA5C-448E-9235-E347E1A04F65}" presName="level2Shape" presStyleLbl="node3" presStyleIdx="6" presStyleCnt="9"/>
      <dgm:spPr/>
      <dgm:t>
        <a:bodyPr/>
        <a:lstStyle/>
        <a:p>
          <a:endParaRPr lang="en-US"/>
        </a:p>
      </dgm:t>
    </dgm:pt>
    <dgm:pt modelId="{B16D5E22-563A-4A97-9B35-AC6815AEF68C}" type="pres">
      <dgm:prSet presAssocID="{44D7894B-DA5C-448E-9235-E347E1A04F65}" presName="hierChild3" presStyleCnt="0"/>
      <dgm:spPr/>
    </dgm:pt>
    <dgm:pt modelId="{2C8BEC41-04D4-4E0E-9750-67CDEC547E60}" type="pres">
      <dgm:prSet presAssocID="{45BE6153-AA5C-4E94-8A6A-F3677AC0ABA5}" presName="Name25" presStyleLbl="parChTrans1D3" presStyleIdx="7" presStyleCnt="9"/>
      <dgm:spPr/>
      <dgm:t>
        <a:bodyPr/>
        <a:lstStyle/>
        <a:p>
          <a:endParaRPr lang="en-US"/>
        </a:p>
      </dgm:t>
    </dgm:pt>
    <dgm:pt modelId="{92072050-B3CC-497C-A216-A9A2E0E4D861}" type="pres">
      <dgm:prSet presAssocID="{45BE6153-AA5C-4E94-8A6A-F3677AC0ABA5}" presName="connTx" presStyleLbl="parChTrans1D3" presStyleIdx="7" presStyleCnt="9"/>
      <dgm:spPr/>
      <dgm:t>
        <a:bodyPr/>
        <a:lstStyle/>
        <a:p>
          <a:endParaRPr lang="en-US"/>
        </a:p>
      </dgm:t>
    </dgm:pt>
    <dgm:pt modelId="{C2530ACB-275C-47A5-B448-4B2951538421}" type="pres">
      <dgm:prSet presAssocID="{03828447-196C-4C93-9504-6187BF86A35B}" presName="Name30" presStyleCnt="0"/>
      <dgm:spPr/>
    </dgm:pt>
    <dgm:pt modelId="{12A83941-4E07-4547-8F68-E807A89EC613}" type="pres">
      <dgm:prSet presAssocID="{03828447-196C-4C93-9504-6187BF86A35B}" presName="level2Shape" presStyleLbl="node3" presStyleIdx="7" presStyleCnt="9"/>
      <dgm:spPr/>
      <dgm:t>
        <a:bodyPr/>
        <a:lstStyle/>
        <a:p>
          <a:endParaRPr lang="en-US"/>
        </a:p>
      </dgm:t>
    </dgm:pt>
    <dgm:pt modelId="{24B6E6C8-59E9-465C-8D45-0C127EB0531B}" type="pres">
      <dgm:prSet presAssocID="{03828447-196C-4C93-9504-6187BF86A35B}" presName="hierChild3" presStyleCnt="0"/>
      <dgm:spPr/>
    </dgm:pt>
    <dgm:pt modelId="{ADAFCF0D-6FC2-498C-9429-6D71C1EC1EC3}" type="pres">
      <dgm:prSet presAssocID="{119FB5BE-B786-48B6-B74B-CE8BC5105A29}" presName="Name25" presStyleLbl="parChTrans1D2" presStyleIdx="3" presStyleCnt="4"/>
      <dgm:spPr/>
      <dgm:t>
        <a:bodyPr/>
        <a:lstStyle/>
        <a:p>
          <a:endParaRPr lang="en-US"/>
        </a:p>
      </dgm:t>
    </dgm:pt>
    <dgm:pt modelId="{D69D54CF-0213-4C55-87A3-DDA2B4A517B6}" type="pres">
      <dgm:prSet presAssocID="{119FB5BE-B786-48B6-B74B-CE8BC5105A29}" presName="connTx" presStyleLbl="parChTrans1D2" presStyleIdx="3" presStyleCnt="4"/>
      <dgm:spPr/>
      <dgm:t>
        <a:bodyPr/>
        <a:lstStyle/>
        <a:p>
          <a:endParaRPr lang="en-US"/>
        </a:p>
      </dgm:t>
    </dgm:pt>
    <dgm:pt modelId="{2FF5AE0F-282E-4EFC-A804-01F256670477}" type="pres">
      <dgm:prSet presAssocID="{EB54113E-D000-44DF-9176-ECF67E5FDCA2}" presName="Name30" presStyleCnt="0"/>
      <dgm:spPr/>
    </dgm:pt>
    <dgm:pt modelId="{3297505A-8722-41EE-896F-824D21C77493}" type="pres">
      <dgm:prSet presAssocID="{EB54113E-D000-44DF-9176-ECF67E5FDCA2}" presName="level2Shape" presStyleLbl="node2" presStyleIdx="3" presStyleCnt="4"/>
      <dgm:spPr/>
      <dgm:t>
        <a:bodyPr/>
        <a:lstStyle/>
        <a:p>
          <a:endParaRPr lang="en-US"/>
        </a:p>
      </dgm:t>
    </dgm:pt>
    <dgm:pt modelId="{6128C9DC-7807-45B2-A4A4-62F0938DAAC8}" type="pres">
      <dgm:prSet presAssocID="{EB54113E-D000-44DF-9176-ECF67E5FDCA2}" presName="hierChild3" presStyleCnt="0"/>
      <dgm:spPr/>
    </dgm:pt>
    <dgm:pt modelId="{2AA823D2-5F90-4A6A-88A6-73E2944B1047}" type="pres">
      <dgm:prSet presAssocID="{7B025A81-532C-4299-9297-579AAD91DE56}" presName="Name25" presStyleLbl="parChTrans1D3" presStyleIdx="8" presStyleCnt="9"/>
      <dgm:spPr/>
      <dgm:t>
        <a:bodyPr/>
        <a:lstStyle/>
        <a:p>
          <a:endParaRPr lang="en-US"/>
        </a:p>
      </dgm:t>
    </dgm:pt>
    <dgm:pt modelId="{75C89F8D-19D4-46E3-9668-8078AD720B2E}" type="pres">
      <dgm:prSet presAssocID="{7B025A81-532C-4299-9297-579AAD91DE56}" presName="connTx" presStyleLbl="parChTrans1D3" presStyleIdx="8" presStyleCnt="9"/>
      <dgm:spPr/>
      <dgm:t>
        <a:bodyPr/>
        <a:lstStyle/>
        <a:p>
          <a:endParaRPr lang="en-US"/>
        </a:p>
      </dgm:t>
    </dgm:pt>
    <dgm:pt modelId="{7CB7B7C2-BCF2-4E2C-B357-BB3C810F80AA}" type="pres">
      <dgm:prSet presAssocID="{3933DF32-BB21-4110-976D-FE856873D705}" presName="Name30" presStyleCnt="0"/>
      <dgm:spPr/>
    </dgm:pt>
    <dgm:pt modelId="{9B73965A-3674-45A1-8374-E3341EE0E645}" type="pres">
      <dgm:prSet presAssocID="{3933DF32-BB21-4110-976D-FE856873D705}" presName="level2Shape" presStyleLbl="node3" presStyleIdx="8" presStyleCnt="9"/>
      <dgm:spPr/>
      <dgm:t>
        <a:bodyPr/>
        <a:lstStyle/>
        <a:p>
          <a:endParaRPr lang="en-US"/>
        </a:p>
      </dgm:t>
    </dgm:pt>
    <dgm:pt modelId="{89A3B06F-A7CB-40DC-A2A0-39184BBD58D4}" type="pres">
      <dgm:prSet presAssocID="{3933DF32-BB21-4110-976D-FE856873D705}" presName="hierChild3" presStyleCnt="0"/>
      <dgm:spPr/>
    </dgm:pt>
    <dgm:pt modelId="{0F8A31F6-1CD8-492F-BA9B-EA1160D3C438}" type="pres">
      <dgm:prSet presAssocID="{8FBFC6BF-656A-404A-A74D-F6B3251B31F9}" presName="bgShapesFlow" presStyleCnt="0"/>
      <dgm:spPr/>
    </dgm:pt>
  </dgm:ptLst>
  <dgm:cxnLst>
    <dgm:cxn modelId="{A0629146-5FAF-40A2-9A5B-E6BF0AB340BD}" type="presOf" srcId="{B3B67AF3-04C0-4F4C-BC1A-B1227657F177}" destId="{27C3521B-71A2-4EF5-A692-1FEF2BBEEFE3}" srcOrd="0" destOrd="0" presId="urn:microsoft.com/office/officeart/2005/8/layout/hierarchy5"/>
    <dgm:cxn modelId="{77B26416-7B09-4C1D-8ABA-B188408C06F3}" type="presOf" srcId="{FBA20950-0EE7-490C-8B77-64EF5B8CC8D9}" destId="{037937A6-436C-4194-9384-81CAB2C88883}" srcOrd="0" destOrd="0" presId="urn:microsoft.com/office/officeart/2005/8/layout/hierarchy5"/>
    <dgm:cxn modelId="{1025D82C-C43B-4AA8-8C69-AB1149BC3160}" type="presOf" srcId="{28EBA9AC-A074-410E-8043-1004DDF55A12}" destId="{983B798A-F1E2-40C4-9EFA-3FE1C4918CBD}" srcOrd="0" destOrd="0" presId="urn:microsoft.com/office/officeart/2005/8/layout/hierarchy5"/>
    <dgm:cxn modelId="{8796CF56-B1BD-4A01-AE92-C5949AA88E1C}" type="presOf" srcId="{31108A82-11C4-4823-A3D8-D28BA88F6D6A}" destId="{E55F4ADC-DA43-4D0A-88DF-3AD83E68DE93}" srcOrd="0" destOrd="0" presId="urn:microsoft.com/office/officeart/2005/8/layout/hierarchy5"/>
    <dgm:cxn modelId="{331B8EE9-B76E-4470-ACF4-4696F6ADEEE7}" type="presOf" srcId="{5FFA592B-DAFE-46E5-90FA-41C0DF1C916D}" destId="{98ECBC92-126E-482A-A69C-2BAF2B977887}" srcOrd="0" destOrd="0" presId="urn:microsoft.com/office/officeart/2005/8/layout/hierarchy5"/>
    <dgm:cxn modelId="{AA7E639A-EE55-4657-A95D-30FAD68C84F8}" type="presOf" srcId="{119FB5BE-B786-48B6-B74B-CE8BC5105A29}" destId="{D69D54CF-0213-4C55-87A3-DDA2B4A517B6}" srcOrd="1" destOrd="0" presId="urn:microsoft.com/office/officeart/2005/8/layout/hierarchy5"/>
    <dgm:cxn modelId="{F8D805A8-FB8D-43AD-96C5-3EA954297949}" type="presOf" srcId="{C99A25AC-4B32-47DA-91C9-D837443B4415}" destId="{3588EBC8-583E-449A-A88B-29976CC917A3}" srcOrd="1" destOrd="0" presId="urn:microsoft.com/office/officeart/2005/8/layout/hierarchy5"/>
    <dgm:cxn modelId="{40606B05-AFE3-4CEF-986D-AAD89DF27229}" srcId="{4FCAC89B-1035-45DF-8648-C8E2B771903B}" destId="{5FFA592B-DAFE-46E5-90FA-41C0DF1C916D}" srcOrd="0" destOrd="0" parTransId="{7D2D3E61-4FD3-40C7-A2DA-5EB0FE333606}" sibTransId="{F5FFED2D-ADE9-46B7-859F-6F5A20A343A4}"/>
    <dgm:cxn modelId="{458D9440-B1CA-4532-973E-8E3F81563994}" type="presOf" srcId="{28EBA9AC-A074-410E-8043-1004DDF55A12}" destId="{7FC4FED7-AB03-40E9-9E04-C330CC7D3EAD}" srcOrd="1" destOrd="0" presId="urn:microsoft.com/office/officeart/2005/8/layout/hierarchy5"/>
    <dgm:cxn modelId="{0D1F0D6F-20D0-4705-8896-8BBE17E3570A}" srcId="{832E6E97-1894-44B0-8790-308B80D8990E}" destId="{3E367038-8D74-4AB4-85A5-A7BE8A94895F}" srcOrd="1" destOrd="0" parTransId="{D61E41B8-2DE5-4085-B54B-20657F24E332}" sibTransId="{F3CB1875-227E-43CE-9BDB-755A97C55863}"/>
    <dgm:cxn modelId="{6D7870A7-CA59-4641-AFE6-DC3ED7C63B7B}" type="presOf" srcId="{45BE6153-AA5C-4E94-8A6A-F3677AC0ABA5}" destId="{2C8BEC41-04D4-4E0E-9750-67CDEC547E60}" srcOrd="0" destOrd="0" presId="urn:microsoft.com/office/officeart/2005/8/layout/hierarchy5"/>
    <dgm:cxn modelId="{2E74FFB8-FCD0-4B8C-9368-FA6C89CDB748}" type="presOf" srcId="{0566E07C-28F0-4D73-833F-F0380DB139FF}" destId="{7D845504-9AC5-419F-A68B-D0AEDEBE33A9}" srcOrd="0" destOrd="0" presId="urn:microsoft.com/office/officeart/2005/8/layout/hierarchy5"/>
    <dgm:cxn modelId="{19724D70-234C-4059-9BC8-BE0DE4A77EAB}" type="presOf" srcId="{E85816C9-3EF2-4EEC-BFBD-853AD4CF5368}" destId="{4E384555-1723-4D7E-B4AF-D4262634CCD8}" srcOrd="0" destOrd="0" presId="urn:microsoft.com/office/officeart/2005/8/layout/hierarchy5"/>
    <dgm:cxn modelId="{C23D49A3-B4E1-4601-BDDF-D332CAE3571F}" type="presOf" srcId="{4FCAC89B-1035-45DF-8648-C8E2B771903B}" destId="{87B972D8-A204-4412-A7B7-0567C0AFA5ED}" srcOrd="0" destOrd="0" presId="urn:microsoft.com/office/officeart/2005/8/layout/hierarchy5"/>
    <dgm:cxn modelId="{02746CB7-745F-447E-B5D8-1CA92EFB31FC}" srcId="{0FD82027-0EE0-4EC8-A4ED-C6F75D1ABCF9}" destId="{76A15D5A-0A48-47DE-AA2C-7E69BBB71385}" srcOrd="1" destOrd="0" parTransId="{31108A82-11C4-4823-A3D8-D28BA88F6D6A}" sibTransId="{A36B8E3E-0A9F-41A3-9506-7FE34B001FD3}"/>
    <dgm:cxn modelId="{8AA66285-0F0F-40FF-AAB0-EEF85000C448}" type="presOf" srcId="{D61E41B8-2DE5-4085-B54B-20657F24E332}" destId="{6093F488-D18A-4608-922F-247178E1CCF0}" srcOrd="1" destOrd="0" presId="urn:microsoft.com/office/officeart/2005/8/layout/hierarchy5"/>
    <dgm:cxn modelId="{AB05EA88-6B81-4934-A57C-BDF38072D30D}" type="presOf" srcId="{76A15D5A-0A48-47DE-AA2C-7E69BBB71385}" destId="{FC605DBB-C4EA-4070-A9B3-4CBA56882383}" srcOrd="0" destOrd="0" presId="urn:microsoft.com/office/officeart/2005/8/layout/hierarchy5"/>
    <dgm:cxn modelId="{88BE9C74-0828-4887-AE6F-1668409085DE}" type="presOf" srcId="{3B0B2C98-D2DD-453C-8A83-9C352AA8C43D}" destId="{03F7E697-5867-4D83-B9A8-65967CC9E28D}" srcOrd="0" destOrd="0" presId="urn:microsoft.com/office/officeart/2005/8/layout/hierarchy5"/>
    <dgm:cxn modelId="{8C41414E-2A68-4484-A7FB-A9BC34CAB56A}" srcId="{B3B67AF3-04C0-4F4C-BC1A-B1227657F177}" destId="{0FD82027-0EE0-4EC8-A4ED-C6F75D1ABCF9}" srcOrd="0" destOrd="0" parTransId="{28EBA9AC-A074-410E-8043-1004DDF55A12}" sibTransId="{381941B5-1D77-4C44-B164-FA3C7C61EE34}"/>
    <dgm:cxn modelId="{D4BCEA75-4357-4BF7-90C9-3DF212181177}" srcId="{B3B67AF3-04C0-4F4C-BC1A-B1227657F177}" destId="{4FCAC89B-1035-45DF-8648-C8E2B771903B}" srcOrd="1" destOrd="0" parTransId="{C99A25AC-4B32-47DA-91C9-D837443B4415}" sibTransId="{72F83809-3B7B-431F-8328-FD4A6BEB8BD4}"/>
    <dgm:cxn modelId="{7C022613-152A-48CA-A436-D7BA639F5387}" type="presOf" srcId="{1E309EF5-D29C-489F-A3D4-6FCD362BB468}" destId="{7E069EB7-6BF6-45D6-93A7-32D2C1A15C7C}" srcOrd="1" destOrd="0" presId="urn:microsoft.com/office/officeart/2005/8/layout/hierarchy5"/>
    <dgm:cxn modelId="{26B05CDB-9529-424D-A503-95842FA8E758}" type="presOf" srcId="{119FB5BE-B786-48B6-B74B-CE8BC5105A29}" destId="{ADAFCF0D-6FC2-498C-9429-6D71C1EC1EC3}" srcOrd="0" destOrd="0" presId="urn:microsoft.com/office/officeart/2005/8/layout/hierarchy5"/>
    <dgm:cxn modelId="{BF250B19-2F7A-418B-B72C-85D3EBDC1D88}" type="presOf" srcId="{053B87A1-C479-4E36-815B-F0A9CF4332B7}" destId="{76CD85A5-EFFA-4116-906A-58C853E7789F}" srcOrd="0" destOrd="0" presId="urn:microsoft.com/office/officeart/2005/8/layout/hierarchy5"/>
    <dgm:cxn modelId="{DC7AFBFE-C883-4B8C-885A-CB78C2093F2C}" srcId="{EB54113E-D000-44DF-9176-ECF67E5FDCA2}" destId="{3933DF32-BB21-4110-976D-FE856873D705}" srcOrd="0" destOrd="0" parTransId="{7B025A81-532C-4299-9297-579AAD91DE56}" sibTransId="{665E202B-FB49-4B63-89DC-1054CB7BA81C}"/>
    <dgm:cxn modelId="{C38B2486-BB00-470F-9840-9DDB94631351}" type="presOf" srcId="{1E309EF5-D29C-489F-A3D4-6FCD362BB468}" destId="{A71F477F-ADF4-4994-AA1E-9B0DA8C18806}" srcOrd="0" destOrd="0" presId="urn:microsoft.com/office/officeart/2005/8/layout/hierarchy5"/>
    <dgm:cxn modelId="{C20F19EA-635E-4E38-9757-1594FA744B3A}" srcId="{0FD82027-0EE0-4EC8-A4ED-C6F75D1ABCF9}" destId="{053B87A1-C479-4E36-815B-F0A9CF4332B7}" srcOrd="0" destOrd="0" parTransId="{1E309EF5-D29C-489F-A3D4-6FCD362BB468}" sibTransId="{53F38364-395D-4371-812F-2E013C790295}"/>
    <dgm:cxn modelId="{77A4E39F-20BB-4C2E-9C61-374EBAC6E14C}" type="presOf" srcId="{8FBFC6BF-656A-404A-A74D-F6B3251B31F9}" destId="{4D1CD214-254C-4ED9-801F-2969087ABC84}" srcOrd="0" destOrd="0" presId="urn:microsoft.com/office/officeart/2005/8/layout/hierarchy5"/>
    <dgm:cxn modelId="{E4FA5FB6-72F7-4D08-B94E-DA38DB0C50D5}" type="presOf" srcId="{C007241A-CEF7-4978-8E03-B87DD37D59D2}" destId="{206C28CA-449E-4507-A786-77155A28B516}" srcOrd="0" destOrd="0" presId="urn:microsoft.com/office/officeart/2005/8/layout/hierarchy5"/>
    <dgm:cxn modelId="{92F641DA-4B4B-4321-AFAC-04BAE50E837B}" type="presOf" srcId="{0FD82027-0EE0-4EC8-A4ED-C6F75D1ABCF9}" destId="{D07568B7-AAE2-45E6-96AE-74230207B900}" srcOrd="0" destOrd="0" presId="urn:microsoft.com/office/officeart/2005/8/layout/hierarchy5"/>
    <dgm:cxn modelId="{983C8430-565D-4756-A222-7B307608575A}" type="presOf" srcId="{7D2D3E61-4FD3-40C7-A2DA-5EB0FE333606}" destId="{E15249A3-D3D7-4FD8-A37F-089F5AA54FDC}" srcOrd="0" destOrd="0" presId="urn:microsoft.com/office/officeart/2005/8/layout/hierarchy5"/>
    <dgm:cxn modelId="{DA767392-8025-498C-8835-FA5DBCB7F888}" srcId="{832E6E97-1894-44B0-8790-308B80D8990E}" destId="{C007241A-CEF7-4978-8E03-B87DD37D59D2}" srcOrd="0" destOrd="0" parTransId="{3B0B2C98-D2DD-453C-8A83-9C352AA8C43D}" sibTransId="{A7654227-B417-4219-A719-7557468A0628}"/>
    <dgm:cxn modelId="{81F3123B-E492-4E36-8A68-B100AA2D1005}" type="presOf" srcId="{0566E07C-28F0-4D73-833F-F0380DB139FF}" destId="{FD556120-A25F-49C4-9DAB-EDAD2CBE9496}" srcOrd="1" destOrd="0" presId="urn:microsoft.com/office/officeart/2005/8/layout/hierarchy5"/>
    <dgm:cxn modelId="{E9DF9F7E-C797-41BE-AC57-B650EC0E6643}" type="presOf" srcId="{EB54113E-D000-44DF-9176-ECF67E5FDCA2}" destId="{3297505A-8722-41EE-896F-824D21C77493}" srcOrd="0" destOrd="0" presId="urn:microsoft.com/office/officeart/2005/8/layout/hierarchy5"/>
    <dgm:cxn modelId="{616E8739-54BA-4C57-B235-DB09625A52FF}" type="presOf" srcId="{A0AA2E92-DD11-4B84-A3CA-77AD19F667BF}" destId="{2F06C972-7F4E-4740-9473-1BD9804DAD28}" srcOrd="1" destOrd="0" presId="urn:microsoft.com/office/officeart/2005/8/layout/hierarchy5"/>
    <dgm:cxn modelId="{68918E30-8925-47CE-8F84-1B827BD197FC}" type="presOf" srcId="{D61E41B8-2DE5-4085-B54B-20657F24E332}" destId="{E51C74A8-30E4-4A3F-A9B7-44A149CC68E1}" srcOrd="0" destOrd="0" presId="urn:microsoft.com/office/officeart/2005/8/layout/hierarchy5"/>
    <dgm:cxn modelId="{AA53F10A-24B0-4C4D-A59B-4E7BB8FCCA26}" type="presOf" srcId="{7B025A81-532C-4299-9297-579AAD91DE56}" destId="{75C89F8D-19D4-46E3-9668-8078AD720B2E}" srcOrd="1" destOrd="0" presId="urn:microsoft.com/office/officeart/2005/8/layout/hierarchy5"/>
    <dgm:cxn modelId="{FBF633DD-CF35-4D54-BC90-8817A2C081E8}" type="presOf" srcId="{A0AA2E92-DD11-4B84-A3CA-77AD19F667BF}" destId="{3E993ED2-CD18-43A8-BF1D-3D573B90E16B}" srcOrd="0" destOrd="0" presId="urn:microsoft.com/office/officeart/2005/8/layout/hierarchy5"/>
    <dgm:cxn modelId="{FD310C35-D042-43EF-A504-CEBF7F3CF9AA}" type="presOf" srcId="{45BE6153-AA5C-4E94-8A6A-F3677AC0ABA5}" destId="{92072050-B3CC-497C-A216-A9A2E0E4D861}" srcOrd="1" destOrd="0" presId="urn:microsoft.com/office/officeart/2005/8/layout/hierarchy5"/>
    <dgm:cxn modelId="{1518BEA1-3957-40E7-B24D-79D2F12B260C}" type="presOf" srcId="{7D2D3E61-4FD3-40C7-A2DA-5EB0FE333606}" destId="{B2CF9C8B-202B-41D6-B433-D44BF6D994EE}" srcOrd="1" destOrd="0" presId="urn:microsoft.com/office/officeart/2005/8/layout/hierarchy5"/>
    <dgm:cxn modelId="{D4F2952A-C401-4E58-8786-1AEA3FDF72D3}" type="presOf" srcId="{31108A82-11C4-4823-A3D8-D28BA88F6D6A}" destId="{0C379D0C-4F92-43B5-A309-8F70DE9867FE}" srcOrd="1" destOrd="0" presId="urn:microsoft.com/office/officeart/2005/8/layout/hierarchy5"/>
    <dgm:cxn modelId="{83266F62-4197-4F04-A95F-EDE148E9ADBC}" srcId="{832E6E97-1894-44B0-8790-308B80D8990E}" destId="{E85816C9-3EF2-4EEC-BFBD-853AD4CF5368}" srcOrd="2" destOrd="0" parTransId="{FBA20950-0EE7-490C-8B77-64EF5B8CC8D9}" sibTransId="{F7D73C31-85CF-4F18-B680-6963394B8EB0}"/>
    <dgm:cxn modelId="{8B1D0CA4-96D6-4C0F-A6D4-57BE08296464}" type="presOf" srcId="{3933DF32-BB21-4110-976D-FE856873D705}" destId="{9B73965A-3674-45A1-8374-E3341EE0E645}" srcOrd="0" destOrd="0" presId="urn:microsoft.com/office/officeart/2005/8/layout/hierarchy5"/>
    <dgm:cxn modelId="{B0892C05-C672-4F98-BCA7-6ED758F9ABEB}" type="presOf" srcId="{3B0B2C98-D2DD-453C-8A83-9C352AA8C43D}" destId="{3164221D-207E-4DFD-99D4-AC44BBC0EF91}" srcOrd="1" destOrd="0" presId="urn:microsoft.com/office/officeart/2005/8/layout/hierarchy5"/>
    <dgm:cxn modelId="{74E6B69B-D390-41B7-BCA2-139C15C5E274}" srcId="{832E6E97-1894-44B0-8790-308B80D8990E}" destId="{44D7894B-DA5C-448E-9235-E347E1A04F65}" srcOrd="3" destOrd="0" parTransId="{A0AA2E92-DD11-4B84-A3CA-77AD19F667BF}" sibTransId="{19D53574-A4B9-4ADB-A3AA-A13BA44BD3E9}"/>
    <dgm:cxn modelId="{99B8804F-BA3A-4EE3-B6C8-D92BFA5AB4EB}" type="presOf" srcId="{03828447-196C-4C93-9504-6187BF86A35B}" destId="{12A83941-4E07-4547-8F68-E807A89EC613}" srcOrd="0" destOrd="0" presId="urn:microsoft.com/office/officeart/2005/8/layout/hierarchy5"/>
    <dgm:cxn modelId="{7A556E74-202C-4C66-A891-03FCE68CE426}" type="presOf" srcId="{7B025A81-532C-4299-9297-579AAD91DE56}" destId="{2AA823D2-5F90-4A6A-88A6-73E2944B1047}" srcOrd="0" destOrd="0" presId="urn:microsoft.com/office/officeart/2005/8/layout/hierarchy5"/>
    <dgm:cxn modelId="{0C3BA888-2E51-45C2-A8C5-CAB063CF7A80}" srcId="{B3B67AF3-04C0-4F4C-BC1A-B1227657F177}" destId="{EB54113E-D000-44DF-9176-ECF67E5FDCA2}" srcOrd="3" destOrd="0" parTransId="{119FB5BE-B786-48B6-B74B-CE8BC5105A29}" sibTransId="{EE33A499-2609-46F3-A09B-D6BE2DF3FC20}"/>
    <dgm:cxn modelId="{8FDAA49A-F641-4F93-9726-E70E6131CCAA}" srcId="{8FBFC6BF-656A-404A-A74D-F6B3251B31F9}" destId="{B3B67AF3-04C0-4F4C-BC1A-B1227657F177}" srcOrd="0" destOrd="0" parTransId="{045D9D5A-FF6E-49D2-8833-D043BF98E3BD}" sibTransId="{D6DB4AAF-D828-427A-9788-B627418B76F8}"/>
    <dgm:cxn modelId="{90EF9C54-D70B-4945-AE9F-C40BB516A062}" type="presOf" srcId="{C99A25AC-4B32-47DA-91C9-D837443B4415}" destId="{089A5573-A6BB-4FFF-A63A-5F09F291ACC6}" srcOrd="0" destOrd="0" presId="urn:microsoft.com/office/officeart/2005/8/layout/hierarchy5"/>
    <dgm:cxn modelId="{E73A1E22-FFCF-4A7C-857F-0C7209E54A9E}" type="presOf" srcId="{832E6E97-1894-44B0-8790-308B80D8990E}" destId="{0856AE10-768F-47CA-B3F4-E9B22173E339}" srcOrd="0" destOrd="0" presId="urn:microsoft.com/office/officeart/2005/8/layout/hierarchy5"/>
    <dgm:cxn modelId="{0FBDBF73-762B-44FF-846C-315C7DE626FF}" srcId="{832E6E97-1894-44B0-8790-308B80D8990E}" destId="{03828447-196C-4C93-9504-6187BF86A35B}" srcOrd="4" destOrd="0" parTransId="{45BE6153-AA5C-4E94-8A6A-F3677AC0ABA5}" sibTransId="{A393B838-8C6B-4240-95D7-4B82B39448AC}"/>
    <dgm:cxn modelId="{6025B4BF-67BD-4535-B976-614760C5A08A}" srcId="{B3B67AF3-04C0-4F4C-BC1A-B1227657F177}" destId="{832E6E97-1894-44B0-8790-308B80D8990E}" srcOrd="2" destOrd="0" parTransId="{0566E07C-28F0-4D73-833F-F0380DB139FF}" sibTransId="{755CE1F7-9504-4E7D-BB77-9A55B1F19210}"/>
    <dgm:cxn modelId="{A02267BB-9A78-4BCE-97D2-DD0CF47A0A90}" type="presOf" srcId="{44D7894B-DA5C-448E-9235-E347E1A04F65}" destId="{891E56DE-1F0F-4143-98DF-739DD6BE0419}" srcOrd="0" destOrd="0" presId="urn:microsoft.com/office/officeart/2005/8/layout/hierarchy5"/>
    <dgm:cxn modelId="{4989EF6C-9C6E-44B8-868F-CF80C6D42F78}" type="presOf" srcId="{FBA20950-0EE7-490C-8B77-64EF5B8CC8D9}" destId="{1FBBABFF-A4DF-48AA-B511-BB72FB3397E0}" srcOrd="1" destOrd="0" presId="urn:microsoft.com/office/officeart/2005/8/layout/hierarchy5"/>
    <dgm:cxn modelId="{9B442909-826C-4A6F-A158-A98EE41CA9CE}" type="presOf" srcId="{3E367038-8D74-4AB4-85A5-A7BE8A94895F}" destId="{81385A16-AAA0-42D5-AB90-01C80D57DEE9}" srcOrd="0" destOrd="0" presId="urn:microsoft.com/office/officeart/2005/8/layout/hierarchy5"/>
    <dgm:cxn modelId="{CC0EFE60-2EE0-4246-93B1-EE4AC209CC6A}" type="presParOf" srcId="{4D1CD214-254C-4ED9-801F-2969087ABC84}" destId="{D3AA6178-517F-4D2F-B1C6-0CE408AF685A}" srcOrd="0" destOrd="0" presId="urn:microsoft.com/office/officeart/2005/8/layout/hierarchy5"/>
    <dgm:cxn modelId="{2F88CC68-B98C-43A5-9098-11CA8AA634E5}" type="presParOf" srcId="{D3AA6178-517F-4D2F-B1C6-0CE408AF685A}" destId="{9FA0E384-FC34-49DC-B9B6-2E82E5CB1106}" srcOrd="0" destOrd="0" presId="urn:microsoft.com/office/officeart/2005/8/layout/hierarchy5"/>
    <dgm:cxn modelId="{10A4F8EA-C351-4AFE-9C2F-EE99504839A6}" type="presParOf" srcId="{9FA0E384-FC34-49DC-B9B6-2E82E5CB1106}" destId="{E41755D3-B08F-490D-B0FE-EF0F63798BBF}" srcOrd="0" destOrd="0" presId="urn:microsoft.com/office/officeart/2005/8/layout/hierarchy5"/>
    <dgm:cxn modelId="{78D26393-24C2-48DB-B2AA-1C0CE82FE6A0}" type="presParOf" srcId="{E41755D3-B08F-490D-B0FE-EF0F63798BBF}" destId="{27C3521B-71A2-4EF5-A692-1FEF2BBEEFE3}" srcOrd="0" destOrd="0" presId="urn:microsoft.com/office/officeart/2005/8/layout/hierarchy5"/>
    <dgm:cxn modelId="{C53E33D8-7EB8-48A1-B39B-621F31EE6B5B}" type="presParOf" srcId="{E41755D3-B08F-490D-B0FE-EF0F63798BBF}" destId="{59FAC862-B39B-4EC3-B2FC-818BAF90CBB1}" srcOrd="1" destOrd="0" presId="urn:microsoft.com/office/officeart/2005/8/layout/hierarchy5"/>
    <dgm:cxn modelId="{FA18216A-BDF9-4DFB-A057-0A6E45E00930}" type="presParOf" srcId="{59FAC862-B39B-4EC3-B2FC-818BAF90CBB1}" destId="{983B798A-F1E2-40C4-9EFA-3FE1C4918CBD}" srcOrd="0" destOrd="0" presId="urn:microsoft.com/office/officeart/2005/8/layout/hierarchy5"/>
    <dgm:cxn modelId="{67B6966F-D209-4A46-AE6A-DF15AEC9BBE1}" type="presParOf" srcId="{983B798A-F1E2-40C4-9EFA-3FE1C4918CBD}" destId="{7FC4FED7-AB03-40E9-9E04-C330CC7D3EAD}" srcOrd="0" destOrd="0" presId="urn:microsoft.com/office/officeart/2005/8/layout/hierarchy5"/>
    <dgm:cxn modelId="{F5397B55-2625-4C49-B708-822A5CB43DC9}" type="presParOf" srcId="{59FAC862-B39B-4EC3-B2FC-818BAF90CBB1}" destId="{5A305D56-7F6E-4B93-9A80-A99DB3F2AC79}" srcOrd="1" destOrd="0" presId="urn:microsoft.com/office/officeart/2005/8/layout/hierarchy5"/>
    <dgm:cxn modelId="{743FD85C-EB5E-4356-B2DC-9B076DDB23AD}" type="presParOf" srcId="{5A305D56-7F6E-4B93-9A80-A99DB3F2AC79}" destId="{D07568B7-AAE2-45E6-96AE-74230207B900}" srcOrd="0" destOrd="0" presId="urn:microsoft.com/office/officeart/2005/8/layout/hierarchy5"/>
    <dgm:cxn modelId="{3F3C91A3-3DA4-434D-B20D-8AC5D8FE9DB4}" type="presParOf" srcId="{5A305D56-7F6E-4B93-9A80-A99DB3F2AC79}" destId="{E18AF1B6-666D-4B7E-9AEA-DFF69F6738FD}" srcOrd="1" destOrd="0" presId="urn:microsoft.com/office/officeart/2005/8/layout/hierarchy5"/>
    <dgm:cxn modelId="{E3E8AD56-64AE-40AC-A5B8-D5BC015A0DDD}" type="presParOf" srcId="{E18AF1B6-666D-4B7E-9AEA-DFF69F6738FD}" destId="{A71F477F-ADF4-4994-AA1E-9B0DA8C18806}" srcOrd="0" destOrd="0" presId="urn:microsoft.com/office/officeart/2005/8/layout/hierarchy5"/>
    <dgm:cxn modelId="{32AB4540-99C2-4EE5-8736-A504A94CB65C}" type="presParOf" srcId="{A71F477F-ADF4-4994-AA1E-9B0DA8C18806}" destId="{7E069EB7-6BF6-45D6-93A7-32D2C1A15C7C}" srcOrd="0" destOrd="0" presId="urn:microsoft.com/office/officeart/2005/8/layout/hierarchy5"/>
    <dgm:cxn modelId="{28D685D4-163E-4C5B-AF46-1A31E9642379}" type="presParOf" srcId="{E18AF1B6-666D-4B7E-9AEA-DFF69F6738FD}" destId="{EF10FF8D-ED0F-4682-A2F7-390541D00916}" srcOrd="1" destOrd="0" presId="urn:microsoft.com/office/officeart/2005/8/layout/hierarchy5"/>
    <dgm:cxn modelId="{999A4264-9B93-41D2-8938-B47F7099D771}" type="presParOf" srcId="{EF10FF8D-ED0F-4682-A2F7-390541D00916}" destId="{76CD85A5-EFFA-4116-906A-58C853E7789F}" srcOrd="0" destOrd="0" presId="urn:microsoft.com/office/officeart/2005/8/layout/hierarchy5"/>
    <dgm:cxn modelId="{EF4F6873-0EFC-45A6-B7B9-DE9D4EA8358E}" type="presParOf" srcId="{EF10FF8D-ED0F-4682-A2F7-390541D00916}" destId="{DE4C9142-6BB0-4D21-91A9-A58E7D3CFC95}" srcOrd="1" destOrd="0" presId="urn:microsoft.com/office/officeart/2005/8/layout/hierarchy5"/>
    <dgm:cxn modelId="{3DB1A663-04BE-4AF1-8E80-847EDB401B3C}" type="presParOf" srcId="{E18AF1B6-666D-4B7E-9AEA-DFF69F6738FD}" destId="{E55F4ADC-DA43-4D0A-88DF-3AD83E68DE93}" srcOrd="2" destOrd="0" presId="urn:microsoft.com/office/officeart/2005/8/layout/hierarchy5"/>
    <dgm:cxn modelId="{57E3BEBC-8333-4180-B6ED-7AA39D9F8A2B}" type="presParOf" srcId="{E55F4ADC-DA43-4D0A-88DF-3AD83E68DE93}" destId="{0C379D0C-4F92-43B5-A309-8F70DE9867FE}" srcOrd="0" destOrd="0" presId="urn:microsoft.com/office/officeart/2005/8/layout/hierarchy5"/>
    <dgm:cxn modelId="{1A837F77-53D0-46C4-8C09-ECE9C5D83EEC}" type="presParOf" srcId="{E18AF1B6-666D-4B7E-9AEA-DFF69F6738FD}" destId="{924E07FB-29D3-47A0-9889-7A96AE650D5C}" srcOrd="3" destOrd="0" presId="urn:microsoft.com/office/officeart/2005/8/layout/hierarchy5"/>
    <dgm:cxn modelId="{C6D5E17C-5A4D-4ADB-81A2-43DD7FE4226D}" type="presParOf" srcId="{924E07FB-29D3-47A0-9889-7A96AE650D5C}" destId="{FC605DBB-C4EA-4070-A9B3-4CBA56882383}" srcOrd="0" destOrd="0" presId="urn:microsoft.com/office/officeart/2005/8/layout/hierarchy5"/>
    <dgm:cxn modelId="{54D114F7-BB8B-457D-9725-B29468D69B70}" type="presParOf" srcId="{924E07FB-29D3-47A0-9889-7A96AE650D5C}" destId="{C26B7DF0-0C64-4312-9567-596FB883FD2C}" srcOrd="1" destOrd="0" presId="urn:microsoft.com/office/officeart/2005/8/layout/hierarchy5"/>
    <dgm:cxn modelId="{ACC878F7-4EC7-48E8-9763-E0585AFA8DCA}" type="presParOf" srcId="{59FAC862-B39B-4EC3-B2FC-818BAF90CBB1}" destId="{089A5573-A6BB-4FFF-A63A-5F09F291ACC6}" srcOrd="2" destOrd="0" presId="urn:microsoft.com/office/officeart/2005/8/layout/hierarchy5"/>
    <dgm:cxn modelId="{F23AB9B8-7B66-412F-AD7F-738451776678}" type="presParOf" srcId="{089A5573-A6BB-4FFF-A63A-5F09F291ACC6}" destId="{3588EBC8-583E-449A-A88B-29976CC917A3}" srcOrd="0" destOrd="0" presId="urn:microsoft.com/office/officeart/2005/8/layout/hierarchy5"/>
    <dgm:cxn modelId="{0389E216-F90E-4D5C-AD4B-E1B11CE9FD62}" type="presParOf" srcId="{59FAC862-B39B-4EC3-B2FC-818BAF90CBB1}" destId="{0A6DD703-EECF-4163-A716-A8A9A0079A93}" srcOrd="3" destOrd="0" presId="urn:microsoft.com/office/officeart/2005/8/layout/hierarchy5"/>
    <dgm:cxn modelId="{9DF84E72-977C-4EA1-B599-0AFE3FDA4B8B}" type="presParOf" srcId="{0A6DD703-EECF-4163-A716-A8A9A0079A93}" destId="{87B972D8-A204-4412-A7B7-0567C0AFA5ED}" srcOrd="0" destOrd="0" presId="urn:microsoft.com/office/officeart/2005/8/layout/hierarchy5"/>
    <dgm:cxn modelId="{C95F0316-ECA8-47B5-AE7F-50C391D3C61F}" type="presParOf" srcId="{0A6DD703-EECF-4163-A716-A8A9A0079A93}" destId="{4A1795FC-9010-402D-9C25-6DC51CD45172}" srcOrd="1" destOrd="0" presId="urn:microsoft.com/office/officeart/2005/8/layout/hierarchy5"/>
    <dgm:cxn modelId="{DB99DF98-0677-4022-8997-DDBE046E6519}" type="presParOf" srcId="{4A1795FC-9010-402D-9C25-6DC51CD45172}" destId="{E15249A3-D3D7-4FD8-A37F-089F5AA54FDC}" srcOrd="0" destOrd="0" presId="urn:microsoft.com/office/officeart/2005/8/layout/hierarchy5"/>
    <dgm:cxn modelId="{BCE29F49-FA83-4A43-AC80-B8C2B487FB2C}" type="presParOf" srcId="{E15249A3-D3D7-4FD8-A37F-089F5AA54FDC}" destId="{B2CF9C8B-202B-41D6-B433-D44BF6D994EE}" srcOrd="0" destOrd="0" presId="urn:microsoft.com/office/officeart/2005/8/layout/hierarchy5"/>
    <dgm:cxn modelId="{EB0DC886-8BE8-4AEA-8FF7-7A78500020C2}" type="presParOf" srcId="{4A1795FC-9010-402D-9C25-6DC51CD45172}" destId="{46840F0B-6518-4A8F-B247-AFD0E0314E52}" srcOrd="1" destOrd="0" presId="urn:microsoft.com/office/officeart/2005/8/layout/hierarchy5"/>
    <dgm:cxn modelId="{D428583F-9C36-4879-90FB-CFAF1AEBBECD}" type="presParOf" srcId="{46840F0B-6518-4A8F-B247-AFD0E0314E52}" destId="{98ECBC92-126E-482A-A69C-2BAF2B977887}" srcOrd="0" destOrd="0" presId="urn:microsoft.com/office/officeart/2005/8/layout/hierarchy5"/>
    <dgm:cxn modelId="{F1E1DC31-3C15-43E4-A9B2-0DC204335E68}" type="presParOf" srcId="{46840F0B-6518-4A8F-B247-AFD0E0314E52}" destId="{553DCEE7-FA10-4890-ADC2-91B8762BDF59}" srcOrd="1" destOrd="0" presId="urn:microsoft.com/office/officeart/2005/8/layout/hierarchy5"/>
    <dgm:cxn modelId="{3A957465-207F-4B40-9055-8CA2116DBCAA}" type="presParOf" srcId="{59FAC862-B39B-4EC3-B2FC-818BAF90CBB1}" destId="{7D845504-9AC5-419F-A68B-D0AEDEBE33A9}" srcOrd="4" destOrd="0" presId="urn:microsoft.com/office/officeart/2005/8/layout/hierarchy5"/>
    <dgm:cxn modelId="{7E8FCD7F-4A86-46A0-9D36-E7059FC6E923}" type="presParOf" srcId="{7D845504-9AC5-419F-A68B-D0AEDEBE33A9}" destId="{FD556120-A25F-49C4-9DAB-EDAD2CBE9496}" srcOrd="0" destOrd="0" presId="urn:microsoft.com/office/officeart/2005/8/layout/hierarchy5"/>
    <dgm:cxn modelId="{6A0FB217-8459-4368-8106-024A4C9E492F}" type="presParOf" srcId="{59FAC862-B39B-4EC3-B2FC-818BAF90CBB1}" destId="{A34C56D4-FB96-4C3F-BB17-6F5E2E19C3DA}" srcOrd="5" destOrd="0" presId="urn:microsoft.com/office/officeart/2005/8/layout/hierarchy5"/>
    <dgm:cxn modelId="{035EBC6D-E636-4864-A718-2F77F66D4A2A}" type="presParOf" srcId="{A34C56D4-FB96-4C3F-BB17-6F5E2E19C3DA}" destId="{0856AE10-768F-47CA-B3F4-E9B22173E339}" srcOrd="0" destOrd="0" presId="urn:microsoft.com/office/officeart/2005/8/layout/hierarchy5"/>
    <dgm:cxn modelId="{C9281E59-42BD-4053-BA37-BBD18C705E83}" type="presParOf" srcId="{A34C56D4-FB96-4C3F-BB17-6F5E2E19C3DA}" destId="{0EF025A1-ABC4-4B4E-8E58-9C0CF8FE53C7}" srcOrd="1" destOrd="0" presId="urn:microsoft.com/office/officeart/2005/8/layout/hierarchy5"/>
    <dgm:cxn modelId="{EE001EEC-95B3-49EE-A8C5-536479704E77}" type="presParOf" srcId="{0EF025A1-ABC4-4B4E-8E58-9C0CF8FE53C7}" destId="{03F7E697-5867-4D83-B9A8-65967CC9E28D}" srcOrd="0" destOrd="0" presId="urn:microsoft.com/office/officeart/2005/8/layout/hierarchy5"/>
    <dgm:cxn modelId="{2FA86B7C-170B-4DB9-9876-E2E79D4939BE}" type="presParOf" srcId="{03F7E697-5867-4D83-B9A8-65967CC9E28D}" destId="{3164221D-207E-4DFD-99D4-AC44BBC0EF91}" srcOrd="0" destOrd="0" presId="urn:microsoft.com/office/officeart/2005/8/layout/hierarchy5"/>
    <dgm:cxn modelId="{D5BDABCC-CE27-4A1D-8E2A-E6FA37B89FB8}" type="presParOf" srcId="{0EF025A1-ABC4-4B4E-8E58-9C0CF8FE53C7}" destId="{5F09060A-2478-4A11-8888-D2A20E308DEF}" srcOrd="1" destOrd="0" presId="urn:microsoft.com/office/officeart/2005/8/layout/hierarchy5"/>
    <dgm:cxn modelId="{BA981778-2E7B-4DFE-9741-DC83A326E0D3}" type="presParOf" srcId="{5F09060A-2478-4A11-8888-D2A20E308DEF}" destId="{206C28CA-449E-4507-A786-77155A28B516}" srcOrd="0" destOrd="0" presId="urn:microsoft.com/office/officeart/2005/8/layout/hierarchy5"/>
    <dgm:cxn modelId="{6168B17C-D8E1-4A72-8907-B128FD5B08EB}" type="presParOf" srcId="{5F09060A-2478-4A11-8888-D2A20E308DEF}" destId="{911316E8-1AD3-46D9-AB72-CFA808B0456B}" srcOrd="1" destOrd="0" presId="urn:microsoft.com/office/officeart/2005/8/layout/hierarchy5"/>
    <dgm:cxn modelId="{B9A177F2-EE8F-4D68-BB65-61242FB687CE}" type="presParOf" srcId="{0EF025A1-ABC4-4B4E-8E58-9C0CF8FE53C7}" destId="{E51C74A8-30E4-4A3F-A9B7-44A149CC68E1}" srcOrd="2" destOrd="0" presId="urn:microsoft.com/office/officeart/2005/8/layout/hierarchy5"/>
    <dgm:cxn modelId="{316045EC-2A4C-4016-9A62-C1C14852EA15}" type="presParOf" srcId="{E51C74A8-30E4-4A3F-A9B7-44A149CC68E1}" destId="{6093F488-D18A-4608-922F-247178E1CCF0}" srcOrd="0" destOrd="0" presId="urn:microsoft.com/office/officeart/2005/8/layout/hierarchy5"/>
    <dgm:cxn modelId="{447BEA7C-1571-4413-9924-FC831FEEB5BD}" type="presParOf" srcId="{0EF025A1-ABC4-4B4E-8E58-9C0CF8FE53C7}" destId="{514E0554-35E8-43ED-B1BA-3577351AFE77}" srcOrd="3" destOrd="0" presId="urn:microsoft.com/office/officeart/2005/8/layout/hierarchy5"/>
    <dgm:cxn modelId="{0C57426A-7999-4747-B0CB-41143510975B}" type="presParOf" srcId="{514E0554-35E8-43ED-B1BA-3577351AFE77}" destId="{81385A16-AAA0-42D5-AB90-01C80D57DEE9}" srcOrd="0" destOrd="0" presId="urn:microsoft.com/office/officeart/2005/8/layout/hierarchy5"/>
    <dgm:cxn modelId="{3CE665C2-BF66-4F72-92E1-EB52AF6E1363}" type="presParOf" srcId="{514E0554-35E8-43ED-B1BA-3577351AFE77}" destId="{064F1913-ADB3-489B-AB02-7FD9BDACFBF6}" srcOrd="1" destOrd="0" presId="urn:microsoft.com/office/officeart/2005/8/layout/hierarchy5"/>
    <dgm:cxn modelId="{F09E6EF9-327A-43A5-A1F2-DEAFC264890B}" type="presParOf" srcId="{0EF025A1-ABC4-4B4E-8E58-9C0CF8FE53C7}" destId="{037937A6-436C-4194-9384-81CAB2C88883}" srcOrd="4" destOrd="0" presId="urn:microsoft.com/office/officeart/2005/8/layout/hierarchy5"/>
    <dgm:cxn modelId="{EBF7D567-D88D-419D-9148-D5112A7EE7C5}" type="presParOf" srcId="{037937A6-436C-4194-9384-81CAB2C88883}" destId="{1FBBABFF-A4DF-48AA-B511-BB72FB3397E0}" srcOrd="0" destOrd="0" presId="urn:microsoft.com/office/officeart/2005/8/layout/hierarchy5"/>
    <dgm:cxn modelId="{0274B94B-239E-4EB2-BBC6-3963DCC924CC}" type="presParOf" srcId="{0EF025A1-ABC4-4B4E-8E58-9C0CF8FE53C7}" destId="{515827EB-1013-4660-BBA3-A52DE4A5E8D1}" srcOrd="5" destOrd="0" presId="urn:microsoft.com/office/officeart/2005/8/layout/hierarchy5"/>
    <dgm:cxn modelId="{BC181221-165F-471D-864B-765406467A91}" type="presParOf" srcId="{515827EB-1013-4660-BBA3-A52DE4A5E8D1}" destId="{4E384555-1723-4D7E-B4AF-D4262634CCD8}" srcOrd="0" destOrd="0" presId="urn:microsoft.com/office/officeart/2005/8/layout/hierarchy5"/>
    <dgm:cxn modelId="{C403D760-4501-49F6-BBEA-D5C3D0C9D3C5}" type="presParOf" srcId="{515827EB-1013-4660-BBA3-A52DE4A5E8D1}" destId="{98CFF7DD-8369-420A-8AA2-EC7EC88C0727}" srcOrd="1" destOrd="0" presId="urn:microsoft.com/office/officeart/2005/8/layout/hierarchy5"/>
    <dgm:cxn modelId="{AC098B6F-5328-4BD5-9E6D-FFD5B41A0D44}" type="presParOf" srcId="{0EF025A1-ABC4-4B4E-8E58-9C0CF8FE53C7}" destId="{3E993ED2-CD18-43A8-BF1D-3D573B90E16B}" srcOrd="6" destOrd="0" presId="urn:microsoft.com/office/officeart/2005/8/layout/hierarchy5"/>
    <dgm:cxn modelId="{880ACB7D-573C-4EA5-8AC8-197090E6F07C}" type="presParOf" srcId="{3E993ED2-CD18-43A8-BF1D-3D573B90E16B}" destId="{2F06C972-7F4E-4740-9473-1BD9804DAD28}" srcOrd="0" destOrd="0" presId="urn:microsoft.com/office/officeart/2005/8/layout/hierarchy5"/>
    <dgm:cxn modelId="{53DD10DC-8F94-4D59-A827-908305614D46}" type="presParOf" srcId="{0EF025A1-ABC4-4B4E-8E58-9C0CF8FE53C7}" destId="{6890D510-43B2-4490-AB52-0135C727208E}" srcOrd="7" destOrd="0" presId="urn:microsoft.com/office/officeart/2005/8/layout/hierarchy5"/>
    <dgm:cxn modelId="{5860745E-D9E0-439A-B863-3B68A9C2D8B5}" type="presParOf" srcId="{6890D510-43B2-4490-AB52-0135C727208E}" destId="{891E56DE-1F0F-4143-98DF-739DD6BE0419}" srcOrd="0" destOrd="0" presId="urn:microsoft.com/office/officeart/2005/8/layout/hierarchy5"/>
    <dgm:cxn modelId="{318D2490-2CC8-4A48-AA8E-B52CD646851B}" type="presParOf" srcId="{6890D510-43B2-4490-AB52-0135C727208E}" destId="{B16D5E22-563A-4A97-9B35-AC6815AEF68C}" srcOrd="1" destOrd="0" presId="urn:microsoft.com/office/officeart/2005/8/layout/hierarchy5"/>
    <dgm:cxn modelId="{0271B919-783F-4338-9A1A-6A9674AA2E8E}" type="presParOf" srcId="{0EF025A1-ABC4-4B4E-8E58-9C0CF8FE53C7}" destId="{2C8BEC41-04D4-4E0E-9750-67CDEC547E60}" srcOrd="8" destOrd="0" presId="urn:microsoft.com/office/officeart/2005/8/layout/hierarchy5"/>
    <dgm:cxn modelId="{888E2A59-1BD0-405F-A3C4-C83EC72DC84B}" type="presParOf" srcId="{2C8BEC41-04D4-4E0E-9750-67CDEC547E60}" destId="{92072050-B3CC-497C-A216-A9A2E0E4D861}" srcOrd="0" destOrd="0" presId="urn:microsoft.com/office/officeart/2005/8/layout/hierarchy5"/>
    <dgm:cxn modelId="{D20F1A37-AD1D-4970-B367-6AA8461A9FEE}" type="presParOf" srcId="{0EF025A1-ABC4-4B4E-8E58-9C0CF8FE53C7}" destId="{C2530ACB-275C-47A5-B448-4B2951538421}" srcOrd="9" destOrd="0" presId="urn:microsoft.com/office/officeart/2005/8/layout/hierarchy5"/>
    <dgm:cxn modelId="{159E3BFA-32FC-4E39-AF84-85732B749D8E}" type="presParOf" srcId="{C2530ACB-275C-47A5-B448-4B2951538421}" destId="{12A83941-4E07-4547-8F68-E807A89EC613}" srcOrd="0" destOrd="0" presId="urn:microsoft.com/office/officeart/2005/8/layout/hierarchy5"/>
    <dgm:cxn modelId="{EFA7A025-2571-4D4F-930D-9044A81A8C9F}" type="presParOf" srcId="{C2530ACB-275C-47A5-B448-4B2951538421}" destId="{24B6E6C8-59E9-465C-8D45-0C127EB0531B}" srcOrd="1" destOrd="0" presId="urn:microsoft.com/office/officeart/2005/8/layout/hierarchy5"/>
    <dgm:cxn modelId="{A5EDE03B-BE97-4CCC-BC8D-373B4D703A4F}" type="presParOf" srcId="{59FAC862-B39B-4EC3-B2FC-818BAF90CBB1}" destId="{ADAFCF0D-6FC2-498C-9429-6D71C1EC1EC3}" srcOrd="6" destOrd="0" presId="urn:microsoft.com/office/officeart/2005/8/layout/hierarchy5"/>
    <dgm:cxn modelId="{78AF6D3F-052D-4437-9D2F-DB10E36365E3}" type="presParOf" srcId="{ADAFCF0D-6FC2-498C-9429-6D71C1EC1EC3}" destId="{D69D54CF-0213-4C55-87A3-DDA2B4A517B6}" srcOrd="0" destOrd="0" presId="urn:microsoft.com/office/officeart/2005/8/layout/hierarchy5"/>
    <dgm:cxn modelId="{9120FF28-A1F5-4FA2-9609-46B258C91B11}" type="presParOf" srcId="{59FAC862-B39B-4EC3-B2FC-818BAF90CBB1}" destId="{2FF5AE0F-282E-4EFC-A804-01F256670477}" srcOrd="7" destOrd="0" presId="urn:microsoft.com/office/officeart/2005/8/layout/hierarchy5"/>
    <dgm:cxn modelId="{7B5FA07D-6D0B-4AEC-97F3-54B61FD152A1}" type="presParOf" srcId="{2FF5AE0F-282E-4EFC-A804-01F256670477}" destId="{3297505A-8722-41EE-896F-824D21C77493}" srcOrd="0" destOrd="0" presId="urn:microsoft.com/office/officeart/2005/8/layout/hierarchy5"/>
    <dgm:cxn modelId="{3FD067ED-FFBD-4A9E-863A-75058871891F}" type="presParOf" srcId="{2FF5AE0F-282E-4EFC-A804-01F256670477}" destId="{6128C9DC-7807-45B2-A4A4-62F0938DAAC8}" srcOrd="1" destOrd="0" presId="urn:microsoft.com/office/officeart/2005/8/layout/hierarchy5"/>
    <dgm:cxn modelId="{F2ED6EC8-EE62-41D2-8BA7-27CAF8B0B140}" type="presParOf" srcId="{6128C9DC-7807-45B2-A4A4-62F0938DAAC8}" destId="{2AA823D2-5F90-4A6A-88A6-73E2944B1047}" srcOrd="0" destOrd="0" presId="urn:microsoft.com/office/officeart/2005/8/layout/hierarchy5"/>
    <dgm:cxn modelId="{2F02A934-A2C4-42D2-8AF5-7E05110D60B6}" type="presParOf" srcId="{2AA823D2-5F90-4A6A-88A6-73E2944B1047}" destId="{75C89F8D-19D4-46E3-9668-8078AD720B2E}" srcOrd="0" destOrd="0" presId="urn:microsoft.com/office/officeart/2005/8/layout/hierarchy5"/>
    <dgm:cxn modelId="{06795414-A16B-4782-955E-CAE0F68245A6}" type="presParOf" srcId="{6128C9DC-7807-45B2-A4A4-62F0938DAAC8}" destId="{7CB7B7C2-BCF2-4E2C-B357-BB3C810F80AA}" srcOrd="1" destOrd="0" presId="urn:microsoft.com/office/officeart/2005/8/layout/hierarchy5"/>
    <dgm:cxn modelId="{74609EED-0BAD-4B68-9616-21C49F6C1100}" type="presParOf" srcId="{7CB7B7C2-BCF2-4E2C-B357-BB3C810F80AA}" destId="{9B73965A-3674-45A1-8374-E3341EE0E645}" srcOrd="0" destOrd="0" presId="urn:microsoft.com/office/officeart/2005/8/layout/hierarchy5"/>
    <dgm:cxn modelId="{ADBD6EA4-C510-4F41-BC92-FCD2CFA222D8}" type="presParOf" srcId="{7CB7B7C2-BCF2-4E2C-B357-BB3C810F80AA}" destId="{89A3B06F-A7CB-40DC-A2A0-39184BBD58D4}" srcOrd="1" destOrd="0" presId="urn:microsoft.com/office/officeart/2005/8/layout/hierarchy5"/>
    <dgm:cxn modelId="{4ABB893D-9101-430A-A12D-1A54F1A8F68A}" type="presParOf" srcId="{4D1CD214-254C-4ED9-801F-2969087ABC84}" destId="{0F8A31F6-1CD8-492F-BA9B-EA1160D3C438}" srcOrd="1" destOrd="0" presId="urn:microsoft.com/office/officeart/2005/8/layout/hierarchy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E1CCB1-8C46-467B-83CD-F9224200F86A}"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B06E5F9F-A175-41AB-81BC-9BDBE0770AB7}">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pPr algn="l"/>
          <a:r>
            <a:rPr lang="en-US" b="1"/>
            <a:t>detectBeaked</a:t>
          </a:r>
          <a:r>
            <a:rPr lang="en-US"/>
            <a:t/>
          </a:r>
          <a:br>
            <a:rPr lang="en-US"/>
          </a:br>
          <a:r>
            <a:rPr lang="en-US"/>
            <a:t>-create ClickDiscriminator object</a:t>
          </a:r>
          <a:br>
            <a:rPr lang="en-US"/>
          </a:br>
          <a:r>
            <a:rPr lang="en-US"/>
            <a:t>-run click discrimination</a:t>
          </a:r>
        </a:p>
      </dgm:t>
    </dgm:pt>
    <dgm:pt modelId="{3F1145F7-C514-4B88-B83E-1FC21B6B7A0D}" type="parTrans" cxnId="{E72CAEB3-6532-4598-81C9-79AC85FE3BE3}">
      <dgm:prSet/>
      <dgm:spPr/>
      <dgm:t>
        <a:bodyPr/>
        <a:lstStyle/>
        <a:p>
          <a:pPr algn="ctr"/>
          <a:endParaRPr lang="en-US"/>
        </a:p>
      </dgm:t>
    </dgm:pt>
    <dgm:pt modelId="{AAA3C05D-48DE-4489-91DD-53DE8313856E}" type="sibTrans" cxnId="{E72CAEB3-6532-4598-81C9-79AC85FE3BE3}">
      <dgm:prSet/>
      <dgm:spPr/>
      <dgm:t>
        <a:bodyPr/>
        <a:lstStyle/>
        <a:p>
          <a:pPr algn="ctr"/>
          <a:endParaRPr lang="en-US"/>
        </a:p>
      </dgm:t>
    </dgm:pt>
    <dgm:pt modelId="{C16C6EA1-E769-4033-B097-A1558D97ADF8}">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l"/>
          <a:r>
            <a:rPr lang="en-US" b="1"/>
            <a:t>ClickDiscriminator</a:t>
          </a:r>
          <a:r>
            <a:rPr lang="en-US"/>
            <a:t/>
          </a:r>
          <a:br>
            <a:rPr lang="en-US"/>
          </a:br>
          <a:r>
            <a:rPr lang="en-US"/>
            <a:t>-construct object</a:t>
          </a:r>
        </a:p>
      </dgm:t>
    </dgm:pt>
    <dgm:pt modelId="{FEAA723B-D644-4A98-8AD9-04D40340DFD8}" type="parTrans" cxnId="{18241406-DABE-47E4-8D5D-37DC76739868}">
      <dgm:prSet/>
      <dgm:spPr/>
      <dgm:t>
        <a:bodyPr/>
        <a:lstStyle/>
        <a:p>
          <a:pPr algn="ctr"/>
          <a:endParaRPr lang="en-US"/>
        </a:p>
      </dgm:t>
    </dgm:pt>
    <dgm:pt modelId="{7970CF24-F376-4B81-B4C6-58DA4E8E161B}" type="sibTrans" cxnId="{18241406-DABE-47E4-8D5D-37DC76739868}">
      <dgm:prSet/>
      <dgm:spPr/>
      <dgm:t>
        <a:bodyPr/>
        <a:lstStyle/>
        <a:p>
          <a:pPr algn="ctr"/>
          <a:endParaRPr lang="en-US"/>
        </a:p>
      </dgm:t>
    </dgm:pt>
    <dgm:pt modelId="{FBAFB674-E49E-4691-839A-A28FC2780838}">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l"/>
          <a:r>
            <a:rPr lang="en-US" b="1"/>
            <a:t>loadCritParams</a:t>
          </a:r>
          <a:r>
            <a:rPr lang="en-US"/>
            <a:t/>
          </a:r>
          <a:br>
            <a:rPr lang="en-US"/>
          </a:br>
          <a:r>
            <a:rPr lang="en-US"/>
            <a:t>-read xlsx spreadsheet</a:t>
          </a:r>
        </a:p>
      </dgm:t>
    </dgm:pt>
    <dgm:pt modelId="{38B34EC8-A1FF-45EC-A2D7-BF4A6AE54FF3}" type="parTrans" cxnId="{8760B8B1-4C2F-4E2E-997A-A9DACF2EE735}">
      <dgm:prSet/>
      <dgm:spPr/>
      <dgm:t>
        <a:bodyPr/>
        <a:lstStyle/>
        <a:p>
          <a:pPr algn="ctr"/>
          <a:endParaRPr lang="en-US"/>
        </a:p>
      </dgm:t>
    </dgm:pt>
    <dgm:pt modelId="{B4F8F289-BA5B-4F0E-97D8-C02BE7A51D73}" type="sibTrans" cxnId="{8760B8B1-4C2F-4E2E-997A-A9DACF2EE735}">
      <dgm:prSet/>
      <dgm:spPr/>
      <dgm:t>
        <a:bodyPr/>
        <a:lstStyle/>
        <a:p>
          <a:pPr algn="ctr"/>
          <a:endParaRPr lang="en-US"/>
        </a:p>
      </dgm:t>
    </dgm:pt>
    <dgm:pt modelId="{3E382CBC-3826-4AA0-8289-D6618E6C6695}">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l"/>
          <a:r>
            <a:rPr lang="en-US" b="1" i="0"/>
            <a:t>evalBeakedClicks</a:t>
          </a:r>
          <a:br>
            <a:rPr lang="en-US" b="1" i="0"/>
          </a:br>
          <a:r>
            <a:rPr lang="en-US" b="0" i="0"/>
            <a:t>-loop through and evaluate each parameter</a:t>
          </a:r>
        </a:p>
      </dgm:t>
    </dgm:pt>
    <dgm:pt modelId="{FCBD9F0A-BB7E-4413-87B4-D266EA6C8986}" type="parTrans" cxnId="{4C906F47-B4BB-4231-A907-CBE5B4E57F92}">
      <dgm:prSet/>
      <dgm:spPr/>
      <dgm:t>
        <a:bodyPr/>
        <a:lstStyle/>
        <a:p>
          <a:pPr algn="ctr"/>
          <a:endParaRPr lang="en-US"/>
        </a:p>
      </dgm:t>
    </dgm:pt>
    <dgm:pt modelId="{CA540578-1140-49C9-AD2A-605E6F3B002D}" type="sibTrans" cxnId="{4C906F47-B4BB-4231-A907-CBE5B4E57F92}">
      <dgm:prSet/>
      <dgm:spPr/>
      <dgm:t>
        <a:bodyPr/>
        <a:lstStyle/>
        <a:p>
          <a:pPr algn="ctr"/>
          <a:endParaRPr lang="en-US"/>
        </a:p>
      </dgm:t>
    </dgm:pt>
    <dgm:pt modelId="{487228E9-B3B5-4D33-AEAD-6ACF6C3C8E29}">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Main Sequence</a:t>
          </a:r>
        </a:p>
      </dgm:t>
    </dgm:pt>
    <dgm:pt modelId="{B06FBF57-A820-48C9-9B6F-A314FB5ACB81}" type="parTrans" cxnId="{46AFF89A-1947-42B7-A29D-E69ACAEB6DF4}">
      <dgm:prSet/>
      <dgm:spPr/>
      <dgm:t>
        <a:bodyPr/>
        <a:lstStyle/>
        <a:p>
          <a:pPr algn="ctr"/>
          <a:endParaRPr lang="en-US"/>
        </a:p>
      </dgm:t>
    </dgm:pt>
    <dgm:pt modelId="{778DBC7B-174A-492D-AAA0-CF58DBB24356}" type="sibTrans" cxnId="{46AFF89A-1947-42B7-A29D-E69ACAEB6DF4}">
      <dgm:prSet/>
      <dgm:spPr/>
      <dgm:t>
        <a:bodyPr/>
        <a:lstStyle/>
        <a:p>
          <a:pPr algn="ctr"/>
          <a:endParaRPr lang="en-US"/>
        </a:p>
      </dgm:t>
    </dgm:pt>
    <dgm:pt modelId="{C17C8714-38D9-4261-A1CB-675E4CE1290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ClickDiscriminator Class</a:t>
          </a:r>
        </a:p>
      </dgm:t>
    </dgm:pt>
    <dgm:pt modelId="{28F66750-4956-4BA0-9D11-46A67D57C461}" type="parTrans" cxnId="{8F9A950F-B91E-431E-9350-04FD2FAB68D7}">
      <dgm:prSet/>
      <dgm:spPr/>
      <dgm:t>
        <a:bodyPr/>
        <a:lstStyle/>
        <a:p>
          <a:pPr algn="ctr"/>
          <a:endParaRPr lang="en-US"/>
        </a:p>
      </dgm:t>
    </dgm:pt>
    <dgm:pt modelId="{3A5D5C6E-2EC1-44AF-9467-69B314BB836A}" type="sibTrans" cxnId="{8F9A950F-B91E-431E-9350-04FD2FAB68D7}">
      <dgm:prSet/>
      <dgm:spPr/>
      <dgm:t>
        <a:bodyPr/>
        <a:lstStyle/>
        <a:p>
          <a:pPr algn="ctr"/>
          <a:endParaRPr lang="en-US"/>
        </a:p>
      </dgm:t>
    </dgm:pt>
    <dgm:pt modelId="{98EB42FE-86BD-4696-A3EB-9EF10851F562}">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ctr"/>
          <a:r>
            <a:rPr lang="en-US" b="1" i="1"/>
            <a:t>assess_Param1</a:t>
          </a:r>
        </a:p>
      </dgm:t>
    </dgm:pt>
    <dgm:pt modelId="{AF44E63C-02B9-476B-826B-F0D1C54A345F}" type="parTrans" cxnId="{6EF1156B-27C9-4857-B154-13F271EB4196}">
      <dgm:prSet/>
      <dgm:spPr/>
      <dgm:t>
        <a:bodyPr/>
        <a:lstStyle/>
        <a:p>
          <a:pPr algn="ctr"/>
          <a:endParaRPr lang="en-US"/>
        </a:p>
      </dgm:t>
    </dgm:pt>
    <dgm:pt modelId="{0586EC01-A01D-4D70-8669-0F572F7031B1}" type="sibTrans" cxnId="{6EF1156B-27C9-4857-B154-13F271EB4196}">
      <dgm:prSet/>
      <dgm:spPr/>
      <dgm:t>
        <a:bodyPr/>
        <a:lstStyle/>
        <a:p>
          <a:pPr algn="ctr"/>
          <a:endParaRPr lang="en-US"/>
        </a:p>
      </dgm:t>
    </dgm:pt>
    <dgm:pt modelId="{CC920946-A57E-4447-B7A2-18143EC3203B}">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ctr"/>
          <a:r>
            <a:rPr lang="en-US" b="1" i="1"/>
            <a:t>assess_Param2</a:t>
          </a:r>
        </a:p>
      </dgm:t>
    </dgm:pt>
    <dgm:pt modelId="{4A1B84D6-BA04-44E3-9AF5-0AF6A51B9429}" type="parTrans" cxnId="{731503AD-CBE4-415A-8C12-D1A9BC1CB8ED}">
      <dgm:prSet/>
      <dgm:spPr/>
      <dgm:t>
        <a:bodyPr/>
        <a:lstStyle/>
        <a:p>
          <a:pPr algn="ctr"/>
          <a:endParaRPr lang="en-US"/>
        </a:p>
      </dgm:t>
    </dgm:pt>
    <dgm:pt modelId="{C6AA8ECC-13A6-49E7-ACF1-35BB7B3BA528}" type="sibTrans" cxnId="{731503AD-CBE4-415A-8C12-D1A9BC1CB8ED}">
      <dgm:prSet/>
      <dgm:spPr/>
      <dgm:t>
        <a:bodyPr/>
        <a:lstStyle/>
        <a:p>
          <a:pPr algn="ctr"/>
          <a:endParaRPr lang="en-US"/>
        </a:p>
      </dgm:t>
    </dgm:pt>
    <dgm:pt modelId="{A0D81A1C-12A9-4EE5-9F10-765363D3DB6E}">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ctr"/>
          <a:r>
            <a:rPr lang="en-US" b="1" i="1"/>
            <a:t>...</a:t>
          </a:r>
        </a:p>
      </dgm:t>
    </dgm:pt>
    <dgm:pt modelId="{5CE92A8A-1375-4FD0-8E95-8DE406B2A743}" type="parTrans" cxnId="{06B7034B-67BF-4003-B3F9-2E76997D2568}">
      <dgm:prSet/>
      <dgm:spPr/>
      <dgm:t>
        <a:bodyPr/>
        <a:lstStyle/>
        <a:p>
          <a:pPr algn="ctr"/>
          <a:endParaRPr lang="en-US"/>
        </a:p>
      </dgm:t>
    </dgm:pt>
    <dgm:pt modelId="{24D5F79F-FF33-4C0E-B806-970D2C18437E}" type="sibTrans" cxnId="{06B7034B-67BF-4003-B3F9-2E76997D2568}">
      <dgm:prSet/>
      <dgm:spPr/>
      <dgm:t>
        <a:bodyPr/>
        <a:lstStyle/>
        <a:p>
          <a:pPr algn="ctr"/>
          <a:endParaRPr lang="en-US"/>
        </a:p>
      </dgm:t>
    </dgm:pt>
    <dgm:pt modelId="{1BE9E9CC-8C95-4D52-89D1-555DDB4C341E}">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pPr algn="ctr"/>
          <a:r>
            <a:rPr lang="en-US" b="1" i="1"/>
            <a:t>assess_ParamN</a:t>
          </a:r>
        </a:p>
      </dgm:t>
    </dgm:pt>
    <dgm:pt modelId="{8B5F6707-892E-40D8-966F-EDE07E08202D}" type="parTrans" cxnId="{9EB79EEF-D043-4A6C-8FD2-C8CCD86230B3}">
      <dgm:prSet/>
      <dgm:spPr/>
      <dgm:t>
        <a:bodyPr/>
        <a:lstStyle/>
        <a:p>
          <a:pPr algn="ctr"/>
          <a:endParaRPr lang="en-US"/>
        </a:p>
      </dgm:t>
    </dgm:pt>
    <dgm:pt modelId="{A6D84042-ADC6-4B69-8606-9C404CBFFD04}" type="sibTrans" cxnId="{9EB79EEF-D043-4A6C-8FD2-C8CCD86230B3}">
      <dgm:prSet/>
      <dgm:spPr/>
      <dgm:t>
        <a:bodyPr/>
        <a:lstStyle/>
        <a:p>
          <a:pPr algn="ctr"/>
          <a:endParaRPr lang="en-US"/>
        </a:p>
      </dgm:t>
    </dgm:pt>
    <dgm:pt modelId="{B0C5342A-5434-4182-8F37-61813C8255C7}" type="pres">
      <dgm:prSet presAssocID="{8EE1CCB1-8C46-467B-83CD-F9224200F86A}" presName="mainComposite" presStyleCnt="0">
        <dgm:presLayoutVars>
          <dgm:chPref val="1"/>
          <dgm:dir/>
          <dgm:animOne val="branch"/>
          <dgm:animLvl val="lvl"/>
          <dgm:resizeHandles val="exact"/>
        </dgm:presLayoutVars>
      </dgm:prSet>
      <dgm:spPr/>
      <dgm:t>
        <a:bodyPr/>
        <a:lstStyle/>
        <a:p>
          <a:endParaRPr lang="en-US"/>
        </a:p>
      </dgm:t>
    </dgm:pt>
    <dgm:pt modelId="{7DD2D781-D605-498C-8855-C9C21D6BA74D}" type="pres">
      <dgm:prSet presAssocID="{8EE1CCB1-8C46-467B-83CD-F9224200F86A}" presName="hierFlow" presStyleCnt="0"/>
      <dgm:spPr/>
    </dgm:pt>
    <dgm:pt modelId="{ED819D4E-AD70-4745-B3CD-545417584576}" type="pres">
      <dgm:prSet presAssocID="{8EE1CCB1-8C46-467B-83CD-F9224200F86A}" presName="firstBuf" presStyleCnt="0"/>
      <dgm:spPr/>
    </dgm:pt>
    <dgm:pt modelId="{3A52DCD9-3E25-430D-967D-BE10E4EE9D30}" type="pres">
      <dgm:prSet presAssocID="{8EE1CCB1-8C46-467B-83CD-F9224200F86A}" presName="hierChild1" presStyleCnt="0">
        <dgm:presLayoutVars>
          <dgm:chPref val="1"/>
          <dgm:animOne val="branch"/>
          <dgm:animLvl val="lvl"/>
        </dgm:presLayoutVars>
      </dgm:prSet>
      <dgm:spPr/>
    </dgm:pt>
    <dgm:pt modelId="{7194E79B-849E-49AD-B2E4-AC0FD4FA7B96}" type="pres">
      <dgm:prSet presAssocID="{B06E5F9F-A175-41AB-81BC-9BDBE0770AB7}" presName="Name17" presStyleCnt="0"/>
      <dgm:spPr/>
    </dgm:pt>
    <dgm:pt modelId="{ABE8F31F-E9D6-4AE1-BF19-6748F662ED2D}" type="pres">
      <dgm:prSet presAssocID="{B06E5F9F-A175-41AB-81BC-9BDBE0770AB7}" presName="level1Shape" presStyleLbl="node0" presStyleIdx="0" presStyleCnt="1" custScaleX="132927" custLinFactNeighborX="-5061">
        <dgm:presLayoutVars>
          <dgm:chPref val="3"/>
        </dgm:presLayoutVars>
      </dgm:prSet>
      <dgm:spPr/>
      <dgm:t>
        <a:bodyPr/>
        <a:lstStyle/>
        <a:p>
          <a:endParaRPr lang="en-US"/>
        </a:p>
      </dgm:t>
    </dgm:pt>
    <dgm:pt modelId="{97B5885F-621E-478E-BA6F-34F4C2F791DD}" type="pres">
      <dgm:prSet presAssocID="{B06E5F9F-A175-41AB-81BC-9BDBE0770AB7}" presName="hierChild2" presStyleCnt="0"/>
      <dgm:spPr/>
    </dgm:pt>
    <dgm:pt modelId="{D8608C8C-FB7D-42FE-8EC2-FE15F6A112FB}" type="pres">
      <dgm:prSet presAssocID="{FEAA723B-D644-4A98-8AD9-04D40340DFD8}" presName="Name25" presStyleLbl="parChTrans1D2" presStyleIdx="0" presStyleCnt="2"/>
      <dgm:spPr/>
      <dgm:t>
        <a:bodyPr/>
        <a:lstStyle/>
        <a:p>
          <a:endParaRPr lang="en-US"/>
        </a:p>
      </dgm:t>
    </dgm:pt>
    <dgm:pt modelId="{DB346A27-ABA3-466A-9B40-D8C3FBC72553}" type="pres">
      <dgm:prSet presAssocID="{FEAA723B-D644-4A98-8AD9-04D40340DFD8}" presName="connTx" presStyleLbl="parChTrans1D2" presStyleIdx="0" presStyleCnt="2"/>
      <dgm:spPr/>
      <dgm:t>
        <a:bodyPr/>
        <a:lstStyle/>
        <a:p>
          <a:endParaRPr lang="en-US"/>
        </a:p>
      </dgm:t>
    </dgm:pt>
    <dgm:pt modelId="{E52AAAAE-3587-46A8-863A-FBA1129368E5}" type="pres">
      <dgm:prSet presAssocID="{C16C6EA1-E769-4033-B097-A1558D97ADF8}" presName="Name30" presStyleCnt="0"/>
      <dgm:spPr/>
    </dgm:pt>
    <dgm:pt modelId="{B0604342-8BBA-4667-8F6A-87AC6C7BC75B}" type="pres">
      <dgm:prSet presAssocID="{C16C6EA1-E769-4033-B097-A1558D97ADF8}" presName="level2Shape" presStyleLbl="node2" presStyleIdx="0" presStyleCnt="2" custScaleX="132927" custLinFactNeighborX="-5061"/>
      <dgm:spPr/>
      <dgm:t>
        <a:bodyPr/>
        <a:lstStyle/>
        <a:p>
          <a:endParaRPr lang="en-US"/>
        </a:p>
      </dgm:t>
    </dgm:pt>
    <dgm:pt modelId="{D3730979-DC03-4C5F-A5F4-9BE392704AB0}" type="pres">
      <dgm:prSet presAssocID="{C16C6EA1-E769-4033-B097-A1558D97ADF8}" presName="hierChild3" presStyleCnt="0"/>
      <dgm:spPr/>
    </dgm:pt>
    <dgm:pt modelId="{096302F0-C736-4C6B-AED3-22DDE14C324D}" type="pres">
      <dgm:prSet presAssocID="{38B34EC8-A1FF-45EC-A2D7-BF4A6AE54FF3}" presName="Name25" presStyleLbl="parChTrans1D3" presStyleIdx="0" presStyleCnt="5"/>
      <dgm:spPr/>
      <dgm:t>
        <a:bodyPr/>
        <a:lstStyle/>
        <a:p>
          <a:endParaRPr lang="en-US"/>
        </a:p>
      </dgm:t>
    </dgm:pt>
    <dgm:pt modelId="{F56EDE2B-D177-43C1-A52C-25A81D3B9B44}" type="pres">
      <dgm:prSet presAssocID="{38B34EC8-A1FF-45EC-A2D7-BF4A6AE54FF3}" presName="connTx" presStyleLbl="parChTrans1D3" presStyleIdx="0" presStyleCnt="5"/>
      <dgm:spPr/>
      <dgm:t>
        <a:bodyPr/>
        <a:lstStyle/>
        <a:p>
          <a:endParaRPr lang="en-US"/>
        </a:p>
      </dgm:t>
    </dgm:pt>
    <dgm:pt modelId="{D3F21FD0-7533-4042-B037-DBDDBF34B08E}" type="pres">
      <dgm:prSet presAssocID="{FBAFB674-E49E-4691-839A-A28FC2780838}" presName="Name30" presStyleCnt="0"/>
      <dgm:spPr/>
    </dgm:pt>
    <dgm:pt modelId="{31B0DECE-DC32-44AA-A02B-4B994A1A8852}" type="pres">
      <dgm:prSet presAssocID="{FBAFB674-E49E-4691-839A-A28FC2780838}" presName="level2Shape" presStyleLbl="node3" presStyleIdx="0" presStyleCnt="5" custScaleX="132927" custLinFactNeighborX="-5061"/>
      <dgm:spPr/>
      <dgm:t>
        <a:bodyPr/>
        <a:lstStyle/>
        <a:p>
          <a:endParaRPr lang="en-US"/>
        </a:p>
      </dgm:t>
    </dgm:pt>
    <dgm:pt modelId="{AE7A0CA1-571E-43B2-A11B-0DFD2A9C7F76}" type="pres">
      <dgm:prSet presAssocID="{FBAFB674-E49E-4691-839A-A28FC2780838}" presName="hierChild3" presStyleCnt="0"/>
      <dgm:spPr/>
    </dgm:pt>
    <dgm:pt modelId="{1721E2A3-9913-4377-9F26-E71A2ABA46FD}" type="pres">
      <dgm:prSet presAssocID="{FCBD9F0A-BB7E-4413-87B4-D266EA6C8986}" presName="Name25" presStyleLbl="parChTrans1D2" presStyleIdx="1" presStyleCnt="2"/>
      <dgm:spPr/>
      <dgm:t>
        <a:bodyPr/>
        <a:lstStyle/>
        <a:p>
          <a:endParaRPr lang="en-US"/>
        </a:p>
      </dgm:t>
    </dgm:pt>
    <dgm:pt modelId="{B9D728BB-CAD3-4952-AD49-C8FFFE360B8B}" type="pres">
      <dgm:prSet presAssocID="{FCBD9F0A-BB7E-4413-87B4-D266EA6C8986}" presName="connTx" presStyleLbl="parChTrans1D2" presStyleIdx="1" presStyleCnt="2"/>
      <dgm:spPr/>
      <dgm:t>
        <a:bodyPr/>
        <a:lstStyle/>
        <a:p>
          <a:endParaRPr lang="en-US"/>
        </a:p>
      </dgm:t>
    </dgm:pt>
    <dgm:pt modelId="{3839D5CB-D4ED-4FD0-AAF7-CBB90D1C9C93}" type="pres">
      <dgm:prSet presAssocID="{3E382CBC-3826-4AA0-8289-D6618E6C6695}" presName="Name30" presStyleCnt="0"/>
      <dgm:spPr/>
    </dgm:pt>
    <dgm:pt modelId="{A3C09FA1-0422-4B7E-AAE2-BBBFD43A2A99}" type="pres">
      <dgm:prSet presAssocID="{3E382CBC-3826-4AA0-8289-D6618E6C6695}" presName="level2Shape" presStyleLbl="node2" presStyleIdx="1" presStyleCnt="2" custScaleX="132927" custLinFactNeighborX="-5061"/>
      <dgm:spPr/>
      <dgm:t>
        <a:bodyPr/>
        <a:lstStyle/>
        <a:p>
          <a:endParaRPr lang="en-US"/>
        </a:p>
      </dgm:t>
    </dgm:pt>
    <dgm:pt modelId="{A5DAB6D6-B4A2-4B19-8FA5-2B780CB71423}" type="pres">
      <dgm:prSet presAssocID="{3E382CBC-3826-4AA0-8289-D6618E6C6695}" presName="hierChild3" presStyleCnt="0"/>
      <dgm:spPr/>
    </dgm:pt>
    <dgm:pt modelId="{D7CDEDFA-37D4-4EA4-8285-7116599CE0CC}" type="pres">
      <dgm:prSet presAssocID="{AF44E63C-02B9-476B-826B-F0D1C54A345F}" presName="Name25" presStyleLbl="parChTrans1D3" presStyleIdx="1" presStyleCnt="5"/>
      <dgm:spPr/>
      <dgm:t>
        <a:bodyPr/>
        <a:lstStyle/>
        <a:p>
          <a:endParaRPr lang="en-US"/>
        </a:p>
      </dgm:t>
    </dgm:pt>
    <dgm:pt modelId="{D66F1216-7A2B-4553-8542-15F0B73DCA9A}" type="pres">
      <dgm:prSet presAssocID="{AF44E63C-02B9-476B-826B-F0D1C54A345F}" presName="connTx" presStyleLbl="parChTrans1D3" presStyleIdx="1" presStyleCnt="5"/>
      <dgm:spPr/>
      <dgm:t>
        <a:bodyPr/>
        <a:lstStyle/>
        <a:p>
          <a:endParaRPr lang="en-US"/>
        </a:p>
      </dgm:t>
    </dgm:pt>
    <dgm:pt modelId="{1B32CD81-4E90-41B0-B956-157B9F550449}" type="pres">
      <dgm:prSet presAssocID="{98EB42FE-86BD-4696-A3EB-9EF10851F562}" presName="Name30" presStyleCnt="0"/>
      <dgm:spPr/>
    </dgm:pt>
    <dgm:pt modelId="{092EE15E-BF9F-4175-8240-9ABCC2E34DCF}" type="pres">
      <dgm:prSet presAssocID="{98EB42FE-86BD-4696-A3EB-9EF10851F562}" presName="level2Shape" presStyleLbl="node3" presStyleIdx="1" presStyleCnt="5" custScaleX="132927" custLinFactNeighborX="-5061"/>
      <dgm:spPr/>
      <dgm:t>
        <a:bodyPr/>
        <a:lstStyle/>
        <a:p>
          <a:endParaRPr lang="en-US"/>
        </a:p>
      </dgm:t>
    </dgm:pt>
    <dgm:pt modelId="{A355E0A1-1ECD-4647-A3D0-9B9CC62ED43C}" type="pres">
      <dgm:prSet presAssocID="{98EB42FE-86BD-4696-A3EB-9EF10851F562}" presName="hierChild3" presStyleCnt="0"/>
      <dgm:spPr/>
    </dgm:pt>
    <dgm:pt modelId="{38B15063-5D7F-4C26-ACF0-D4199180E12F}" type="pres">
      <dgm:prSet presAssocID="{4A1B84D6-BA04-44E3-9AF5-0AF6A51B9429}" presName="Name25" presStyleLbl="parChTrans1D3" presStyleIdx="2" presStyleCnt="5"/>
      <dgm:spPr/>
      <dgm:t>
        <a:bodyPr/>
        <a:lstStyle/>
        <a:p>
          <a:endParaRPr lang="en-US"/>
        </a:p>
      </dgm:t>
    </dgm:pt>
    <dgm:pt modelId="{8EB55892-D912-4714-9B15-C92CA3F2F3AA}" type="pres">
      <dgm:prSet presAssocID="{4A1B84D6-BA04-44E3-9AF5-0AF6A51B9429}" presName="connTx" presStyleLbl="parChTrans1D3" presStyleIdx="2" presStyleCnt="5"/>
      <dgm:spPr/>
      <dgm:t>
        <a:bodyPr/>
        <a:lstStyle/>
        <a:p>
          <a:endParaRPr lang="en-US"/>
        </a:p>
      </dgm:t>
    </dgm:pt>
    <dgm:pt modelId="{A6710B3E-90D4-4B48-B2BD-F6EB2E9C9118}" type="pres">
      <dgm:prSet presAssocID="{CC920946-A57E-4447-B7A2-18143EC3203B}" presName="Name30" presStyleCnt="0"/>
      <dgm:spPr/>
    </dgm:pt>
    <dgm:pt modelId="{132EE43E-B2F8-4F8F-8A58-ED93A624FC6F}" type="pres">
      <dgm:prSet presAssocID="{CC920946-A57E-4447-B7A2-18143EC3203B}" presName="level2Shape" presStyleLbl="node3" presStyleIdx="2" presStyleCnt="5" custScaleX="132927" custLinFactNeighborX="-5061"/>
      <dgm:spPr/>
      <dgm:t>
        <a:bodyPr/>
        <a:lstStyle/>
        <a:p>
          <a:endParaRPr lang="en-US"/>
        </a:p>
      </dgm:t>
    </dgm:pt>
    <dgm:pt modelId="{0C155CB6-5208-4D4B-A8DB-D8476ECAE401}" type="pres">
      <dgm:prSet presAssocID="{CC920946-A57E-4447-B7A2-18143EC3203B}" presName="hierChild3" presStyleCnt="0"/>
      <dgm:spPr/>
    </dgm:pt>
    <dgm:pt modelId="{F32694E4-1D76-4434-AF30-722FF25C0EF1}" type="pres">
      <dgm:prSet presAssocID="{5CE92A8A-1375-4FD0-8E95-8DE406B2A743}" presName="Name25" presStyleLbl="parChTrans1D3" presStyleIdx="3" presStyleCnt="5"/>
      <dgm:spPr/>
      <dgm:t>
        <a:bodyPr/>
        <a:lstStyle/>
        <a:p>
          <a:endParaRPr lang="en-US"/>
        </a:p>
      </dgm:t>
    </dgm:pt>
    <dgm:pt modelId="{C5E41CAE-17F1-4C0A-895B-3F4A711BEBBE}" type="pres">
      <dgm:prSet presAssocID="{5CE92A8A-1375-4FD0-8E95-8DE406B2A743}" presName="connTx" presStyleLbl="parChTrans1D3" presStyleIdx="3" presStyleCnt="5"/>
      <dgm:spPr/>
      <dgm:t>
        <a:bodyPr/>
        <a:lstStyle/>
        <a:p>
          <a:endParaRPr lang="en-US"/>
        </a:p>
      </dgm:t>
    </dgm:pt>
    <dgm:pt modelId="{B352D750-B920-4EA1-87CB-77F2EF798E8F}" type="pres">
      <dgm:prSet presAssocID="{A0D81A1C-12A9-4EE5-9F10-765363D3DB6E}" presName="Name30" presStyleCnt="0"/>
      <dgm:spPr/>
    </dgm:pt>
    <dgm:pt modelId="{EE69D5C0-AA85-46B4-8E47-80C0C7976512}" type="pres">
      <dgm:prSet presAssocID="{A0D81A1C-12A9-4EE5-9F10-765363D3DB6E}" presName="level2Shape" presStyleLbl="node3" presStyleIdx="3" presStyleCnt="5" custScaleX="132927" custLinFactNeighborX="-5061"/>
      <dgm:spPr/>
      <dgm:t>
        <a:bodyPr/>
        <a:lstStyle/>
        <a:p>
          <a:endParaRPr lang="en-US"/>
        </a:p>
      </dgm:t>
    </dgm:pt>
    <dgm:pt modelId="{8132E7F4-F2A5-4ED4-B5CC-CC2C163756C9}" type="pres">
      <dgm:prSet presAssocID="{A0D81A1C-12A9-4EE5-9F10-765363D3DB6E}" presName="hierChild3" presStyleCnt="0"/>
      <dgm:spPr/>
    </dgm:pt>
    <dgm:pt modelId="{AC2E1A28-7A72-4A31-BBB9-46161592058C}" type="pres">
      <dgm:prSet presAssocID="{8B5F6707-892E-40D8-966F-EDE07E08202D}" presName="Name25" presStyleLbl="parChTrans1D3" presStyleIdx="4" presStyleCnt="5"/>
      <dgm:spPr/>
      <dgm:t>
        <a:bodyPr/>
        <a:lstStyle/>
        <a:p>
          <a:endParaRPr lang="en-US"/>
        </a:p>
      </dgm:t>
    </dgm:pt>
    <dgm:pt modelId="{0FAB901C-A110-44C6-8524-3C1CB9388BAC}" type="pres">
      <dgm:prSet presAssocID="{8B5F6707-892E-40D8-966F-EDE07E08202D}" presName="connTx" presStyleLbl="parChTrans1D3" presStyleIdx="4" presStyleCnt="5"/>
      <dgm:spPr/>
      <dgm:t>
        <a:bodyPr/>
        <a:lstStyle/>
        <a:p>
          <a:endParaRPr lang="en-US"/>
        </a:p>
      </dgm:t>
    </dgm:pt>
    <dgm:pt modelId="{298EB489-F5F6-42C5-84B7-BED2B12D118D}" type="pres">
      <dgm:prSet presAssocID="{1BE9E9CC-8C95-4D52-89D1-555DDB4C341E}" presName="Name30" presStyleCnt="0"/>
      <dgm:spPr/>
    </dgm:pt>
    <dgm:pt modelId="{B304E208-3D0F-4A0F-8918-41A0C3FA6BAF}" type="pres">
      <dgm:prSet presAssocID="{1BE9E9CC-8C95-4D52-89D1-555DDB4C341E}" presName="level2Shape" presStyleLbl="node3" presStyleIdx="4" presStyleCnt="5" custScaleX="132927" custLinFactNeighborX="-5061"/>
      <dgm:spPr/>
      <dgm:t>
        <a:bodyPr/>
        <a:lstStyle/>
        <a:p>
          <a:endParaRPr lang="en-US"/>
        </a:p>
      </dgm:t>
    </dgm:pt>
    <dgm:pt modelId="{A2E393CF-9CA2-4802-99EF-FC42B649BD7B}" type="pres">
      <dgm:prSet presAssocID="{1BE9E9CC-8C95-4D52-89D1-555DDB4C341E}" presName="hierChild3" presStyleCnt="0"/>
      <dgm:spPr/>
    </dgm:pt>
    <dgm:pt modelId="{74A64FE3-D722-4FFA-B392-2E1EE30983E0}" type="pres">
      <dgm:prSet presAssocID="{8EE1CCB1-8C46-467B-83CD-F9224200F86A}" presName="bgShapesFlow" presStyleCnt="0"/>
      <dgm:spPr/>
    </dgm:pt>
    <dgm:pt modelId="{DE0F0FA0-8A92-45B7-8224-0BBBB0B8C668}" type="pres">
      <dgm:prSet presAssocID="{487228E9-B3B5-4D33-AEAD-6ACF6C3C8E29}" presName="rectComp" presStyleCnt="0"/>
      <dgm:spPr/>
    </dgm:pt>
    <dgm:pt modelId="{25171FDA-BE3D-4997-8280-D8B8F2CF832A}" type="pres">
      <dgm:prSet presAssocID="{487228E9-B3B5-4D33-AEAD-6ACF6C3C8E29}" presName="bgRect" presStyleLbl="bgShp" presStyleIdx="0" presStyleCnt="2" custScaleX="131136" custLinFactNeighborX="-6589"/>
      <dgm:spPr/>
      <dgm:t>
        <a:bodyPr/>
        <a:lstStyle/>
        <a:p>
          <a:endParaRPr lang="en-US"/>
        </a:p>
      </dgm:t>
    </dgm:pt>
    <dgm:pt modelId="{C9A51B4A-6C93-48CB-A2C3-C2AB453DFE87}" type="pres">
      <dgm:prSet presAssocID="{487228E9-B3B5-4D33-AEAD-6ACF6C3C8E29}" presName="bgRectTx" presStyleLbl="bgShp" presStyleIdx="0" presStyleCnt="2">
        <dgm:presLayoutVars>
          <dgm:bulletEnabled val="1"/>
        </dgm:presLayoutVars>
      </dgm:prSet>
      <dgm:spPr/>
      <dgm:t>
        <a:bodyPr/>
        <a:lstStyle/>
        <a:p>
          <a:endParaRPr lang="en-US"/>
        </a:p>
      </dgm:t>
    </dgm:pt>
    <dgm:pt modelId="{3E4C4AA2-2B6B-41E0-A552-233ADE73415D}" type="pres">
      <dgm:prSet presAssocID="{487228E9-B3B5-4D33-AEAD-6ACF6C3C8E29}" presName="spComp" presStyleCnt="0"/>
      <dgm:spPr/>
    </dgm:pt>
    <dgm:pt modelId="{328297E7-97D6-4BA8-B920-9ECA3F50A598}" type="pres">
      <dgm:prSet presAssocID="{487228E9-B3B5-4D33-AEAD-6ACF6C3C8E29}" presName="hSp" presStyleCnt="0"/>
      <dgm:spPr/>
    </dgm:pt>
    <dgm:pt modelId="{7C0046A2-4060-4D91-BC64-FE29C03708B7}" type="pres">
      <dgm:prSet presAssocID="{C17C8714-38D9-4261-A1CB-675E4CE12906}" presName="rectComp" presStyleCnt="0"/>
      <dgm:spPr/>
    </dgm:pt>
    <dgm:pt modelId="{978338FD-CC9F-4819-93CA-EC8F67DFC05F}" type="pres">
      <dgm:prSet presAssocID="{C17C8714-38D9-4261-A1CB-675E4CE12906}" presName="bgRect" presStyleLbl="bgShp" presStyleIdx="1" presStyleCnt="2" custScaleX="284183" custLinFactNeighborX="-11283"/>
      <dgm:spPr/>
      <dgm:t>
        <a:bodyPr/>
        <a:lstStyle/>
        <a:p>
          <a:endParaRPr lang="en-US"/>
        </a:p>
      </dgm:t>
    </dgm:pt>
    <dgm:pt modelId="{59D617AF-9F01-410C-8F9B-EE276CF305A3}" type="pres">
      <dgm:prSet presAssocID="{C17C8714-38D9-4261-A1CB-675E4CE12906}" presName="bgRectTx" presStyleLbl="bgShp" presStyleIdx="1" presStyleCnt="2">
        <dgm:presLayoutVars>
          <dgm:bulletEnabled val="1"/>
        </dgm:presLayoutVars>
      </dgm:prSet>
      <dgm:spPr/>
      <dgm:t>
        <a:bodyPr/>
        <a:lstStyle/>
        <a:p>
          <a:endParaRPr lang="en-US"/>
        </a:p>
      </dgm:t>
    </dgm:pt>
  </dgm:ptLst>
  <dgm:cxnLst>
    <dgm:cxn modelId="{E87C4445-8971-43F4-B004-DEDF9206BDF0}" type="presOf" srcId="{FEAA723B-D644-4A98-8AD9-04D40340DFD8}" destId="{DB346A27-ABA3-466A-9B40-D8C3FBC72553}" srcOrd="1" destOrd="0" presId="urn:microsoft.com/office/officeart/2005/8/layout/hierarchy5"/>
    <dgm:cxn modelId="{2481E5B2-5E10-468A-822D-03AC08FA474C}" type="presOf" srcId="{FCBD9F0A-BB7E-4413-87B4-D266EA6C8986}" destId="{B9D728BB-CAD3-4952-AD49-C8FFFE360B8B}" srcOrd="1" destOrd="0" presId="urn:microsoft.com/office/officeart/2005/8/layout/hierarchy5"/>
    <dgm:cxn modelId="{8760B8B1-4C2F-4E2E-997A-A9DACF2EE735}" srcId="{C16C6EA1-E769-4033-B097-A1558D97ADF8}" destId="{FBAFB674-E49E-4691-839A-A28FC2780838}" srcOrd="0" destOrd="0" parTransId="{38B34EC8-A1FF-45EC-A2D7-BF4A6AE54FF3}" sibTransId="{B4F8F289-BA5B-4F0E-97D8-C02BE7A51D73}"/>
    <dgm:cxn modelId="{BA4B3954-9685-4982-8116-AC1F629AAF64}" type="presOf" srcId="{C17C8714-38D9-4261-A1CB-675E4CE12906}" destId="{978338FD-CC9F-4819-93CA-EC8F67DFC05F}" srcOrd="0" destOrd="0" presId="urn:microsoft.com/office/officeart/2005/8/layout/hierarchy5"/>
    <dgm:cxn modelId="{436B5BC6-3FEC-45A1-928C-64A3C49238F7}" type="presOf" srcId="{C17C8714-38D9-4261-A1CB-675E4CE12906}" destId="{59D617AF-9F01-410C-8F9B-EE276CF305A3}" srcOrd="1" destOrd="0" presId="urn:microsoft.com/office/officeart/2005/8/layout/hierarchy5"/>
    <dgm:cxn modelId="{1830A28F-5DD4-45D0-8895-E8B04D6BA265}" type="presOf" srcId="{98EB42FE-86BD-4696-A3EB-9EF10851F562}" destId="{092EE15E-BF9F-4175-8240-9ABCC2E34DCF}" srcOrd="0" destOrd="0" presId="urn:microsoft.com/office/officeart/2005/8/layout/hierarchy5"/>
    <dgm:cxn modelId="{3DEFFEEB-0119-4D2A-889C-A07D476C88E8}" type="presOf" srcId="{487228E9-B3B5-4D33-AEAD-6ACF6C3C8E29}" destId="{25171FDA-BE3D-4997-8280-D8B8F2CF832A}" srcOrd="0" destOrd="0" presId="urn:microsoft.com/office/officeart/2005/8/layout/hierarchy5"/>
    <dgm:cxn modelId="{3B63B0B4-BC66-4EE8-A023-1027B34DF4F2}" type="presOf" srcId="{38B34EC8-A1FF-45EC-A2D7-BF4A6AE54FF3}" destId="{096302F0-C736-4C6B-AED3-22DDE14C324D}" srcOrd="0" destOrd="0" presId="urn:microsoft.com/office/officeart/2005/8/layout/hierarchy5"/>
    <dgm:cxn modelId="{84FB8689-AA30-4BA0-AA43-AF96F6C5B4EA}" type="presOf" srcId="{FCBD9F0A-BB7E-4413-87B4-D266EA6C8986}" destId="{1721E2A3-9913-4377-9F26-E71A2ABA46FD}" srcOrd="0" destOrd="0" presId="urn:microsoft.com/office/officeart/2005/8/layout/hierarchy5"/>
    <dgm:cxn modelId="{CD934952-1B7B-48FF-AB10-3EB7FBC4AF1D}" type="presOf" srcId="{FBAFB674-E49E-4691-839A-A28FC2780838}" destId="{31B0DECE-DC32-44AA-A02B-4B994A1A8852}" srcOrd="0" destOrd="0" presId="urn:microsoft.com/office/officeart/2005/8/layout/hierarchy5"/>
    <dgm:cxn modelId="{9EB79EEF-D043-4A6C-8FD2-C8CCD86230B3}" srcId="{3E382CBC-3826-4AA0-8289-D6618E6C6695}" destId="{1BE9E9CC-8C95-4D52-89D1-555DDB4C341E}" srcOrd="3" destOrd="0" parTransId="{8B5F6707-892E-40D8-966F-EDE07E08202D}" sibTransId="{A6D84042-ADC6-4B69-8606-9C404CBFFD04}"/>
    <dgm:cxn modelId="{4841EF7E-84D5-4F7D-B6A1-BCDD08F5DEC3}" type="presOf" srcId="{8B5F6707-892E-40D8-966F-EDE07E08202D}" destId="{0FAB901C-A110-44C6-8524-3C1CB9388BAC}" srcOrd="1" destOrd="0" presId="urn:microsoft.com/office/officeart/2005/8/layout/hierarchy5"/>
    <dgm:cxn modelId="{EC6DB28D-2AB8-4D4A-9A81-A3FAFEE03B80}" type="presOf" srcId="{4A1B84D6-BA04-44E3-9AF5-0AF6A51B9429}" destId="{38B15063-5D7F-4C26-ACF0-D4199180E12F}" srcOrd="0" destOrd="0" presId="urn:microsoft.com/office/officeart/2005/8/layout/hierarchy5"/>
    <dgm:cxn modelId="{F53B7FD1-72DA-47C3-998A-71713A660665}" type="presOf" srcId="{4A1B84D6-BA04-44E3-9AF5-0AF6A51B9429}" destId="{8EB55892-D912-4714-9B15-C92CA3F2F3AA}" srcOrd="1" destOrd="0" presId="urn:microsoft.com/office/officeart/2005/8/layout/hierarchy5"/>
    <dgm:cxn modelId="{E9741F60-1E14-4A47-BFD0-83BF4A648D17}" type="presOf" srcId="{AF44E63C-02B9-476B-826B-F0D1C54A345F}" destId="{D7CDEDFA-37D4-4EA4-8285-7116599CE0CC}" srcOrd="0" destOrd="0" presId="urn:microsoft.com/office/officeart/2005/8/layout/hierarchy5"/>
    <dgm:cxn modelId="{18241406-DABE-47E4-8D5D-37DC76739868}" srcId="{B06E5F9F-A175-41AB-81BC-9BDBE0770AB7}" destId="{C16C6EA1-E769-4033-B097-A1558D97ADF8}" srcOrd="0" destOrd="0" parTransId="{FEAA723B-D644-4A98-8AD9-04D40340DFD8}" sibTransId="{7970CF24-F376-4B81-B4C6-58DA4E8E161B}"/>
    <dgm:cxn modelId="{8F9A950F-B91E-431E-9350-04FD2FAB68D7}" srcId="{8EE1CCB1-8C46-467B-83CD-F9224200F86A}" destId="{C17C8714-38D9-4261-A1CB-675E4CE12906}" srcOrd="2" destOrd="0" parTransId="{28F66750-4956-4BA0-9D11-46A67D57C461}" sibTransId="{3A5D5C6E-2EC1-44AF-9467-69B314BB836A}"/>
    <dgm:cxn modelId="{1D73088D-71D2-4259-8B7B-E957C72E014E}" type="presOf" srcId="{CC920946-A57E-4447-B7A2-18143EC3203B}" destId="{132EE43E-B2F8-4F8F-8A58-ED93A624FC6F}" srcOrd="0" destOrd="0" presId="urn:microsoft.com/office/officeart/2005/8/layout/hierarchy5"/>
    <dgm:cxn modelId="{06B7034B-67BF-4003-B3F9-2E76997D2568}" srcId="{3E382CBC-3826-4AA0-8289-D6618E6C6695}" destId="{A0D81A1C-12A9-4EE5-9F10-765363D3DB6E}" srcOrd="2" destOrd="0" parTransId="{5CE92A8A-1375-4FD0-8E95-8DE406B2A743}" sibTransId="{24D5F79F-FF33-4C0E-B806-970D2C18437E}"/>
    <dgm:cxn modelId="{731503AD-CBE4-415A-8C12-D1A9BC1CB8ED}" srcId="{3E382CBC-3826-4AA0-8289-D6618E6C6695}" destId="{CC920946-A57E-4447-B7A2-18143EC3203B}" srcOrd="1" destOrd="0" parTransId="{4A1B84D6-BA04-44E3-9AF5-0AF6A51B9429}" sibTransId="{C6AA8ECC-13A6-49E7-ACF1-35BB7B3BA528}"/>
    <dgm:cxn modelId="{E72CAEB3-6532-4598-81C9-79AC85FE3BE3}" srcId="{8EE1CCB1-8C46-467B-83CD-F9224200F86A}" destId="{B06E5F9F-A175-41AB-81BC-9BDBE0770AB7}" srcOrd="0" destOrd="0" parTransId="{3F1145F7-C514-4B88-B83E-1FC21B6B7A0D}" sibTransId="{AAA3C05D-48DE-4489-91DD-53DE8313856E}"/>
    <dgm:cxn modelId="{9840DB55-F3B9-4342-A421-3F8EBC733F13}" type="presOf" srcId="{38B34EC8-A1FF-45EC-A2D7-BF4A6AE54FF3}" destId="{F56EDE2B-D177-43C1-A52C-25A81D3B9B44}" srcOrd="1" destOrd="0" presId="urn:microsoft.com/office/officeart/2005/8/layout/hierarchy5"/>
    <dgm:cxn modelId="{E43B71B0-4D3B-4E7C-AE0C-F17DDE6B4481}" type="presOf" srcId="{B06E5F9F-A175-41AB-81BC-9BDBE0770AB7}" destId="{ABE8F31F-E9D6-4AE1-BF19-6748F662ED2D}" srcOrd="0" destOrd="0" presId="urn:microsoft.com/office/officeart/2005/8/layout/hierarchy5"/>
    <dgm:cxn modelId="{4C906F47-B4BB-4231-A907-CBE5B4E57F92}" srcId="{B06E5F9F-A175-41AB-81BC-9BDBE0770AB7}" destId="{3E382CBC-3826-4AA0-8289-D6618E6C6695}" srcOrd="1" destOrd="0" parTransId="{FCBD9F0A-BB7E-4413-87B4-D266EA6C8986}" sibTransId="{CA540578-1140-49C9-AD2A-605E6F3B002D}"/>
    <dgm:cxn modelId="{A5D5C558-0AAC-4974-ABED-6BB8B3AABE3F}" type="presOf" srcId="{487228E9-B3B5-4D33-AEAD-6ACF6C3C8E29}" destId="{C9A51B4A-6C93-48CB-A2C3-C2AB453DFE87}" srcOrd="1" destOrd="0" presId="urn:microsoft.com/office/officeart/2005/8/layout/hierarchy5"/>
    <dgm:cxn modelId="{DBAC10AD-1D03-41F4-8B8B-B02B0EA6F49C}" type="presOf" srcId="{1BE9E9CC-8C95-4D52-89D1-555DDB4C341E}" destId="{B304E208-3D0F-4A0F-8918-41A0C3FA6BAF}" srcOrd="0" destOrd="0" presId="urn:microsoft.com/office/officeart/2005/8/layout/hierarchy5"/>
    <dgm:cxn modelId="{6EF1156B-27C9-4857-B154-13F271EB4196}" srcId="{3E382CBC-3826-4AA0-8289-D6618E6C6695}" destId="{98EB42FE-86BD-4696-A3EB-9EF10851F562}" srcOrd="0" destOrd="0" parTransId="{AF44E63C-02B9-476B-826B-F0D1C54A345F}" sibTransId="{0586EC01-A01D-4D70-8669-0F572F7031B1}"/>
    <dgm:cxn modelId="{46AFF89A-1947-42B7-A29D-E69ACAEB6DF4}" srcId="{8EE1CCB1-8C46-467B-83CD-F9224200F86A}" destId="{487228E9-B3B5-4D33-AEAD-6ACF6C3C8E29}" srcOrd="1" destOrd="0" parTransId="{B06FBF57-A820-48C9-9B6F-A314FB5ACB81}" sibTransId="{778DBC7B-174A-492D-AAA0-CF58DBB24356}"/>
    <dgm:cxn modelId="{E7D8EF5D-59D9-47E2-8E36-E764A33EE599}" type="presOf" srcId="{3E382CBC-3826-4AA0-8289-D6618E6C6695}" destId="{A3C09FA1-0422-4B7E-AAE2-BBBFD43A2A99}" srcOrd="0" destOrd="0" presId="urn:microsoft.com/office/officeart/2005/8/layout/hierarchy5"/>
    <dgm:cxn modelId="{F53B62BF-33CB-4932-B99E-AF79B79EC37C}" type="presOf" srcId="{5CE92A8A-1375-4FD0-8E95-8DE406B2A743}" destId="{C5E41CAE-17F1-4C0A-895B-3F4A711BEBBE}" srcOrd="1" destOrd="0" presId="urn:microsoft.com/office/officeart/2005/8/layout/hierarchy5"/>
    <dgm:cxn modelId="{A2920157-4618-4905-9478-14DF73655B52}" type="presOf" srcId="{8B5F6707-892E-40D8-966F-EDE07E08202D}" destId="{AC2E1A28-7A72-4A31-BBB9-46161592058C}" srcOrd="0" destOrd="0" presId="urn:microsoft.com/office/officeart/2005/8/layout/hierarchy5"/>
    <dgm:cxn modelId="{EC790BAF-079B-42A3-B698-82226639AD04}" type="presOf" srcId="{8EE1CCB1-8C46-467B-83CD-F9224200F86A}" destId="{B0C5342A-5434-4182-8F37-61813C8255C7}" srcOrd="0" destOrd="0" presId="urn:microsoft.com/office/officeart/2005/8/layout/hierarchy5"/>
    <dgm:cxn modelId="{701EA7B4-FD12-4AEB-8E84-722AD26182F9}" type="presOf" srcId="{FEAA723B-D644-4A98-8AD9-04D40340DFD8}" destId="{D8608C8C-FB7D-42FE-8EC2-FE15F6A112FB}" srcOrd="0" destOrd="0" presId="urn:microsoft.com/office/officeart/2005/8/layout/hierarchy5"/>
    <dgm:cxn modelId="{4909DE24-0FBE-4021-BF19-1E579E4B2445}" type="presOf" srcId="{AF44E63C-02B9-476B-826B-F0D1C54A345F}" destId="{D66F1216-7A2B-4553-8542-15F0B73DCA9A}" srcOrd="1" destOrd="0" presId="urn:microsoft.com/office/officeart/2005/8/layout/hierarchy5"/>
    <dgm:cxn modelId="{18012E9F-6D65-479B-8A8F-D2E1B91AFDA3}" type="presOf" srcId="{5CE92A8A-1375-4FD0-8E95-8DE406B2A743}" destId="{F32694E4-1D76-4434-AF30-722FF25C0EF1}" srcOrd="0" destOrd="0" presId="urn:microsoft.com/office/officeart/2005/8/layout/hierarchy5"/>
    <dgm:cxn modelId="{FE9F617B-7052-497F-86F1-6EAC3B63576E}" type="presOf" srcId="{A0D81A1C-12A9-4EE5-9F10-765363D3DB6E}" destId="{EE69D5C0-AA85-46B4-8E47-80C0C7976512}" srcOrd="0" destOrd="0" presId="urn:microsoft.com/office/officeart/2005/8/layout/hierarchy5"/>
    <dgm:cxn modelId="{AC685DE9-FC2F-4EBB-B03F-7EE246727B21}" type="presOf" srcId="{C16C6EA1-E769-4033-B097-A1558D97ADF8}" destId="{B0604342-8BBA-4667-8F6A-87AC6C7BC75B}" srcOrd="0" destOrd="0" presId="urn:microsoft.com/office/officeart/2005/8/layout/hierarchy5"/>
    <dgm:cxn modelId="{3AFB2E85-CE63-41D8-8F18-5CE6BA2CF2E5}" type="presParOf" srcId="{B0C5342A-5434-4182-8F37-61813C8255C7}" destId="{7DD2D781-D605-498C-8855-C9C21D6BA74D}" srcOrd="0" destOrd="0" presId="urn:microsoft.com/office/officeart/2005/8/layout/hierarchy5"/>
    <dgm:cxn modelId="{3B4CAC11-9C2C-48CA-B8C5-5FAE839BFB0D}" type="presParOf" srcId="{7DD2D781-D605-498C-8855-C9C21D6BA74D}" destId="{ED819D4E-AD70-4745-B3CD-545417584576}" srcOrd="0" destOrd="0" presId="urn:microsoft.com/office/officeart/2005/8/layout/hierarchy5"/>
    <dgm:cxn modelId="{341F56B5-9A6B-41A0-849B-3E1D3F52E221}" type="presParOf" srcId="{7DD2D781-D605-498C-8855-C9C21D6BA74D}" destId="{3A52DCD9-3E25-430D-967D-BE10E4EE9D30}" srcOrd="1" destOrd="0" presId="urn:microsoft.com/office/officeart/2005/8/layout/hierarchy5"/>
    <dgm:cxn modelId="{67F123D5-65CA-4393-858A-FA1A0744A800}" type="presParOf" srcId="{3A52DCD9-3E25-430D-967D-BE10E4EE9D30}" destId="{7194E79B-849E-49AD-B2E4-AC0FD4FA7B96}" srcOrd="0" destOrd="0" presId="urn:microsoft.com/office/officeart/2005/8/layout/hierarchy5"/>
    <dgm:cxn modelId="{E112256E-570A-4436-B2B6-2F5EC7BDE5A3}" type="presParOf" srcId="{7194E79B-849E-49AD-B2E4-AC0FD4FA7B96}" destId="{ABE8F31F-E9D6-4AE1-BF19-6748F662ED2D}" srcOrd="0" destOrd="0" presId="urn:microsoft.com/office/officeart/2005/8/layout/hierarchy5"/>
    <dgm:cxn modelId="{F08CA482-47BA-43EB-BB5D-3A770C334F61}" type="presParOf" srcId="{7194E79B-849E-49AD-B2E4-AC0FD4FA7B96}" destId="{97B5885F-621E-478E-BA6F-34F4C2F791DD}" srcOrd="1" destOrd="0" presId="urn:microsoft.com/office/officeart/2005/8/layout/hierarchy5"/>
    <dgm:cxn modelId="{4419DAD8-88E1-4A34-8341-26E92C62DE94}" type="presParOf" srcId="{97B5885F-621E-478E-BA6F-34F4C2F791DD}" destId="{D8608C8C-FB7D-42FE-8EC2-FE15F6A112FB}" srcOrd="0" destOrd="0" presId="urn:microsoft.com/office/officeart/2005/8/layout/hierarchy5"/>
    <dgm:cxn modelId="{F2C49366-601F-48FE-94EC-EE9EA0E825A0}" type="presParOf" srcId="{D8608C8C-FB7D-42FE-8EC2-FE15F6A112FB}" destId="{DB346A27-ABA3-466A-9B40-D8C3FBC72553}" srcOrd="0" destOrd="0" presId="urn:microsoft.com/office/officeart/2005/8/layout/hierarchy5"/>
    <dgm:cxn modelId="{D0466617-09CE-4090-9907-954D99E40BF3}" type="presParOf" srcId="{97B5885F-621E-478E-BA6F-34F4C2F791DD}" destId="{E52AAAAE-3587-46A8-863A-FBA1129368E5}" srcOrd="1" destOrd="0" presId="urn:microsoft.com/office/officeart/2005/8/layout/hierarchy5"/>
    <dgm:cxn modelId="{D493BFFD-6FF8-42EC-9097-5BC97F16F6C7}" type="presParOf" srcId="{E52AAAAE-3587-46A8-863A-FBA1129368E5}" destId="{B0604342-8BBA-4667-8F6A-87AC6C7BC75B}" srcOrd="0" destOrd="0" presId="urn:microsoft.com/office/officeart/2005/8/layout/hierarchy5"/>
    <dgm:cxn modelId="{B7B01AFA-A3F6-47E3-80DB-DEC0B894B4A3}" type="presParOf" srcId="{E52AAAAE-3587-46A8-863A-FBA1129368E5}" destId="{D3730979-DC03-4C5F-A5F4-9BE392704AB0}" srcOrd="1" destOrd="0" presId="urn:microsoft.com/office/officeart/2005/8/layout/hierarchy5"/>
    <dgm:cxn modelId="{CC2F3C14-7852-4DEC-98C0-014F06E83F25}" type="presParOf" srcId="{D3730979-DC03-4C5F-A5F4-9BE392704AB0}" destId="{096302F0-C736-4C6B-AED3-22DDE14C324D}" srcOrd="0" destOrd="0" presId="urn:microsoft.com/office/officeart/2005/8/layout/hierarchy5"/>
    <dgm:cxn modelId="{4E48C3DF-5ECA-4D36-9B43-1D787C971E71}" type="presParOf" srcId="{096302F0-C736-4C6B-AED3-22DDE14C324D}" destId="{F56EDE2B-D177-43C1-A52C-25A81D3B9B44}" srcOrd="0" destOrd="0" presId="urn:microsoft.com/office/officeart/2005/8/layout/hierarchy5"/>
    <dgm:cxn modelId="{41F5260B-EB3C-4B7C-B708-4C7B1BDD0E05}" type="presParOf" srcId="{D3730979-DC03-4C5F-A5F4-9BE392704AB0}" destId="{D3F21FD0-7533-4042-B037-DBDDBF34B08E}" srcOrd="1" destOrd="0" presId="urn:microsoft.com/office/officeart/2005/8/layout/hierarchy5"/>
    <dgm:cxn modelId="{0952EBB7-F521-4ED8-B26E-D0D723066FD8}" type="presParOf" srcId="{D3F21FD0-7533-4042-B037-DBDDBF34B08E}" destId="{31B0DECE-DC32-44AA-A02B-4B994A1A8852}" srcOrd="0" destOrd="0" presId="urn:microsoft.com/office/officeart/2005/8/layout/hierarchy5"/>
    <dgm:cxn modelId="{4B29F285-C3FB-49DB-838E-DE046731670B}" type="presParOf" srcId="{D3F21FD0-7533-4042-B037-DBDDBF34B08E}" destId="{AE7A0CA1-571E-43B2-A11B-0DFD2A9C7F76}" srcOrd="1" destOrd="0" presId="urn:microsoft.com/office/officeart/2005/8/layout/hierarchy5"/>
    <dgm:cxn modelId="{F8CA2765-5314-4046-BAF7-05E133729072}" type="presParOf" srcId="{97B5885F-621E-478E-BA6F-34F4C2F791DD}" destId="{1721E2A3-9913-4377-9F26-E71A2ABA46FD}" srcOrd="2" destOrd="0" presId="urn:microsoft.com/office/officeart/2005/8/layout/hierarchy5"/>
    <dgm:cxn modelId="{F1E7A656-E4C4-491F-8068-B72A95876E14}" type="presParOf" srcId="{1721E2A3-9913-4377-9F26-E71A2ABA46FD}" destId="{B9D728BB-CAD3-4952-AD49-C8FFFE360B8B}" srcOrd="0" destOrd="0" presId="urn:microsoft.com/office/officeart/2005/8/layout/hierarchy5"/>
    <dgm:cxn modelId="{414EAA77-3DA5-41D7-BAC0-2BAC3A51E179}" type="presParOf" srcId="{97B5885F-621E-478E-BA6F-34F4C2F791DD}" destId="{3839D5CB-D4ED-4FD0-AAF7-CBB90D1C9C93}" srcOrd="3" destOrd="0" presId="urn:microsoft.com/office/officeart/2005/8/layout/hierarchy5"/>
    <dgm:cxn modelId="{9CB49B1A-0DE9-4D19-9665-E57D35252DB8}" type="presParOf" srcId="{3839D5CB-D4ED-4FD0-AAF7-CBB90D1C9C93}" destId="{A3C09FA1-0422-4B7E-AAE2-BBBFD43A2A99}" srcOrd="0" destOrd="0" presId="urn:microsoft.com/office/officeart/2005/8/layout/hierarchy5"/>
    <dgm:cxn modelId="{8847FBC9-DB1A-469A-A77B-46D04119E58D}" type="presParOf" srcId="{3839D5CB-D4ED-4FD0-AAF7-CBB90D1C9C93}" destId="{A5DAB6D6-B4A2-4B19-8FA5-2B780CB71423}" srcOrd="1" destOrd="0" presId="urn:microsoft.com/office/officeart/2005/8/layout/hierarchy5"/>
    <dgm:cxn modelId="{32A879BB-C39B-4362-A340-212812FA7EA7}" type="presParOf" srcId="{A5DAB6D6-B4A2-4B19-8FA5-2B780CB71423}" destId="{D7CDEDFA-37D4-4EA4-8285-7116599CE0CC}" srcOrd="0" destOrd="0" presId="urn:microsoft.com/office/officeart/2005/8/layout/hierarchy5"/>
    <dgm:cxn modelId="{C1E2E3FB-DCEB-4904-89FE-B8CA0B9CB547}" type="presParOf" srcId="{D7CDEDFA-37D4-4EA4-8285-7116599CE0CC}" destId="{D66F1216-7A2B-4553-8542-15F0B73DCA9A}" srcOrd="0" destOrd="0" presId="urn:microsoft.com/office/officeart/2005/8/layout/hierarchy5"/>
    <dgm:cxn modelId="{6FA74E26-A364-4F7A-BA7A-CA24DEA73035}" type="presParOf" srcId="{A5DAB6D6-B4A2-4B19-8FA5-2B780CB71423}" destId="{1B32CD81-4E90-41B0-B956-157B9F550449}" srcOrd="1" destOrd="0" presId="urn:microsoft.com/office/officeart/2005/8/layout/hierarchy5"/>
    <dgm:cxn modelId="{A8911E36-5A26-486B-A52A-696BF3E72DC0}" type="presParOf" srcId="{1B32CD81-4E90-41B0-B956-157B9F550449}" destId="{092EE15E-BF9F-4175-8240-9ABCC2E34DCF}" srcOrd="0" destOrd="0" presId="urn:microsoft.com/office/officeart/2005/8/layout/hierarchy5"/>
    <dgm:cxn modelId="{AC3560FD-5D5B-4E71-98CC-59A14ECE0BD2}" type="presParOf" srcId="{1B32CD81-4E90-41B0-B956-157B9F550449}" destId="{A355E0A1-1ECD-4647-A3D0-9B9CC62ED43C}" srcOrd="1" destOrd="0" presId="urn:microsoft.com/office/officeart/2005/8/layout/hierarchy5"/>
    <dgm:cxn modelId="{9CDB6E0B-54C5-46C2-87F4-3816A15AB347}" type="presParOf" srcId="{A5DAB6D6-B4A2-4B19-8FA5-2B780CB71423}" destId="{38B15063-5D7F-4C26-ACF0-D4199180E12F}" srcOrd="2" destOrd="0" presId="urn:microsoft.com/office/officeart/2005/8/layout/hierarchy5"/>
    <dgm:cxn modelId="{765CBBFA-606D-4084-918D-8C2823921D9B}" type="presParOf" srcId="{38B15063-5D7F-4C26-ACF0-D4199180E12F}" destId="{8EB55892-D912-4714-9B15-C92CA3F2F3AA}" srcOrd="0" destOrd="0" presId="urn:microsoft.com/office/officeart/2005/8/layout/hierarchy5"/>
    <dgm:cxn modelId="{933D72FA-8AD5-4FC8-9419-CB6024648799}" type="presParOf" srcId="{A5DAB6D6-B4A2-4B19-8FA5-2B780CB71423}" destId="{A6710B3E-90D4-4B48-B2BD-F6EB2E9C9118}" srcOrd="3" destOrd="0" presId="urn:microsoft.com/office/officeart/2005/8/layout/hierarchy5"/>
    <dgm:cxn modelId="{D8DC85F0-1BB6-4116-AB1B-5828356113DF}" type="presParOf" srcId="{A6710B3E-90D4-4B48-B2BD-F6EB2E9C9118}" destId="{132EE43E-B2F8-4F8F-8A58-ED93A624FC6F}" srcOrd="0" destOrd="0" presId="urn:microsoft.com/office/officeart/2005/8/layout/hierarchy5"/>
    <dgm:cxn modelId="{A8DA3E12-FAC9-4A38-8DD9-7E51CEB8E1DE}" type="presParOf" srcId="{A6710B3E-90D4-4B48-B2BD-F6EB2E9C9118}" destId="{0C155CB6-5208-4D4B-A8DB-D8476ECAE401}" srcOrd="1" destOrd="0" presId="urn:microsoft.com/office/officeart/2005/8/layout/hierarchy5"/>
    <dgm:cxn modelId="{4FF4129C-DF1E-44A3-8DFA-B63B89636D3F}" type="presParOf" srcId="{A5DAB6D6-B4A2-4B19-8FA5-2B780CB71423}" destId="{F32694E4-1D76-4434-AF30-722FF25C0EF1}" srcOrd="4" destOrd="0" presId="urn:microsoft.com/office/officeart/2005/8/layout/hierarchy5"/>
    <dgm:cxn modelId="{21BF03E4-1D47-41E3-9CC4-4F8FDB801E0A}" type="presParOf" srcId="{F32694E4-1D76-4434-AF30-722FF25C0EF1}" destId="{C5E41CAE-17F1-4C0A-895B-3F4A711BEBBE}" srcOrd="0" destOrd="0" presId="urn:microsoft.com/office/officeart/2005/8/layout/hierarchy5"/>
    <dgm:cxn modelId="{0FF93A39-40DC-4034-B4C8-DB82F8A64247}" type="presParOf" srcId="{A5DAB6D6-B4A2-4B19-8FA5-2B780CB71423}" destId="{B352D750-B920-4EA1-87CB-77F2EF798E8F}" srcOrd="5" destOrd="0" presId="urn:microsoft.com/office/officeart/2005/8/layout/hierarchy5"/>
    <dgm:cxn modelId="{30C0039A-391F-4785-ACE3-8975FFC2A356}" type="presParOf" srcId="{B352D750-B920-4EA1-87CB-77F2EF798E8F}" destId="{EE69D5C0-AA85-46B4-8E47-80C0C7976512}" srcOrd="0" destOrd="0" presId="urn:microsoft.com/office/officeart/2005/8/layout/hierarchy5"/>
    <dgm:cxn modelId="{12F2242E-140D-4E59-85CE-34E557F1DD6C}" type="presParOf" srcId="{B352D750-B920-4EA1-87CB-77F2EF798E8F}" destId="{8132E7F4-F2A5-4ED4-B5CC-CC2C163756C9}" srcOrd="1" destOrd="0" presId="urn:microsoft.com/office/officeart/2005/8/layout/hierarchy5"/>
    <dgm:cxn modelId="{E64CD9E7-C386-4D4E-8DC0-6F6113307935}" type="presParOf" srcId="{A5DAB6D6-B4A2-4B19-8FA5-2B780CB71423}" destId="{AC2E1A28-7A72-4A31-BBB9-46161592058C}" srcOrd="6" destOrd="0" presId="urn:microsoft.com/office/officeart/2005/8/layout/hierarchy5"/>
    <dgm:cxn modelId="{01C65195-0EEF-4B78-9D64-E70AB98EA351}" type="presParOf" srcId="{AC2E1A28-7A72-4A31-BBB9-46161592058C}" destId="{0FAB901C-A110-44C6-8524-3C1CB9388BAC}" srcOrd="0" destOrd="0" presId="urn:microsoft.com/office/officeart/2005/8/layout/hierarchy5"/>
    <dgm:cxn modelId="{3BA7F81C-D46F-4EBA-B928-BBD2057014F6}" type="presParOf" srcId="{A5DAB6D6-B4A2-4B19-8FA5-2B780CB71423}" destId="{298EB489-F5F6-42C5-84B7-BED2B12D118D}" srcOrd="7" destOrd="0" presId="urn:microsoft.com/office/officeart/2005/8/layout/hierarchy5"/>
    <dgm:cxn modelId="{BB766365-364D-4954-B5BA-D9390688E14C}" type="presParOf" srcId="{298EB489-F5F6-42C5-84B7-BED2B12D118D}" destId="{B304E208-3D0F-4A0F-8918-41A0C3FA6BAF}" srcOrd="0" destOrd="0" presId="urn:microsoft.com/office/officeart/2005/8/layout/hierarchy5"/>
    <dgm:cxn modelId="{EE7D1591-903E-4FA7-A655-36A96F34EB2A}" type="presParOf" srcId="{298EB489-F5F6-42C5-84B7-BED2B12D118D}" destId="{A2E393CF-9CA2-4802-99EF-FC42B649BD7B}" srcOrd="1" destOrd="0" presId="urn:microsoft.com/office/officeart/2005/8/layout/hierarchy5"/>
    <dgm:cxn modelId="{3386E248-94DC-463D-BC86-331BA4E074D5}" type="presParOf" srcId="{B0C5342A-5434-4182-8F37-61813C8255C7}" destId="{74A64FE3-D722-4FFA-B392-2E1EE30983E0}" srcOrd="1" destOrd="0" presId="urn:microsoft.com/office/officeart/2005/8/layout/hierarchy5"/>
    <dgm:cxn modelId="{8A8B3252-54CA-420A-9288-F197882452EA}" type="presParOf" srcId="{74A64FE3-D722-4FFA-B392-2E1EE30983E0}" destId="{DE0F0FA0-8A92-45B7-8224-0BBBB0B8C668}" srcOrd="0" destOrd="0" presId="urn:microsoft.com/office/officeart/2005/8/layout/hierarchy5"/>
    <dgm:cxn modelId="{E5FB8AA9-9337-4567-8FC4-19A4BCAD899F}" type="presParOf" srcId="{DE0F0FA0-8A92-45B7-8224-0BBBB0B8C668}" destId="{25171FDA-BE3D-4997-8280-D8B8F2CF832A}" srcOrd="0" destOrd="0" presId="urn:microsoft.com/office/officeart/2005/8/layout/hierarchy5"/>
    <dgm:cxn modelId="{BAF14F90-26AA-4D79-89D0-1A7042DB8C03}" type="presParOf" srcId="{DE0F0FA0-8A92-45B7-8224-0BBBB0B8C668}" destId="{C9A51B4A-6C93-48CB-A2C3-C2AB453DFE87}" srcOrd="1" destOrd="0" presId="urn:microsoft.com/office/officeart/2005/8/layout/hierarchy5"/>
    <dgm:cxn modelId="{63D0461E-3972-40E7-B17F-1CF224ACB92E}" type="presParOf" srcId="{74A64FE3-D722-4FFA-B392-2E1EE30983E0}" destId="{3E4C4AA2-2B6B-41E0-A552-233ADE73415D}" srcOrd="1" destOrd="0" presId="urn:microsoft.com/office/officeart/2005/8/layout/hierarchy5"/>
    <dgm:cxn modelId="{021174F8-0430-47AF-9DE7-B6166F70C0EA}" type="presParOf" srcId="{3E4C4AA2-2B6B-41E0-A552-233ADE73415D}" destId="{328297E7-97D6-4BA8-B920-9ECA3F50A598}" srcOrd="0" destOrd="0" presId="urn:microsoft.com/office/officeart/2005/8/layout/hierarchy5"/>
    <dgm:cxn modelId="{4B5103C7-16F6-41ED-8661-F7106AB04EBC}" type="presParOf" srcId="{74A64FE3-D722-4FFA-B392-2E1EE30983E0}" destId="{7C0046A2-4060-4D91-BC64-FE29C03708B7}" srcOrd="2" destOrd="0" presId="urn:microsoft.com/office/officeart/2005/8/layout/hierarchy5"/>
    <dgm:cxn modelId="{96E758D0-EC5E-41A2-9F56-D017A42D01F5}" type="presParOf" srcId="{7C0046A2-4060-4D91-BC64-FE29C03708B7}" destId="{978338FD-CC9F-4819-93CA-EC8F67DFC05F}" srcOrd="0" destOrd="0" presId="urn:microsoft.com/office/officeart/2005/8/layout/hierarchy5"/>
    <dgm:cxn modelId="{D7578959-845C-4136-9249-9792146EEE75}" type="presParOf" srcId="{7C0046A2-4060-4D91-BC64-FE29C03708B7}" destId="{59D617AF-9F01-410C-8F9B-EE276CF305A3}" srcOrd="1" destOrd="0" presId="urn:microsoft.com/office/officeart/2005/8/layout/hierarchy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C3521B-71A2-4EF5-A692-1FEF2BBEEFE3}">
      <dsp:nvSpPr>
        <dsp:cNvPr id="0" name=""/>
        <dsp:cNvSpPr/>
      </dsp:nvSpPr>
      <dsp:spPr>
        <a:xfrm>
          <a:off x="80592" y="3425215"/>
          <a:ext cx="1401372" cy="700686"/>
        </a:xfrm>
        <a:prstGeom prst="roundRect">
          <a:avLst>
            <a:gd name="adj" fmla="val 10000"/>
          </a:avLst>
        </a:prstGeom>
        <a:solidFill>
          <a:schemeClr val="accent6"/>
        </a:solidFill>
        <a:ln w="25400" cap="flat"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Class Definition</a:t>
          </a:r>
        </a:p>
      </dsp:txBody>
      <dsp:txXfrm>
        <a:off x="101114" y="3445737"/>
        <a:ext cx="1360328" cy="659642"/>
      </dsp:txXfrm>
    </dsp:sp>
    <dsp:sp modelId="{983B798A-F1E2-40C4-9EFA-3FE1C4918CBD}">
      <dsp:nvSpPr>
        <dsp:cNvPr id="0" name=""/>
        <dsp:cNvSpPr/>
      </dsp:nvSpPr>
      <dsp:spPr>
        <a:xfrm rot="16830559">
          <a:off x="225607" y="2255881"/>
          <a:ext cx="3073262" cy="17644"/>
        </a:xfrm>
        <a:custGeom>
          <a:avLst/>
          <a:gdLst/>
          <a:ahLst/>
          <a:cxnLst/>
          <a:rect l="0" t="0" r="0" b="0"/>
          <a:pathLst>
            <a:path>
              <a:moveTo>
                <a:pt x="0" y="8822"/>
              </a:moveTo>
              <a:lnTo>
                <a:pt x="307326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685407" y="2187871"/>
        <a:ext cx="153663" cy="153663"/>
      </dsp:txXfrm>
    </dsp:sp>
    <dsp:sp modelId="{D07568B7-AAE2-45E6-96AE-74230207B900}">
      <dsp:nvSpPr>
        <dsp:cNvPr id="0" name=""/>
        <dsp:cNvSpPr/>
      </dsp:nvSpPr>
      <dsp:spPr>
        <a:xfrm>
          <a:off x="2042513" y="403505"/>
          <a:ext cx="1401372" cy="700686"/>
        </a:xfrm>
        <a:prstGeom prst="roundRect">
          <a:avLst>
            <a:gd name="adj" fmla="val 10000"/>
          </a:avLst>
        </a:prstGeom>
        <a:solidFill>
          <a:schemeClr val="accent5"/>
        </a:solidFill>
        <a:ln w="25400" cap="flat" cmpd="sng" algn="ctr">
          <a:solidFill>
            <a:schemeClr val="accent5">
              <a:shade val="50000"/>
            </a:schemeClr>
          </a:solidFill>
          <a:prstDash val="solid"/>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Properties</a:t>
          </a:r>
          <a:r>
            <a:rPr lang="en-US" sz="800" kern="1200"/>
            <a:t/>
          </a:r>
          <a:br>
            <a:rPr lang="en-US" sz="800" kern="1200"/>
          </a:br>
          <a:r>
            <a:rPr lang="en-US" sz="800" kern="1200"/>
            <a:t>-SetAccess=private</a:t>
          </a:r>
        </a:p>
      </dsp:txBody>
      <dsp:txXfrm>
        <a:off x="2063035" y="424027"/>
        <a:ext cx="1360328" cy="659642"/>
      </dsp:txXfrm>
    </dsp:sp>
    <dsp:sp modelId="{A71F477F-ADF4-4994-AA1E-9B0DA8C18806}">
      <dsp:nvSpPr>
        <dsp:cNvPr id="0" name=""/>
        <dsp:cNvSpPr/>
      </dsp:nvSpPr>
      <dsp:spPr>
        <a:xfrm rot="19457599">
          <a:off x="3379001" y="543579"/>
          <a:ext cx="690318" cy="17644"/>
        </a:xfrm>
        <a:custGeom>
          <a:avLst/>
          <a:gdLst/>
          <a:ahLst/>
          <a:cxnLst/>
          <a:rect l="0" t="0" r="0" b="0"/>
          <a:pathLst>
            <a:path>
              <a:moveTo>
                <a:pt x="0" y="8822"/>
              </a:moveTo>
              <a:lnTo>
                <a:pt x="690318"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6902" y="535143"/>
        <a:ext cx="34515" cy="34515"/>
      </dsp:txXfrm>
    </dsp:sp>
    <dsp:sp modelId="{76CD85A5-EFFA-4116-906A-58C853E7789F}">
      <dsp:nvSpPr>
        <dsp:cNvPr id="0" name=""/>
        <dsp:cNvSpPr/>
      </dsp:nvSpPr>
      <dsp:spPr>
        <a:xfrm>
          <a:off x="4004435" y="610"/>
          <a:ext cx="1401372" cy="700686"/>
        </a:xfrm>
        <a:prstGeom prst="roundRect">
          <a:avLst>
            <a:gd name="adj" fmla="val 10000"/>
          </a:avLst>
        </a:prstGeom>
        <a:solidFill>
          <a:schemeClr val="accent5"/>
        </a:solidFill>
        <a:ln w="25400" cap="flat" cmpd="sng" algn="ctr">
          <a:solidFill>
            <a:schemeClr val="accent5">
              <a:shade val="50000"/>
            </a:schemeClr>
          </a:solidFill>
          <a:prstDash val="solid"/>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critTable</a:t>
          </a:r>
          <a:r>
            <a:rPr lang="en-US" sz="800" kern="1200"/>
            <a:t/>
          </a:r>
          <a:br>
            <a:rPr lang="en-US" sz="800" kern="1200"/>
          </a:br>
          <a:r>
            <a:rPr lang="en-US" sz="800" kern="1200"/>
            <a:t>-Table of parameter data (replication of sheet 1 in xlsx spreadsheet)</a:t>
          </a:r>
        </a:p>
      </dsp:txBody>
      <dsp:txXfrm>
        <a:off x="4024957" y="21132"/>
        <a:ext cx="1360328" cy="659642"/>
      </dsp:txXfrm>
    </dsp:sp>
    <dsp:sp modelId="{E55F4ADC-DA43-4D0A-88DF-3AD83E68DE93}">
      <dsp:nvSpPr>
        <dsp:cNvPr id="0" name=""/>
        <dsp:cNvSpPr/>
      </dsp:nvSpPr>
      <dsp:spPr>
        <a:xfrm rot="2142401">
          <a:off x="3379001" y="946473"/>
          <a:ext cx="690318" cy="17644"/>
        </a:xfrm>
        <a:custGeom>
          <a:avLst/>
          <a:gdLst/>
          <a:ahLst/>
          <a:cxnLst/>
          <a:rect l="0" t="0" r="0" b="0"/>
          <a:pathLst>
            <a:path>
              <a:moveTo>
                <a:pt x="0" y="8822"/>
              </a:moveTo>
              <a:lnTo>
                <a:pt x="690318"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6902" y="938037"/>
        <a:ext cx="34515" cy="34515"/>
      </dsp:txXfrm>
    </dsp:sp>
    <dsp:sp modelId="{FC605DBB-C4EA-4070-A9B3-4CBA56882383}">
      <dsp:nvSpPr>
        <dsp:cNvPr id="0" name=""/>
        <dsp:cNvSpPr/>
      </dsp:nvSpPr>
      <dsp:spPr>
        <a:xfrm>
          <a:off x="4004435" y="806400"/>
          <a:ext cx="1401372" cy="700686"/>
        </a:xfrm>
        <a:prstGeom prst="roundRect">
          <a:avLst>
            <a:gd name="adj" fmla="val 10000"/>
          </a:avLst>
        </a:prstGeom>
        <a:solidFill>
          <a:schemeClr val="accent5"/>
        </a:solidFill>
        <a:ln w="25400" cap="flat" cmpd="sng" algn="ctr">
          <a:solidFill>
            <a:schemeClr val="accent5">
              <a:shade val="50000"/>
            </a:schemeClr>
          </a:solidFill>
          <a:prstDash val="solid"/>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missTol</a:t>
          </a:r>
          <a:r>
            <a:rPr lang="en-US" sz="800" kern="1200"/>
            <a:t/>
          </a:r>
          <a:br>
            <a:rPr lang="en-US" sz="800" kern="1200"/>
          </a:br>
          <a:r>
            <a:rPr lang="en-US" sz="800" kern="1200"/>
            <a:t>-Vector of category miss tolerance (replication of sheet 2 in xlsx spreadsheet)</a:t>
          </a:r>
        </a:p>
      </dsp:txBody>
      <dsp:txXfrm>
        <a:off x="4024957" y="826922"/>
        <a:ext cx="1360328" cy="659642"/>
      </dsp:txXfrm>
    </dsp:sp>
    <dsp:sp modelId="{089A5573-A6BB-4FFF-A63A-5F09F291ACC6}">
      <dsp:nvSpPr>
        <dsp:cNvPr id="0" name=""/>
        <dsp:cNvSpPr/>
      </dsp:nvSpPr>
      <dsp:spPr>
        <a:xfrm rot="17230830">
          <a:off x="813387" y="2860223"/>
          <a:ext cx="1897703" cy="17644"/>
        </a:xfrm>
        <a:custGeom>
          <a:avLst/>
          <a:gdLst/>
          <a:ahLst/>
          <a:cxnLst/>
          <a:rect l="0" t="0" r="0" b="0"/>
          <a:pathLst>
            <a:path>
              <a:moveTo>
                <a:pt x="0" y="8822"/>
              </a:moveTo>
              <a:lnTo>
                <a:pt x="1897703"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714796" y="2821602"/>
        <a:ext cx="94885" cy="94885"/>
      </dsp:txXfrm>
    </dsp:sp>
    <dsp:sp modelId="{87B972D8-A204-4412-A7B7-0567C0AFA5ED}">
      <dsp:nvSpPr>
        <dsp:cNvPr id="0" name=""/>
        <dsp:cNvSpPr/>
      </dsp:nvSpPr>
      <dsp:spPr>
        <a:xfrm>
          <a:off x="2042513" y="1612189"/>
          <a:ext cx="1401372" cy="700686"/>
        </a:xfrm>
        <a:prstGeom prst="roundRect">
          <a:avLst>
            <a:gd name="adj" fmla="val 10000"/>
          </a:avLst>
        </a:prstGeom>
        <a:solidFill>
          <a:schemeClr val="accent5"/>
        </a:solidFill>
        <a:ln w="25400" cap="flat" cmpd="sng" algn="ctr">
          <a:solidFill>
            <a:schemeClr val="accent5">
              <a:shade val="50000"/>
            </a:schemeClr>
          </a:solidFill>
          <a:prstDash val="solid"/>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Properties</a:t>
          </a:r>
          <a:r>
            <a:rPr lang="en-US" sz="800" kern="1200"/>
            <a:t/>
          </a:r>
          <a:br>
            <a:rPr lang="en-US" sz="800" kern="1200"/>
          </a:br>
          <a:r>
            <a:rPr lang="en-US" sz="800" kern="1200"/>
            <a:t>-Access=private</a:t>
          </a:r>
          <a:br>
            <a:rPr lang="en-US" sz="800" kern="1200"/>
          </a:br>
          <a:r>
            <a:rPr lang="en-US" sz="800" kern="1200"/>
            <a:t>-Constant</a:t>
          </a:r>
        </a:p>
      </dsp:txBody>
      <dsp:txXfrm>
        <a:off x="2063035" y="1632711"/>
        <a:ext cx="1360328" cy="659642"/>
      </dsp:txXfrm>
    </dsp:sp>
    <dsp:sp modelId="{E15249A3-D3D7-4FD8-A37F-089F5AA54FDC}">
      <dsp:nvSpPr>
        <dsp:cNvPr id="0" name=""/>
        <dsp:cNvSpPr/>
      </dsp:nvSpPr>
      <dsp:spPr>
        <a:xfrm>
          <a:off x="3443886" y="1953710"/>
          <a:ext cx="560549" cy="17644"/>
        </a:xfrm>
        <a:custGeom>
          <a:avLst/>
          <a:gdLst/>
          <a:ahLst/>
          <a:cxnLst/>
          <a:rect l="0" t="0" r="0" b="0"/>
          <a:pathLst>
            <a:path>
              <a:moveTo>
                <a:pt x="0" y="8822"/>
              </a:moveTo>
              <a:lnTo>
                <a:pt x="56054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0147" y="1948518"/>
        <a:ext cx="28027" cy="28027"/>
      </dsp:txXfrm>
    </dsp:sp>
    <dsp:sp modelId="{98ECBC92-126E-482A-A69C-2BAF2B977887}">
      <dsp:nvSpPr>
        <dsp:cNvPr id="0" name=""/>
        <dsp:cNvSpPr/>
      </dsp:nvSpPr>
      <dsp:spPr>
        <a:xfrm>
          <a:off x="4004435" y="1612189"/>
          <a:ext cx="1401372" cy="700686"/>
        </a:xfrm>
        <a:prstGeom prst="roundRect">
          <a:avLst>
            <a:gd name="adj" fmla="val 10000"/>
          </a:avLst>
        </a:prstGeom>
        <a:solidFill>
          <a:schemeClr val="accent5"/>
        </a:solidFill>
        <a:ln w="25400" cap="flat" cmpd="sng" algn="ctr">
          <a:solidFill>
            <a:schemeClr val="accent5">
              <a:shade val="50000"/>
            </a:schemeClr>
          </a:solidFill>
          <a:prstDash val="solid"/>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critFuncs</a:t>
          </a:r>
          <a:r>
            <a:rPr lang="en-US" sz="800" kern="1200"/>
            <a:t/>
          </a:r>
          <a:br>
            <a:rPr lang="en-US" sz="800" kern="1200"/>
          </a:br>
          <a:r>
            <a:rPr lang="en-US" sz="800" kern="1200"/>
            <a:t>-List of Static evaluation methods (</a:t>
          </a:r>
          <a:r>
            <a:rPr lang="en-US" sz="800" i="1" kern="1200"/>
            <a:t>assess_...</a:t>
          </a:r>
          <a:r>
            <a:rPr lang="en-US" sz="800" kern="1200"/>
            <a:t>); needed for </a:t>
          </a:r>
          <a:r>
            <a:rPr lang="en-US" sz="800" i="1" kern="1200"/>
            <a:t>evalBeaked...</a:t>
          </a:r>
          <a:r>
            <a:rPr lang="en-US" sz="800" kern="1200"/>
            <a:t> to evaluate parameters</a:t>
          </a:r>
        </a:p>
      </dsp:txBody>
      <dsp:txXfrm>
        <a:off x="4024957" y="1632711"/>
        <a:ext cx="1360328" cy="659642"/>
      </dsp:txXfrm>
    </dsp:sp>
    <dsp:sp modelId="{7D845504-9AC5-419F-A68B-D0AEDEBE33A9}">
      <dsp:nvSpPr>
        <dsp:cNvPr id="0" name=""/>
        <dsp:cNvSpPr/>
      </dsp:nvSpPr>
      <dsp:spPr>
        <a:xfrm rot="2829178">
          <a:off x="1350097" y="4068907"/>
          <a:ext cx="824284" cy="17644"/>
        </a:xfrm>
        <a:custGeom>
          <a:avLst/>
          <a:gdLst/>
          <a:ahLst/>
          <a:cxnLst/>
          <a:rect l="0" t="0" r="0" b="0"/>
          <a:pathLst>
            <a:path>
              <a:moveTo>
                <a:pt x="0" y="8822"/>
              </a:moveTo>
              <a:lnTo>
                <a:pt x="824284"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1632" y="4057122"/>
        <a:ext cx="41214" cy="41214"/>
      </dsp:txXfrm>
    </dsp:sp>
    <dsp:sp modelId="{0856AE10-768F-47CA-B3F4-E9B22173E339}">
      <dsp:nvSpPr>
        <dsp:cNvPr id="0" name=""/>
        <dsp:cNvSpPr/>
      </dsp:nvSpPr>
      <dsp:spPr>
        <a:xfrm>
          <a:off x="2042513" y="4029557"/>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Methods</a:t>
          </a:r>
          <a:br>
            <a:rPr lang="en-US" sz="800" b="1" kern="1200"/>
          </a:br>
          <a:r>
            <a:rPr lang="en-US" sz="800" kern="1200"/>
            <a:t>-Access=public</a:t>
          </a:r>
        </a:p>
      </dsp:txBody>
      <dsp:txXfrm>
        <a:off x="2063035" y="4050079"/>
        <a:ext cx="1360328" cy="659642"/>
      </dsp:txXfrm>
    </dsp:sp>
    <dsp:sp modelId="{03F7E697-5867-4D83-B9A8-65967CC9E28D}">
      <dsp:nvSpPr>
        <dsp:cNvPr id="0" name=""/>
        <dsp:cNvSpPr/>
      </dsp:nvSpPr>
      <dsp:spPr>
        <a:xfrm rot="17350740">
          <a:off x="2871019" y="3565288"/>
          <a:ext cx="1706282" cy="17644"/>
        </a:xfrm>
        <a:custGeom>
          <a:avLst/>
          <a:gdLst/>
          <a:ahLst/>
          <a:cxnLst/>
          <a:rect l="0" t="0" r="0" b="0"/>
          <a:pathLst>
            <a:path>
              <a:moveTo>
                <a:pt x="0" y="8822"/>
              </a:moveTo>
              <a:lnTo>
                <a:pt x="1706282"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81503" y="3531453"/>
        <a:ext cx="85314" cy="85314"/>
      </dsp:txXfrm>
    </dsp:sp>
    <dsp:sp modelId="{206C28CA-449E-4507-A786-77155A28B516}">
      <dsp:nvSpPr>
        <dsp:cNvPr id="0" name=""/>
        <dsp:cNvSpPr/>
      </dsp:nvSpPr>
      <dsp:spPr>
        <a:xfrm>
          <a:off x="4004435" y="2417978"/>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i="1" kern="1200"/>
            <a:t>Constructor</a:t>
          </a:r>
          <a:r>
            <a:rPr lang="en-US" sz="800" b="1" kern="1200"/>
            <a:t/>
          </a:r>
          <a:br>
            <a:rPr lang="en-US" sz="800" b="1" kern="1200"/>
          </a:br>
          <a:r>
            <a:rPr lang="en-US" sz="800" kern="1200"/>
            <a:t>-Must have same name as the class; creates a </a:t>
          </a:r>
          <a:r>
            <a:rPr lang="en-US" sz="800" i="1" kern="1200"/>
            <a:t>ClickDiscriminator</a:t>
          </a:r>
          <a:r>
            <a:rPr lang="en-US" sz="800" kern="1200"/>
            <a:t> or </a:t>
          </a:r>
          <a:r>
            <a:rPr lang="en-US" sz="800" i="1" kern="1200"/>
            <a:t>EventDetector</a:t>
          </a:r>
          <a:r>
            <a:rPr lang="en-US" sz="800" kern="1200"/>
            <a:t> object</a:t>
          </a:r>
        </a:p>
      </dsp:txBody>
      <dsp:txXfrm>
        <a:off x="4024957" y="2438500"/>
        <a:ext cx="1360328" cy="659642"/>
      </dsp:txXfrm>
    </dsp:sp>
    <dsp:sp modelId="{E51C74A8-30E4-4A3F-A9B7-44A149CC68E1}">
      <dsp:nvSpPr>
        <dsp:cNvPr id="0" name=""/>
        <dsp:cNvSpPr/>
      </dsp:nvSpPr>
      <dsp:spPr>
        <a:xfrm rot="18289469">
          <a:off x="3233367" y="3968183"/>
          <a:ext cx="981586" cy="17644"/>
        </a:xfrm>
        <a:custGeom>
          <a:avLst/>
          <a:gdLst/>
          <a:ahLst/>
          <a:cxnLst/>
          <a:rect l="0" t="0" r="0" b="0"/>
          <a:pathLst>
            <a:path>
              <a:moveTo>
                <a:pt x="0" y="8822"/>
              </a:moveTo>
              <a:lnTo>
                <a:pt x="98158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9621" y="3952465"/>
        <a:ext cx="49079" cy="49079"/>
      </dsp:txXfrm>
    </dsp:sp>
    <dsp:sp modelId="{81385A16-AAA0-42D5-AB90-01C80D57DEE9}">
      <dsp:nvSpPr>
        <dsp:cNvPr id="0" name=""/>
        <dsp:cNvSpPr/>
      </dsp:nvSpPr>
      <dsp:spPr>
        <a:xfrm>
          <a:off x="4004435" y="3223767"/>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loadCritParams</a:t>
          </a:r>
          <a:r>
            <a:rPr lang="en-US" sz="800" kern="1200"/>
            <a:t/>
          </a:r>
          <a:br>
            <a:rPr lang="en-US" sz="800" kern="1200"/>
          </a:br>
          <a:r>
            <a:rPr lang="en-US" sz="800" kern="1200"/>
            <a:t>-Used to read in a parameters xlsx spreadsheet; called by the constructor</a:t>
          </a:r>
        </a:p>
      </dsp:txBody>
      <dsp:txXfrm>
        <a:off x="4024957" y="3244289"/>
        <a:ext cx="1360328" cy="659642"/>
      </dsp:txXfrm>
    </dsp:sp>
    <dsp:sp modelId="{037937A6-436C-4194-9384-81CAB2C88883}">
      <dsp:nvSpPr>
        <dsp:cNvPr id="0" name=""/>
        <dsp:cNvSpPr/>
      </dsp:nvSpPr>
      <dsp:spPr>
        <a:xfrm>
          <a:off x="3443886" y="4371078"/>
          <a:ext cx="560549" cy="17644"/>
        </a:xfrm>
        <a:custGeom>
          <a:avLst/>
          <a:gdLst/>
          <a:ahLst/>
          <a:cxnLst/>
          <a:rect l="0" t="0" r="0" b="0"/>
          <a:pathLst>
            <a:path>
              <a:moveTo>
                <a:pt x="0" y="8822"/>
              </a:moveTo>
              <a:lnTo>
                <a:pt x="56054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0147" y="4365886"/>
        <a:ext cx="28027" cy="28027"/>
      </dsp:txXfrm>
    </dsp:sp>
    <dsp:sp modelId="{4E384555-1723-4D7E-B4AF-D4262634CCD8}">
      <dsp:nvSpPr>
        <dsp:cNvPr id="0" name=""/>
        <dsp:cNvSpPr/>
      </dsp:nvSpPr>
      <dsp:spPr>
        <a:xfrm>
          <a:off x="4004435" y="4029557"/>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setCritProperties</a:t>
          </a:r>
          <a:r>
            <a:rPr lang="en-US" sz="800" kern="1200"/>
            <a:t/>
          </a:r>
          <a:br>
            <a:rPr lang="en-US" sz="800" kern="1200"/>
          </a:br>
          <a:r>
            <a:rPr lang="en-US" sz="800" kern="1200"/>
            <a:t>-Used to edit parameter thresholds and categories</a:t>
          </a:r>
        </a:p>
      </dsp:txBody>
      <dsp:txXfrm>
        <a:off x="4024957" y="4050079"/>
        <a:ext cx="1360328" cy="659642"/>
      </dsp:txXfrm>
    </dsp:sp>
    <dsp:sp modelId="{3E993ED2-CD18-43A8-BF1D-3D573B90E16B}">
      <dsp:nvSpPr>
        <dsp:cNvPr id="0" name=""/>
        <dsp:cNvSpPr/>
      </dsp:nvSpPr>
      <dsp:spPr>
        <a:xfrm rot="3310531">
          <a:off x="3233367" y="4773972"/>
          <a:ext cx="981586" cy="17644"/>
        </a:xfrm>
        <a:custGeom>
          <a:avLst/>
          <a:gdLst/>
          <a:ahLst/>
          <a:cxnLst/>
          <a:rect l="0" t="0" r="0" b="0"/>
          <a:pathLst>
            <a:path>
              <a:moveTo>
                <a:pt x="0" y="8822"/>
              </a:moveTo>
              <a:lnTo>
                <a:pt x="98158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9621" y="4758255"/>
        <a:ext cx="49079" cy="49079"/>
      </dsp:txXfrm>
    </dsp:sp>
    <dsp:sp modelId="{891E56DE-1F0F-4143-98DF-739DD6BE0419}">
      <dsp:nvSpPr>
        <dsp:cNvPr id="0" name=""/>
        <dsp:cNvSpPr/>
      </dsp:nvSpPr>
      <dsp:spPr>
        <a:xfrm>
          <a:off x="4004435" y="4835346"/>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setMissTol</a:t>
          </a:r>
          <a:br>
            <a:rPr lang="en-US" sz="800" b="1" kern="1200"/>
          </a:br>
          <a:r>
            <a:rPr lang="en-US" sz="800" kern="1200"/>
            <a:t>-Used to edit category miss tolerances</a:t>
          </a:r>
        </a:p>
      </dsp:txBody>
      <dsp:txXfrm>
        <a:off x="4024957" y="4855868"/>
        <a:ext cx="1360328" cy="659642"/>
      </dsp:txXfrm>
    </dsp:sp>
    <dsp:sp modelId="{2C8BEC41-04D4-4E0E-9750-67CDEC547E60}">
      <dsp:nvSpPr>
        <dsp:cNvPr id="0" name=""/>
        <dsp:cNvSpPr/>
      </dsp:nvSpPr>
      <dsp:spPr>
        <a:xfrm rot="4249260">
          <a:off x="2871019" y="5176867"/>
          <a:ext cx="1706282" cy="17644"/>
        </a:xfrm>
        <a:custGeom>
          <a:avLst/>
          <a:gdLst/>
          <a:ahLst/>
          <a:cxnLst/>
          <a:rect l="0" t="0" r="0" b="0"/>
          <a:pathLst>
            <a:path>
              <a:moveTo>
                <a:pt x="0" y="8822"/>
              </a:moveTo>
              <a:lnTo>
                <a:pt x="1706282"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81503" y="5143032"/>
        <a:ext cx="85314" cy="85314"/>
      </dsp:txXfrm>
    </dsp:sp>
    <dsp:sp modelId="{12A83941-4E07-4547-8F68-E807A89EC613}">
      <dsp:nvSpPr>
        <dsp:cNvPr id="0" name=""/>
        <dsp:cNvSpPr/>
      </dsp:nvSpPr>
      <dsp:spPr>
        <a:xfrm>
          <a:off x="4004435" y="5641135"/>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i="1" kern="1200"/>
            <a:t>evalBeaked...</a:t>
          </a:r>
          <a:br>
            <a:rPr lang="en-US" sz="800" b="1" i="1" kern="1200"/>
          </a:br>
          <a:r>
            <a:rPr lang="en-US" sz="800" kern="1200"/>
            <a:t>-Call this to run click discrimination/event detection</a:t>
          </a:r>
        </a:p>
      </dsp:txBody>
      <dsp:txXfrm>
        <a:off x="4024957" y="5661657"/>
        <a:ext cx="1360328" cy="659642"/>
      </dsp:txXfrm>
    </dsp:sp>
    <dsp:sp modelId="{ADAFCF0D-6FC2-498C-9429-6D71C1EC1EC3}">
      <dsp:nvSpPr>
        <dsp:cNvPr id="0" name=""/>
        <dsp:cNvSpPr/>
      </dsp:nvSpPr>
      <dsp:spPr>
        <a:xfrm rot="4769441">
          <a:off x="225607" y="5277591"/>
          <a:ext cx="3073262" cy="17644"/>
        </a:xfrm>
        <a:custGeom>
          <a:avLst/>
          <a:gdLst/>
          <a:ahLst/>
          <a:cxnLst/>
          <a:rect l="0" t="0" r="0" b="0"/>
          <a:pathLst>
            <a:path>
              <a:moveTo>
                <a:pt x="0" y="8822"/>
              </a:moveTo>
              <a:lnTo>
                <a:pt x="307326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685407" y="5209581"/>
        <a:ext cx="153663" cy="153663"/>
      </dsp:txXfrm>
    </dsp:sp>
    <dsp:sp modelId="{3297505A-8722-41EE-896F-824D21C77493}">
      <dsp:nvSpPr>
        <dsp:cNvPr id="0" name=""/>
        <dsp:cNvSpPr/>
      </dsp:nvSpPr>
      <dsp:spPr>
        <a:xfrm>
          <a:off x="2042513" y="6446924"/>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Methods</a:t>
          </a:r>
          <a:r>
            <a:rPr lang="en-US" sz="800" kern="1200"/>
            <a:t/>
          </a:r>
          <a:br>
            <a:rPr lang="en-US" sz="800" kern="1200"/>
          </a:br>
          <a:r>
            <a:rPr lang="en-US" sz="800" kern="1200"/>
            <a:t>-Access=public</a:t>
          </a:r>
          <a:br>
            <a:rPr lang="en-US" sz="800" kern="1200"/>
          </a:br>
          <a:r>
            <a:rPr lang="en-US" sz="800" kern="1200"/>
            <a:t>-Static</a:t>
          </a:r>
        </a:p>
      </dsp:txBody>
      <dsp:txXfrm>
        <a:off x="2063035" y="6467446"/>
        <a:ext cx="1360328" cy="659642"/>
      </dsp:txXfrm>
    </dsp:sp>
    <dsp:sp modelId="{2AA823D2-5F90-4A6A-88A6-73E2944B1047}">
      <dsp:nvSpPr>
        <dsp:cNvPr id="0" name=""/>
        <dsp:cNvSpPr/>
      </dsp:nvSpPr>
      <dsp:spPr>
        <a:xfrm>
          <a:off x="3443886" y="6788446"/>
          <a:ext cx="560549" cy="17644"/>
        </a:xfrm>
        <a:custGeom>
          <a:avLst/>
          <a:gdLst/>
          <a:ahLst/>
          <a:cxnLst/>
          <a:rect l="0" t="0" r="0" b="0"/>
          <a:pathLst>
            <a:path>
              <a:moveTo>
                <a:pt x="0" y="8822"/>
              </a:moveTo>
              <a:lnTo>
                <a:pt x="56054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0147" y="6783254"/>
        <a:ext cx="28027" cy="28027"/>
      </dsp:txXfrm>
    </dsp:sp>
    <dsp:sp modelId="{9B73965A-3674-45A1-8374-E3341EE0E645}">
      <dsp:nvSpPr>
        <dsp:cNvPr id="0" name=""/>
        <dsp:cNvSpPr/>
      </dsp:nvSpPr>
      <dsp:spPr>
        <a:xfrm>
          <a:off x="4004435" y="6446924"/>
          <a:ext cx="1401372" cy="700686"/>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i="1" kern="1200"/>
            <a:t>assess_...</a:t>
          </a:r>
          <a:br>
            <a:rPr lang="en-US" sz="800" b="1" i="1" kern="1200"/>
          </a:br>
          <a:r>
            <a:rPr lang="en-US" sz="800" kern="1200"/>
            <a:t>-Retrievs or computes a particular parameter and evaluates it against a dataset. One for each parameter.</a:t>
          </a:r>
        </a:p>
      </dsp:txBody>
      <dsp:txXfrm>
        <a:off x="4024957" y="6467446"/>
        <a:ext cx="1360328" cy="6596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38FD-CC9F-4819-93CA-EC8F67DFC05F}">
      <dsp:nvSpPr>
        <dsp:cNvPr id="0" name=""/>
        <dsp:cNvSpPr/>
      </dsp:nvSpPr>
      <dsp:spPr>
        <a:xfrm>
          <a:off x="2108836" y="0"/>
          <a:ext cx="3775305" cy="4699000"/>
        </a:xfrm>
        <a:prstGeom prst="roundRect">
          <a:avLst>
            <a:gd name="adj" fmla="val 1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ClickDiscriminator Class</a:t>
          </a:r>
        </a:p>
      </dsp:txBody>
      <dsp:txXfrm>
        <a:off x="2108836" y="0"/>
        <a:ext cx="3775305" cy="1409700"/>
      </dsp:txXfrm>
    </dsp:sp>
    <dsp:sp modelId="{25171FDA-BE3D-4997-8280-D8B8F2CF832A}">
      <dsp:nvSpPr>
        <dsp:cNvPr id="0" name=""/>
        <dsp:cNvSpPr/>
      </dsp:nvSpPr>
      <dsp:spPr>
        <a:xfrm>
          <a:off x="207670" y="0"/>
          <a:ext cx="1742111" cy="4699000"/>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Main Sequence</a:t>
          </a:r>
        </a:p>
      </dsp:txBody>
      <dsp:txXfrm>
        <a:off x="207670" y="0"/>
        <a:ext cx="1742111" cy="1409700"/>
      </dsp:txXfrm>
    </dsp:sp>
    <dsp:sp modelId="{ABE8F31F-E9D6-4AE1-BF19-6748F662ED2D}">
      <dsp:nvSpPr>
        <dsp:cNvPr id="0" name=""/>
        <dsp:cNvSpPr/>
      </dsp:nvSpPr>
      <dsp:spPr>
        <a:xfrm>
          <a:off x="349881" y="2206182"/>
          <a:ext cx="1471587" cy="553532"/>
        </a:xfrm>
        <a:prstGeom prst="roundRect">
          <a:avLst>
            <a:gd name="adj" fmla="val 10000"/>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detectBeaked</a:t>
          </a:r>
          <a:r>
            <a:rPr lang="en-US" sz="800" kern="1200"/>
            <a:t/>
          </a:r>
          <a:br>
            <a:rPr lang="en-US" sz="800" kern="1200"/>
          </a:br>
          <a:r>
            <a:rPr lang="en-US" sz="800" kern="1200"/>
            <a:t>-create ClickDiscriminator object</a:t>
          </a:r>
          <a:br>
            <a:rPr lang="en-US" sz="800" kern="1200"/>
          </a:br>
          <a:r>
            <a:rPr lang="en-US" sz="800" kern="1200"/>
            <a:t>-run click discrimination</a:t>
          </a:r>
        </a:p>
      </dsp:txBody>
      <dsp:txXfrm>
        <a:off x="366093" y="2222394"/>
        <a:ext cx="1439163" cy="521108"/>
      </dsp:txXfrm>
    </dsp:sp>
    <dsp:sp modelId="{D8608C8C-FB7D-42FE-8EC2-FE15F6A112FB}">
      <dsp:nvSpPr>
        <dsp:cNvPr id="0" name=""/>
        <dsp:cNvSpPr/>
      </dsp:nvSpPr>
      <dsp:spPr>
        <a:xfrm rot="17945813">
          <a:off x="1587569" y="2074495"/>
          <a:ext cx="910624" cy="21203"/>
        </a:xfrm>
        <a:custGeom>
          <a:avLst/>
          <a:gdLst/>
          <a:ahLst/>
          <a:cxnLst/>
          <a:rect l="0" t="0" r="0" b="0"/>
          <a:pathLst>
            <a:path>
              <a:moveTo>
                <a:pt x="0" y="10601"/>
              </a:moveTo>
              <a:lnTo>
                <a:pt x="910624"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20116" y="2062331"/>
        <a:ext cx="45531" cy="45531"/>
      </dsp:txXfrm>
    </dsp:sp>
    <dsp:sp modelId="{B0604342-8BBA-4667-8F6A-87AC6C7BC75B}">
      <dsp:nvSpPr>
        <dsp:cNvPr id="0" name=""/>
        <dsp:cNvSpPr/>
      </dsp:nvSpPr>
      <dsp:spPr>
        <a:xfrm>
          <a:off x="2264294" y="1410480"/>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ClickDiscriminator</a:t>
          </a:r>
          <a:r>
            <a:rPr lang="en-US" sz="800" kern="1200"/>
            <a:t/>
          </a:r>
          <a:br>
            <a:rPr lang="en-US" sz="800" kern="1200"/>
          </a:br>
          <a:r>
            <a:rPr lang="en-US" sz="800" kern="1200"/>
            <a:t>-construct object</a:t>
          </a:r>
        </a:p>
      </dsp:txBody>
      <dsp:txXfrm>
        <a:off x="2280506" y="1426692"/>
        <a:ext cx="1439163" cy="521108"/>
      </dsp:txXfrm>
    </dsp:sp>
    <dsp:sp modelId="{096302F0-C736-4C6B-AED3-22DDE14C324D}">
      <dsp:nvSpPr>
        <dsp:cNvPr id="0" name=""/>
        <dsp:cNvSpPr/>
      </dsp:nvSpPr>
      <dsp:spPr>
        <a:xfrm>
          <a:off x="3735881" y="1676644"/>
          <a:ext cx="442825" cy="21203"/>
        </a:xfrm>
        <a:custGeom>
          <a:avLst/>
          <a:gdLst/>
          <a:ahLst/>
          <a:cxnLst/>
          <a:rect l="0" t="0" r="0" b="0"/>
          <a:pathLst>
            <a:path>
              <a:moveTo>
                <a:pt x="0" y="10601"/>
              </a:moveTo>
              <a:lnTo>
                <a:pt x="442825"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6224" y="1676175"/>
        <a:ext cx="22141" cy="22141"/>
      </dsp:txXfrm>
    </dsp:sp>
    <dsp:sp modelId="{31B0DECE-DC32-44AA-A02B-4B994A1A8852}">
      <dsp:nvSpPr>
        <dsp:cNvPr id="0" name=""/>
        <dsp:cNvSpPr/>
      </dsp:nvSpPr>
      <dsp:spPr>
        <a:xfrm>
          <a:off x="4178707" y="1410480"/>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kern="1200"/>
            <a:t>loadCritParams</a:t>
          </a:r>
          <a:r>
            <a:rPr lang="en-US" sz="800" kern="1200"/>
            <a:t/>
          </a:r>
          <a:br>
            <a:rPr lang="en-US" sz="800" kern="1200"/>
          </a:br>
          <a:r>
            <a:rPr lang="en-US" sz="800" kern="1200"/>
            <a:t>-read xlsx spreadsheet</a:t>
          </a:r>
        </a:p>
      </dsp:txBody>
      <dsp:txXfrm>
        <a:off x="4194919" y="1426692"/>
        <a:ext cx="1439163" cy="521108"/>
      </dsp:txXfrm>
    </dsp:sp>
    <dsp:sp modelId="{1721E2A3-9913-4377-9F26-E71A2ABA46FD}">
      <dsp:nvSpPr>
        <dsp:cNvPr id="0" name=""/>
        <dsp:cNvSpPr/>
      </dsp:nvSpPr>
      <dsp:spPr>
        <a:xfrm rot="3654187">
          <a:off x="1587569" y="2870197"/>
          <a:ext cx="910624" cy="21203"/>
        </a:xfrm>
        <a:custGeom>
          <a:avLst/>
          <a:gdLst/>
          <a:ahLst/>
          <a:cxnLst/>
          <a:rect l="0" t="0" r="0" b="0"/>
          <a:pathLst>
            <a:path>
              <a:moveTo>
                <a:pt x="0" y="10601"/>
              </a:moveTo>
              <a:lnTo>
                <a:pt x="910624"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20116" y="2858034"/>
        <a:ext cx="45531" cy="45531"/>
      </dsp:txXfrm>
    </dsp:sp>
    <dsp:sp modelId="{A3C09FA1-0422-4B7E-AAE2-BBBFD43A2A99}">
      <dsp:nvSpPr>
        <dsp:cNvPr id="0" name=""/>
        <dsp:cNvSpPr/>
      </dsp:nvSpPr>
      <dsp:spPr>
        <a:xfrm>
          <a:off x="2264294" y="3001884"/>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n-US" sz="800" b="1" i="0" kern="1200"/>
            <a:t>evalBeakedClicks</a:t>
          </a:r>
          <a:br>
            <a:rPr lang="en-US" sz="800" b="1" i="0" kern="1200"/>
          </a:br>
          <a:r>
            <a:rPr lang="en-US" sz="800" b="0" i="0" kern="1200"/>
            <a:t>-loop through and evaluate each parameter</a:t>
          </a:r>
        </a:p>
      </dsp:txBody>
      <dsp:txXfrm>
        <a:off x="2280506" y="3018096"/>
        <a:ext cx="1439163" cy="521108"/>
      </dsp:txXfrm>
    </dsp:sp>
    <dsp:sp modelId="{D7CDEDFA-37D4-4EA4-8285-7116599CE0CC}">
      <dsp:nvSpPr>
        <dsp:cNvPr id="0" name=""/>
        <dsp:cNvSpPr/>
      </dsp:nvSpPr>
      <dsp:spPr>
        <a:xfrm rot="17692822">
          <a:off x="3431029" y="2790627"/>
          <a:ext cx="1052530" cy="21203"/>
        </a:xfrm>
        <a:custGeom>
          <a:avLst/>
          <a:gdLst/>
          <a:ahLst/>
          <a:cxnLst/>
          <a:rect l="0" t="0" r="0" b="0"/>
          <a:pathLst>
            <a:path>
              <a:moveTo>
                <a:pt x="0" y="10601"/>
              </a:moveTo>
              <a:lnTo>
                <a:pt x="1052530"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981" y="2774916"/>
        <a:ext cx="52626" cy="52626"/>
      </dsp:txXfrm>
    </dsp:sp>
    <dsp:sp modelId="{092EE15E-BF9F-4175-8240-9ABCC2E34DCF}">
      <dsp:nvSpPr>
        <dsp:cNvPr id="0" name=""/>
        <dsp:cNvSpPr/>
      </dsp:nvSpPr>
      <dsp:spPr>
        <a:xfrm>
          <a:off x="4178707" y="2047042"/>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assess_Param1</a:t>
          </a:r>
        </a:p>
      </dsp:txBody>
      <dsp:txXfrm>
        <a:off x="4194919" y="2063254"/>
        <a:ext cx="1439163" cy="521108"/>
      </dsp:txXfrm>
    </dsp:sp>
    <dsp:sp modelId="{38B15063-5D7F-4C26-ACF0-D4199180E12F}">
      <dsp:nvSpPr>
        <dsp:cNvPr id="0" name=""/>
        <dsp:cNvSpPr/>
      </dsp:nvSpPr>
      <dsp:spPr>
        <a:xfrm rot="19457599">
          <a:off x="3684623" y="3108908"/>
          <a:ext cx="545341" cy="21203"/>
        </a:xfrm>
        <a:custGeom>
          <a:avLst/>
          <a:gdLst/>
          <a:ahLst/>
          <a:cxnLst/>
          <a:rect l="0" t="0" r="0" b="0"/>
          <a:pathLst>
            <a:path>
              <a:moveTo>
                <a:pt x="0" y="10601"/>
              </a:moveTo>
              <a:lnTo>
                <a:pt x="54534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3661" y="3105876"/>
        <a:ext cx="27267" cy="27267"/>
      </dsp:txXfrm>
    </dsp:sp>
    <dsp:sp modelId="{132EE43E-B2F8-4F8F-8A58-ED93A624FC6F}">
      <dsp:nvSpPr>
        <dsp:cNvPr id="0" name=""/>
        <dsp:cNvSpPr/>
      </dsp:nvSpPr>
      <dsp:spPr>
        <a:xfrm>
          <a:off x="4178707" y="2683603"/>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assess_Param2</a:t>
          </a:r>
        </a:p>
      </dsp:txBody>
      <dsp:txXfrm>
        <a:off x="4194919" y="2699815"/>
        <a:ext cx="1439163" cy="521108"/>
      </dsp:txXfrm>
    </dsp:sp>
    <dsp:sp modelId="{F32694E4-1D76-4434-AF30-722FF25C0EF1}">
      <dsp:nvSpPr>
        <dsp:cNvPr id="0" name=""/>
        <dsp:cNvSpPr/>
      </dsp:nvSpPr>
      <dsp:spPr>
        <a:xfrm rot="2142401">
          <a:off x="3684623" y="3427189"/>
          <a:ext cx="545341" cy="21203"/>
        </a:xfrm>
        <a:custGeom>
          <a:avLst/>
          <a:gdLst/>
          <a:ahLst/>
          <a:cxnLst/>
          <a:rect l="0" t="0" r="0" b="0"/>
          <a:pathLst>
            <a:path>
              <a:moveTo>
                <a:pt x="0" y="10601"/>
              </a:moveTo>
              <a:lnTo>
                <a:pt x="54534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3661" y="3424157"/>
        <a:ext cx="27267" cy="27267"/>
      </dsp:txXfrm>
    </dsp:sp>
    <dsp:sp modelId="{EE69D5C0-AA85-46B4-8E47-80C0C7976512}">
      <dsp:nvSpPr>
        <dsp:cNvPr id="0" name=""/>
        <dsp:cNvSpPr/>
      </dsp:nvSpPr>
      <dsp:spPr>
        <a:xfrm>
          <a:off x="4178707" y="3320165"/>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a:t>
          </a:r>
        </a:p>
      </dsp:txBody>
      <dsp:txXfrm>
        <a:off x="4194919" y="3336377"/>
        <a:ext cx="1439163" cy="521108"/>
      </dsp:txXfrm>
    </dsp:sp>
    <dsp:sp modelId="{AC2E1A28-7A72-4A31-BBB9-46161592058C}">
      <dsp:nvSpPr>
        <dsp:cNvPr id="0" name=""/>
        <dsp:cNvSpPr/>
      </dsp:nvSpPr>
      <dsp:spPr>
        <a:xfrm rot="3907178">
          <a:off x="3431029" y="3745470"/>
          <a:ext cx="1052530" cy="21203"/>
        </a:xfrm>
        <a:custGeom>
          <a:avLst/>
          <a:gdLst/>
          <a:ahLst/>
          <a:cxnLst/>
          <a:rect l="0" t="0" r="0" b="0"/>
          <a:pathLst>
            <a:path>
              <a:moveTo>
                <a:pt x="0" y="10601"/>
              </a:moveTo>
              <a:lnTo>
                <a:pt x="1052530"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981" y="3729759"/>
        <a:ext cx="52626" cy="52626"/>
      </dsp:txXfrm>
    </dsp:sp>
    <dsp:sp modelId="{B304E208-3D0F-4A0F-8918-41A0C3FA6BAF}">
      <dsp:nvSpPr>
        <dsp:cNvPr id="0" name=""/>
        <dsp:cNvSpPr/>
      </dsp:nvSpPr>
      <dsp:spPr>
        <a:xfrm>
          <a:off x="4178707" y="3956727"/>
          <a:ext cx="1471587" cy="553532"/>
        </a:xfrm>
        <a:prstGeom prst="roundRect">
          <a:avLst>
            <a:gd name="adj" fmla="val 1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assess_ParamN</a:t>
          </a:r>
        </a:p>
      </dsp:txBody>
      <dsp:txXfrm>
        <a:off x="4194919" y="3972939"/>
        <a:ext cx="1439163" cy="521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2F94A-5D1A-4DB0-A6A0-00E40CB3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37</Pages>
  <Words>11866</Words>
  <Characters>67638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Stanistreet</dc:creator>
  <cp:lastModifiedBy>Beslin, Wilfried</cp:lastModifiedBy>
  <cp:revision>46</cp:revision>
  <dcterms:created xsi:type="dcterms:W3CDTF">2019-05-28T16:42:00Z</dcterms:created>
  <dcterms:modified xsi:type="dcterms:W3CDTF">2019-06-04T19:07:00Z</dcterms:modified>
</cp:coreProperties>
</file>